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5E68" w:rsidRPr="00F06574" w:rsidRDefault="00465E68" w:rsidP="00465E68"/>
    <w:p w:rsidR="00465E68" w:rsidRPr="00F06574" w:rsidRDefault="0004697B" w:rsidP="00465E68">
      <w:pPr>
        <w:jc w:val="center"/>
      </w:pPr>
      <w:r>
        <w:rPr>
          <w:noProof/>
          <w:lang w:val="en-US"/>
        </w:rPr>
        <w:drawing>
          <wp:inline distT="0" distB="0" distL="0" distR="0">
            <wp:extent cx="5943600" cy="2143720"/>
            <wp:effectExtent l="0" t="0" r="0" b="9525"/>
            <wp:docPr id="4" name="Image 4" descr="http://intranet.internal.economie.fgov.be/sites/E8/Tools_E8/style_logo/PublishingImages/statbel-logo-EN-baselin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internal.economie.fgov.be/sites/E8/Tools_E8/style_logo/PublishingImages/statbel-logo-EN-baseline-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143720"/>
                    </a:xfrm>
                    <a:prstGeom prst="rect">
                      <a:avLst/>
                    </a:prstGeom>
                    <a:noFill/>
                    <a:ln>
                      <a:noFill/>
                    </a:ln>
                  </pic:spPr>
                </pic:pic>
              </a:graphicData>
            </a:graphic>
          </wp:inline>
        </w:drawing>
      </w:r>
    </w:p>
    <w:p w:rsidR="00465E68" w:rsidRPr="00F06574" w:rsidRDefault="00465E68" w:rsidP="00465E68"/>
    <w:p w:rsidR="00940E9F" w:rsidRDefault="00465E68" w:rsidP="00465E68">
      <w:pPr>
        <w:jc w:val="center"/>
        <w:rPr>
          <w:b/>
          <w:sz w:val="96"/>
          <w:lang w:val="en-US"/>
        </w:rPr>
      </w:pPr>
      <w:r w:rsidRPr="00465E68">
        <w:rPr>
          <w:b/>
          <w:sz w:val="96"/>
          <w:lang w:val="en-US"/>
        </w:rPr>
        <w:t>Poverty indicators at NUTS-2 level</w:t>
      </w:r>
      <w:r w:rsidR="00940E9F">
        <w:rPr>
          <w:b/>
          <w:sz w:val="96"/>
          <w:lang w:val="en-US"/>
        </w:rPr>
        <w:t xml:space="preserve"> by </w:t>
      </w:r>
    </w:p>
    <w:p w:rsidR="00465E68" w:rsidRPr="00465E68" w:rsidRDefault="00940E9F" w:rsidP="00465E68">
      <w:pPr>
        <w:jc w:val="center"/>
        <w:rPr>
          <w:b/>
          <w:sz w:val="96"/>
          <w:lang w:val="en-US"/>
        </w:rPr>
      </w:pPr>
      <w:r>
        <w:rPr>
          <w:b/>
          <w:sz w:val="96"/>
          <w:lang w:val="en-US"/>
        </w:rPr>
        <w:t>Small Area Estimation</w:t>
      </w:r>
    </w:p>
    <w:p w:rsidR="00465E68" w:rsidRPr="00465E68" w:rsidRDefault="00465E68" w:rsidP="00465E68">
      <w:pPr>
        <w:jc w:val="center"/>
        <w:rPr>
          <w:lang w:val="en-US"/>
        </w:rPr>
      </w:pPr>
    </w:p>
    <w:p w:rsidR="00465E68" w:rsidRPr="00465E68" w:rsidRDefault="00465E68" w:rsidP="00465E68">
      <w:pPr>
        <w:jc w:val="center"/>
        <w:rPr>
          <w:lang w:val="en-US"/>
        </w:rPr>
      </w:pPr>
    </w:p>
    <w:p w:rsidR="00465E68" w:rsidRPr="003F33F3" w:rsidRDefault="003F33F3" w:rsidP="00465E68">
      <w:pPr>
        <w:jc w:val="center"/>
        <w:rPr>
          <w:sz w:val="36"/>
          <w:lang w:val="en-US"/>
        </w:rPr>
      </w:pPr>
      <w:r w:rsidRPr="003F33F3">
        <w:rPr>
          <w:sz w:val="36"/>
          <w:lang w:val="en-US"/>
        </w:rPr>
        <w:t xml:space="preserve">Eurostat </w:t>
      </w:r>
      <w:r w:rsidR="00C66B96" w:rsidRPr="003F33F3">
        <w:rPr>
          <w:sz w:val="36"/>
          <w:lang w:val="en-US"/>
        </w:rPr>
        <w:t>Grant:</w:t>
      </w:r>
      <w:r w:rsidRPr="003F33F3">
        <w:rPr>
          <w:sz w:val="36"/>
          <w:lang w:val="en-US"/>
        </w:rPr>
        <w:t xml:space="preserve"> Action plan for EU-SILC improvements</w:t>
      </w:r>
    </w:p>
    <w:p w:rsidR="003F33F3" w:rsidRDefault="003F33F3" w:rsidP="003F33F3">
      <w:pPr>
        <w:jc w:val="center"/>
        <w:rPr>
          <w:sz w:val="36"/>
          <w:lang w:val="en-US"/>
        </w:rPr>
      </w:pPr>
      <w:r>
        <w:rPr>
          <w:sz w:val="36"/>
          <w:lang w:val="en-US"/>
        </w:rPr>
        <w:t>Methodologi</w:t>
      </w:r>
      <w:r w:rsidRPr="003F33F3">
        <w:rPr>
          <w:sz w:val="36"/>
          <w:lang w:val="en-US"/>
        </w:rPr>
        <w:t>cal part</w:t>
      </w:r>
    </w:p>
    <w:p w:rsidR="00302DB5" w:rsidRPr="00302DB5" w:rsidRDefault="00302DB5" w:rsidP="003F33F3">
      <w:pPr>
        <w:jc w:val="center"/>
        <w:rPr>
          <w:sz w:val="28"/>
          <w:lang w:val="en-US"/>
        </w:rPr>
      </w:pPr>
      <w:r w:rsidRPr="00302DB5">
        <w:rPr>
          <w:sz w:val="28"/>
          <w:lang w:val="en-US"/>
        </w:rPr>
        <w:t>Version 26/01/2018</w:t>
      </w:r>
    </w:p>
    <w:p w:rsidR="00465E68" w:rsidRDefault="00465E68" w:rsidP="00465E68">
      <w:pPr>
        <w:rPr>
          <w:lang w:val="en-US"/>
        </w:rPr>
      </w:pPr>
    </w:p>
    <w:p w:rsidR="00452B2C" w:rsidRPr="003F33F3" w:rsidRDefault="00452B2C" w:rsidP="00465E68">
      <w:pPr>
        <w:rPr>
          <w:lang w:val="en-US"/>
        </w:rPr>
      </w:pPr>
    </w:p>
    <w:sdt>
      <w:sdtPr>
        <w:rPr>
          <w:rFonts w:asciiTheme="minorHAnsi" w:eastAsiaTheme="minorHAnsi" w:hAnsiTheme="minorHAnsi" w:cstheme="minorBidi"/>
          <w:b w:val="0"/>
          <w:bCs w:val="0"/>
          <w:color w:val="auto"/>
          <w:sz w:val="22"/>
          <w:szCs w:val="22"/>
          <w:lang w:val="fr-BE" w:eastAsia="en-US"/>
        </w:rPr>
        <w:id w:val="-2082665854"/>
        <w:docPartObj>
          <w:docPartGallery w:val="Table of Contents"/>
          <w:docPartUnique/>
        </w:docPartObj>
      </w:sdtPr>
      <w:sdtEndPr>
        <w:rPr>
          <w:noProof/>
        </w:rPr>
      </w:sdtEndPr>
      <w:sdtContent>
        <w:p w:rsidR="00201B7A" w:rsidRDefault="00201B7A" w:rsidP="009E112C">
          <w:pPr>
            <w:pStyle w:val="En-ttedetabledesmatires"/>
          </w:pPr>
          <w:r>
            <w:t>Table of Contents</w:t>
          </w:r>
        </w:p>
        <w:p w:rsidR="00940E9F" w:rsidRDefault="00201B7A">
          <w:pPr>
            <w:pStyle w:val="TM1"/>
            <w:tabs>
              <w:tab w:val="right" w:leader="dot" w:pos="9350"/>
            </w:tabs>
            <w:rPr>
              <w:rFonts w:eastAsiaTheme="minorEastAsia"/>
              <w:noProof/>
              <w:lang w:val="en-US"/>
            </w:rPr>
          </w:pPr>
          <w:r>
            <w:fldChar w:fldCharType="begin"/>
          </w:r>
          <w:r>
            <w:instrText xml:space="preserve"> TOC \o "1-3" \h \z \u </w:instrText>
          </w:r>
          <w:r>
            <w:fldChar w:fldCharType="separate"/>
          </w:r>
          <w:hyperlink w:anchor="_Toc491091142" w:history="1">
            <w:r w:rsidR="00940E9F" w:rsidRPr="00455B69">
              <w:rPr>
                <w:rStyle w:val="Lienhypertexte"/>
                <w:noProof/>
              </w:rPr>
              <w:t>List of figures</w:t>
            </w:r>
            <w:r w:rsidR="00940E9F">
              <w:rPr>
                <w:noProof/>
                <w:webHidden/>
              </w:rPr>
              <w:tab/>
            </w:r>
            <w:r w:rsidR="00940E9F">
              <w:rPr>
                <w:noProof/>
                <w:webHidden/>
              </w:rPr>
              <w:fldChar w:fldCharType="begin"/>
            </w:r>
            <w:r w:rsidR="00940E9F">
              <w:rPr>
                <w:noProof/>
                <w:webHidden/>
              </w:rPr>
              <w:instrText xml:space="preserve"> PAGEREF _Toc491091142 \h </w:instrText>
            </w:r>
            <w:r w:rsidR="00940E9F">
              <w:rPr>
                <w:noProof/>
                <w:webHidden/>
              </w:rPr>
            </w:r>
            <w:r w:rsidR="00940E9F">
              <w:rPr>
                <w:noProof/>
                <w:webHidden/>
              </w:rPr>
              <w:fldChar w:fldCharType="separate"/>
            </w:r>
            <w:r w:rsidR="002A3687">
              <w:rPr>
                <w:noProof/>
                <w:webHidden/>
              </w:rPr>
              <w:t>3</w:t>
            </w:r>
            <w:r w:rsidR="00940E9F">
              <w:rPr>
                <w:noProof/>
                <w:webHidden/>
              </w:rPr>
              <w:fldChar w:fldCharType="end"/>
            </w:r>
          </w:hyperlink>
        </w:p>
        <w:p w:rsidR="00940E9F" w:rsidRDefault="00896812">
          <w:pPr>
            <w:pStyle w:val="TM1"/>
            <w:tabs>
              <w:tab w:val="right" w:leader="dot" w:pos="9350"/>
            </w:tabs>
            <w:rPr>
              <w:rFonts w:eastAsiaTheme="minorEastAsia"/>
              <w:noProof/>
              <w:lang w:val="en-US"/>
            </w:rPr>
          </w:pPr>
          <w:hyperlink w:anchor="_Toc491091143" w:history="1">
            <w:r w:rsidR="00940E9F" w:rsidRPr="00455B69">
              <w:rPr>
                <w:rStyle w:val="Lienhypertexte"/>
                <w:noProof/>
              </w:rPr>
              <w:t>List of tables</w:t>
            </w:r>
            <w:r w:rsidR="00940E9F">
              <w:rPr>
                <w:noProof/>
                <w:webHidden/>
              </w:rPr>
              <w:tab/>
            </w:r>
            <w:r w:rsidR="00940E9F">
              <w:rPr>
                <w:noProof/>
                <w:webHidden/>
              </w:rPr>
              <w:fldChar w:fldCharType="begin"/>
            </w:r>
            <w:r w:rsidR="00940E9F">
              <w:rPr>
                <w:noProof/>
                <w:webHidden/>
              </w:rPr>
              <w:instrText xml:space="preserve"> PAGEREF _Toc491091143 \h </w:instrText>
            </w:r>
            <w:r w:rsidR="00940E9F">
              <w:rPr>
                <w:noProof/>
                <w:webHidden/>
              </w:rPr>
            </w:r>
            <w:r w:rsidR="00940E9F">
              <w:rPr>
                <w:noProof/>
                <w:webHidden/>
              </w:rPr>
              <w:fldChar w:fldCharType="separate"/>
            </w:r>
            <w:r w:rsidR="002A3687">
              <w:rPr>
                <w:noProof/>
                <w:webHidden/>
              </w:rPr>
              <w:t>4</w:t>
            </w:r>
            <w:r w:rsidR="00940E9F">
              <w:rPr>
                <w:noProof/>
                <w:webHidden/>
              </w:rPr>
              <w:fldChar w:fldCharType="end"/>
            </w:r>
          </w:hyperlink>
        </w:p>
        <w:p w:rsidR="00940E9F" w:rsidRDefault="00896812">
          <w:pPr>
            <w:pStyle w:val="TM1"/>
            <w:tabs>
              <w:tab w:val="left" w:pos="440"/>
              <w:tab w:val="right" w:leader="dot" w:pos="9350"/>
            </w:tabs>
            <w:rPr>
              <w:rFonts w:eastAsiaTheme="minorEastAsia"/>
              <w:noProof/>
              <w:lang w:val="en-US"/>
            </w:rPr>
          </w:pPr>
          <w:hyperlink w:anchor="_Toc491091144" w:history="1">
            <w:r w:rsidR="00940E9F" w:rsidRPr="00455B69">
              <w:rPr>
                <w:rStyle w:val="Lienhypertexte"/>
                <w:noProof/>
              </w:rPr>
              <w:t>1</w:t>
            </w:r>
            <w:r w:rsidR="00940E9F">
              <w:rPr>
                <w:rFonts w:eastAsiaTheme="minorEastAsia"/>
                <w:noProof/>
                <w:lang w:val="en-US"/>
              </w:rPr>
              <w:tab/>
            </w:r>
            <w:r w:rsidR="00940E9F" w:rsidRPr="00455B69">
              <w:rPr>
                <w:rStyle w:val="Lienhypertexte"/>
                <w:noProof/>
              </w:rPr>
              <w:t>Introduction</w:t>
            </w:r>
            <w:r w:rsidR="00940E9F">
              <w:rPr>
                <w:noProof/>
                <w:webHidden/>
              </w:rPr>
              <w:tab/>
            </w:r>
            <w:r w:rsidR="00940E9F">
              <w:rPr>
                <w:noProof/>
                <w:webHidden/>
              </w:rPr>
              <w:fldChar w:fldCharType="begin"/>
            </w:r>
            <w:r w:rsidR="00940E9F">
              <w:rPr>
                <w:noProof/>
                <w:webHidden/>
              </w:rPr>
              <w:instrText xml:space="preserve"> PAGEREF _Toc491091144 \h </w:instrText>
            </w:r>
            <w:r w:rsidR="00940E9F">
              <w:rPr>
                <w:noProof/>
                <w:webHidden/>
              </w:rPr>
            </w:r>
            <w:r w:rsidR="00940E9F">
              <w:rPr>
                <w:noProof/>
                <w:webHidden/>
              </w:rPr>
              <w:fldChar w:fldCharType="separate"/>
            </w:r>
            <w:r w:rsidR="002A3687">
              <w:rPr>
                <w:noProof/>
                <w:webHidden/>
              </w:rPr>
              <w:t>5</w:t>
            </w:r>
            <w:r w:rsidR="00940E9F">
              <w:rPr>
                <w:noProof/>
                <w:webHidden/>
              </w:rPr>
              <w:fldChar w:fldCharType="end"/>
            </w:r>
          </w:hyperlink>
        </w:p>
        <w:p w:rsidR="00940E9F" w:rsidRDefault="00896812">
          <w:pPr>
            <w:pStyle w:val="TM1"/>
            <w:tabs>
              <w:tab w:val="left" w:pos="440"/>
              <w:tab w:val="right" w:leader="dot" w:pos="9350"/>
            </w:tabs>
            <w:rPr>
              <w:rFonts w:eastAsiaTheme="minorEastAsia"/>
              <w:noProof/>
              <w:lang w:val="en-US"/>
            </w:rPr>
          </w:pPr>
          <w:hyperlink w:anchor="_Toc491091145" w:history="1">
            <w:r w:rsidR="00940E9F" w:rsidRPr="00455B69">
              <w:rPr>
                <w:rStyle w:val="Lienhypertexte"/>
                <w:noProof/>
              </w:rPr>
              <w:t>2</w:t>
            </w:r>
            <w:r w:rsidR="00940E9F">
              <w:rPr>
                <w:rFonts w:eastAsiaTheme="minorEastAsia"/>
                <w:noProof/>
                <w:lang w:val="en-US"/>
              </w:rPr>
              <w:tab/>
            </w:r>
            <w:r w:rsidR="00940E9F" w:rsidRPr="00455B69">
              <w:rPr>
                <w:rStyle w:val="Lienhypertexte"/>
                <w:noProof/>
              </w:rPr>
              <w:t>Justification of the small area estimation</w:t>
            </w:r>
            <w:r w:rsidR="00940E9F">
              <w:rPr>
                <w:noProof/>
                <w:webHidden/>
              </w:rPr>
              <w:tab/>
            </w:r>
            <w:r w:rsidR="00940E9F">
              <w:rPr>
                <w:noProof/>
                <w:webHidden/>
              </w:rPr>
              <w:fldChar w:fldCharType="begin"/>
            </w:r>
            <w:r w:rsidR="00940E9F">
              <w:rPr>
                <w:noProof/>
                <w:webHidden/>
              </w:rPr>
              <w:instrText xml:space="preserve"> PAGEREF _Toc491091145 \h </w:instrText>
            </w:r>
            <w:r w:rsidR="00940E9F">
              <w:rPr>
                <w:noProof/>
                <w:webHidden/>
              </w:rPr>
            </w:r>
            <w:r w:rsidR="00940E9F">
              <w:rPr>
                <w:noProof/>
                <w:webHidden/>
              </w:rPr>
              <w:fldChar w:fldCharType="separate"/>
            </w:r>
            <w:r w:rsidR="002A3687">
              <w:rPr>
                <w:noProof/>
                <w:webHidden/>
              </w:rPr>
              <w:t>6</w:t>
            </w:r>
            <w:r w:rsidR="00940E9F">
              <w:rPr>
                <w:noProof/>
                <w:webHidden/>
              </w:rPr>
              <w:fldChar w:fldCharType="end"/>
            </w:r>
          </w:hyperlink>
        </w:p>
        <w:p w:rsidR="00940E9F" w:rsidRDefault="00896812">
          <w:pPr>
            <w:pStyle w:val="TM2"/>
            <w:tabs>
              <w:tab w:val="left" w:pos="880"/>
              <w:tab w:val="right" w:leader="dot" w:pos="9350"/>
            </w:tabs>
            <w:rPr>
              <w:rFonts w:eastAsiaTheme="minorEastAsia"/>
              <w:noProof/>
              <w:lang w:val="en-US"/>
            </w:rPr>
          </w:pPr>
          <w:hyperlink w:anchor="_Toc491091146" w:history="1">
            <w:r w:rsidR="00940E9F" w:rsidRPr="00455B69">
              <w:rPr>
                <w:rStyle w:val="Lienhypertexte"/>
                <w:noProof/>
              </w:rPr>
              <w:t>2.1</w:t>
            </w:r>
            <w:r w:rsidR="00940E9F">
              <w:rPr>
                <w:rFonts w:eastAsiaTheme="minorEastAsia"/>
                <w:noProof/>
                <w:lang w:val="en-US"/>
              </w:rPr>
              <w:tab/>
            </w:r>
            <w:r w:rsidR="00940E9F" w:rsidRPr="00455B69">
              <w:rPr>
                <w:rStyle w:val="Lienhypertexte"/>
                <w:noProof/>
              </w:rPr>
              <w:t>Link between the interest variable and the NUTS-2 variables</w:t>
            </w:r>
            <w:r w:rsidR="00940E9F">
              <w:rPr>
                <w:noProof/>
                <w:webHidden/>
              </w:rPr>
              <w:tab/>
            </w:r>
            <w:r w:rsidR="00940E9F">
              <w:rPr>
                <w:noProof/>
                <w:webHidden/>
              </w:rPr>
              <w:fldChar w:fldCharType="begin"/>
            </w:r>
            <w:r w:rsidR="00940E9F">
              <w:rPr>
                <w:noProof/>
                <w:webHidden/>
              </w:rPr>
              <w:instrText xml:space="preserve"> PAGEREF _Toc491091146 \h </w:instrText>
            </w:r>
            <w:r w:rsidR="00940E9F">
              <w:rPr>
                <w:noProof/>
                <w:webHidden/>
              </w:rPr>
            </w:r>
            <w:r w:rsidR="00940E9F">
              <w:rPr>
                <w:noProof/>
                <w:webHidden/>
              </w:rPr>
              <w:fldChar w:fldCharType="separate"/>
            </w:r>
            <w:r w:rsidR="002A3687">
              <w:rPr>
                <w:noProof/>
                <w:webHidden/>
              </w:rPr>
              <w:t>9</w:t>
            </w:r>
            <w:r w:rsidR="00940E9F">
              <w:rPr>
                <w:noProof/>
                <w:webHidden/>
              </w:rPr>
              <w:fldChar w:fldCharType="end"/>
            </w:r>
          </w:hyperlink>
        </w:p>
        <w:p w:rsidR="00940E9F" w:rsidRDefault="00896812">
          <w:pPr>
            <w:pStyle w:val="TM2"/>
            <w:tabs>
              <w:tab w:val="left" w:pos="880"/>
              <w:tab w:val="right" w:leader="dot" w:pos="9350"/>
            </w:tabs>
            <w:rPr>
              <w:rFonts w:eastAsiaTheme="minorEastAsia"/>
              <w:noProof/>
              <w:lang w:val="en-US"/>
            </w:rPr>
          </w:pPr>
          <w:hyperlink w:anchor="_Toc491091147" w:history="1">
            <w:r w:rsidR="00940E9F" w:rsidRPr="00455B69">
              <w:rPr>
                <w:rStyle w:val="Lienhypertexte"/>
                <w:noProof/>
              </w:rPr>
              <w:t>2.2</w:t>
            </w:r>
            <w:r w:rsidR="00940E9F">
              <w:rPr>
                <w:rFonts w:eastAsiaTheme="minorEastAsia"/>
                <w:noProof/>
                <w:lang w:val="en-US"/>
              </w:rPr>
              <w:tab/>
            </w:r>
            <w:r w:rsidR="00940E9F" w:rsidRPr="00455B69">
              <w:rPr>
                <w:rStyle w:val="Lienhypertexte"/>
                <w:noProof/>
              </w:rPr>
              <w:t>Link between the auxiliary variables and the interest variable</w:t>
            </w:r>
            <w:r w:rsidR="00940E9F">
              <w:rPr>
                <w:noProof/>
                <w:webHidden/>
              </w:rPr>
              <w:tab/>
            </w:r>
            <w:r w:rsidR="00940E9F">
              <w:rPr>
                <w:noProof/>
                <w:webHidden/>
              </w:rPr>
              <w:fldChar w:fldCharType="begin"/>
            </w:r>
            <w:r w:rsidR="00940E9F">
              <w:rPr>
                <w:noProof/>
                <w:webHidden/>
              </w:rPr>
              <w:instrText xml:space="preserve"> PAGEREF _Toc491091147 \h </w:instrText>
            </w:r>
            <w:r w:rsidR="00940E9F">
              <w:rPr>
                <w:noProof/>
                <w:webHidden/>
              </w:rPr>
            </w:r>
            <w:r w:rsidR="00940E9F">
              <w:rPr>
                <w:noProof/>
                <w:webHidden/>
              </w:rPr>
              <w:fldChar w:fldCharType="separate"/>
            </w:r>
            <w:r w:rsidR="002A3687">
              <w:rPr>
                <w:noProof/>
                <w:webHidden/>
              </w:rPr>
              <w:t>11</w:t>
            </w:r>
            <w:r w:rsidR="00940E9F">
              <w:rPr>
                <w:noProof/>
                <w:webHidden/>
              </w:rPr>
              <w:fldChar w:fldCharType="end"/>
            </w:r>
          </w:hyperlink>
        </w:p>
        <w:p w:rsidR="00940E9F" w:rsidRDefault="00896812">
          <w:pPr>
            <w:pStyle w:val="TM2"/>
            <w:tabs>
              <w:tab w:val="left" w:pos="880"/>
              <w:tab w:val="right" w:leader="dot" w:pos="9350"/>
            </w:tabs>
            <w:rPr>
              <w:rFonts w:eastAsiaTheme="minorEastAsia"/>
              <w:noProof/>
              <w:lang w:val="en-US"/>
            </w:rPr>
          </w:pPr>
          <w:hyperlink w:anchor="_Toc491091148" w:history="1">
            <w:r w:rsidR="00940E9F" w:rsidRPr="00455B69">
              <w:rPr>
                <w:rStyle w:val="Lienhypertexte"/>
                <w:noProof/>
              </w:rPr>
              <w:t>2.3</w:t>
            </w:r>
            <w:r w:rsidR="00940E9F">
              <w:rPr>
                <w:rFonts w:eastAsiaTheme="minorEastAsia"/>
                <w:noProof/>
                <w:lang w:val="en-US"/>
              </w:rPr>
              <w:tab/>
            </w:r>
            <w:r w:rsidR="00940E9F" w:rsidRPr="00455B69">
              <w:rPr>
                <w:rStyle w:val="Lienhypertexte"/>
                <w:noProof/>
              </w:rPr>
              <w:t>Link between interest and NUTS-2 variables, with regards to the auxiliary variables</w:t>
            </w:r>
            <w:r w:rsidR="00940E9F">
              <w:rPr>
                <w:noProof/>
                <w:webHidden/>
              </w:rPr>
              <w:tab/>
            </w:r>
            <w:r w:rsidR="00940E9F">
              <w:rPr>
                <w:noProof/>
                <w:webHidden/>
              </w:rPr>
              <w:fldChar w:fldCharType="begin"/>
            </w:r>
            <w:r w:rsidR="00940E9F">
              <w:rPr>
                <w:noProof/>
                <w:webHidden/>
              </w:rPr>
              <w:instrText xml:space="preserve"> PAGEREF _Toc491091148 \h </w:instrText>
            </w:r>
            <w:r w:rsidR="00940E9F">
              <w:rPr>
                <w:noProof/>
                <w:webHidden/>
              </w:rPr>
            </w:r>
            <w:r w:rsidR="00940E9F">
              <w:rPr>
                <w:noProof/>
                <w:webHidden/>
              </w:rPr>
              <w:fldChar w:fldCharType="separate"/>
            </w:r>
            <w:r w:rsidR="002A3687">
              <w:rPr>
                <w:noProof/>
                <w:webHidden/>
              </w:rPr>
              <w:t>13</w:t>
            </w:r>
            <w:r w:rsidR="00940E9F">
              <w:rPr>
                <w:noProof/>
                <w:webHidden/>
              </w:rPr>
              <w:fldChar w:fldCharType="end"/>
            </w:r>
          </w:hyperlink>
        </w:p>
        <w:p w:rsidR="00940E9F" w:rsidRDefault="00896812">
          <w:pPr>
            <w:pStyle w:val="TM2"/>
            <w:tabs>
              <w:tab w:val="left" w:pos="880"/>
              <w:tab w:val="right" w:leader="dot" w:pos="9350"/>
            </w:tabs>
            <w:rPr>
              <w:rFonts w:eastAsiaTheme="minorEastAsia"/>
              <w:noProof/>
              <w:lang w:val="en-US"/>
            </w:rPr>
          </w:pPr>
          <w:hyperlink w:anchor="_Toc491091149" w:history="1">
            <w:r w:rsidR="00940E9F" w:rsidRPr="00455B69">
              <w:rPr>
                <w:rStyle w:val="Lienhypertexte"/>
                <w:noProof/>
              </w:rPr>
              <w:t>2.4</w:t>
            </w:r>
            <w:r w:rsidR="00940E9F">
              <w:rPr>
                <w:rFonts w:eastAsiaTheme="minorEastAsia"/>
                <w:noProof/>
                <w:lang w:val="en-US"/>
              </w:rPr>
              <w:tab/>
            </w:r>
            <w:r w:rsidR="00940E9F" w:rsidRPr="00455B69">
              <w:rPr>
                <w:rStyle w:val="Lienhypertexte"/>
                <w:noProof/>
              </w:rPr>
              <w:t>Link between interest and auxiliary variables, with regards to the NUTS-2 variables</w:t>
            </w:r>
            <w:r w:rsidR="00940E9F">
              <w:rPr>
                <w:noProof/>
                <w:webHidden/>
              </w:rPr>
              <w:tab/>
            </w:r>
            <w:r w:rsidR="00940E9F">
              <w:rPr>
                <w:noProof/>
                <w:webHidden/>
              </w:rPr>
              <w:fldChar w:fldCharType="begin"/>
            </w:r>
            <w:r w:rsidR="00940E9F">
              <w:rPr>
                <w:noProof/>
                <w:webHidden/>
              </w:rPr>
              <w:instrText xml:space="preserve"> PAGEREF _Toc491091149 \h </w:instrText>
            </w:r>
            <w:r w:rsidR="00940E9F">
              <w:rPr>
                <w:noProof/>
                <w:webHidden/>
              </w:rPr>
            </w:r>
            <w:r w:rsidR="00940E9F">
              <w:rPr>
                <w:noProof/>
                <w:webHidden/>
              </w:rPr>
              <w:fldChar w:fldCharType="separate"/>
            </w:r>
            <w:r w:rsidR="002A3687">
              <w:rPr>
                <w:noProof/>
                <w:webHidden/>
              </w:rPr>
              <w:t>14</w:t>
            </w:r>
            <w:r w:rsidR="00940E9F">
              <w:rPr>
                <w:noProof/>
                <w:webHidden/>
              </w:rPr>
              <w:fldChar w:fldCharType="end"/>
            </w:r>
          </w:hyperlink>
        </w:p>
        <w:p w:rsidR="00940E9F" w:rsidRDefault="00896812">
          <w:pPr>
            <w:pStyle w:val="TM1"/>
            <w:tabs>
              <w:tab w:val="left" w:pos="440"/>
              <w:tab w:val="right" w:leader="dot" w:pos="9350"/>
            </w:tabs>
            <w:rPr>
              <w:rFonts w:eastAsiaTheme="minorEastAsia"/>
              <w:noProof/>
              <w:lang w:val="en-US"/>
            </w:rPr>
          </w:pPr>
          <w:hyperlink w:anchor="_Toc491091150" w:history="1">
            <w:r w:rsidR="00940E9F" w:rsidRPr="00455B69">
              <w:rPr>
                <w:rStyle w:val="Lienhypertexte"/>
                <w:noProof/>
              </w:rPr>
              <w:t>3</w:t>
            </w:r>
            <w:r w:rsidR="00940E9F">
              <w:rPr>
                <w:rFonts w:eastAsiaTheme="minorEastAsia"/>
                <w:noProof/>
                <w:lang w:val="en-US"/>
              </w:rPr>
              <w:tab/>
            </w:r>
            <w:r w:rsidR="00940E9F" w:rsidRPr="00455B69">
              <w:rPr>
                <w:rStyle w:val="Lienhypertexte"/>
                <w:noProof/>
              </w:rPr>
              <w:t>Mixed model theory and EBLUP estimator</w:t>
            </w:r>
            <w:r w:rsidR="00940E9F">
              <w:rPr>
                <w:noProof/>
                <w:webHidden/>
              </w:rPr>
              <w:tab/>
            </w:r>
            <w:r w:rsidR="00940E9F">
              <w:rPr>
                <w:noProof/>
                <w:webHidden/>
              </w:rPr>
              <w:fldChar w:fldCharType="begin"/>
            </w:r>
            <w:r w:rsidR="00940E9F">
              <w:rPr>
                <w:noProof/>
                <w:webHidden/>
              </w:rPr>
              <w:instrText xml:space="preserve"> PAGEREF _Toc491091150 \h </w:instrText>
            </w:r>
            <w:r w:rsidR="00940E9F">
              <w:rPr>
                <w:noProof/>
                <w:webHidden/>
              </w:rPr>
            </w:r>
            <w:r w:rsidR="00940E9F">
              <w:rPr>
                <w:noProof/>
                <w:webHidden/>
              </w:rPr>
              <w:fldChar w:fldCharType="separate"/>
            </w:r>
            <w:r w:rsidR="002A3687">
              <w:rPr>
                <w:noProof/>
                <w:webHidden/>
              </w:rPr>
              <w:t>16</w:t>
            </w:r>
            <w:r w:rsidR="00940E9F">
              <w:rPr>
                <w:noProof/>
                <w:webHidden/>
              </w:rPr>
              <w:fldChar w:fldCharType="end"/>
            </w:r>
          </w:hyperlink>
        </w:p>
        <w:p w:rsidR="00940E9F" w:rsidRDefault="00896812">
          <w:pPr>
            <w:pStyle w:val="TM2"/>
            <w:tabs>
              <w:tab w:val="left" w:pos="880"/>
              <w:tab w:val="right" w:leader="dot" w:pos="9350"/>
            </w:tabs>
            <w:rPr>
              <w:rFonts w:eastAsiaTheme="minorEastAsia"/>
              <w:noProof/>
              <w:lang w:val="en-US"/>
            </w:rPr>
          </w:pPr>
          <w:hyperlink w:anchor="_Toc491091151" w:history="1">
            <w:r w:rsidR="00940E9F" w:rsidRPr="00455B69">
              <w:rPr>
                <w:rStyle w:val="Lienhypertexte"/>
                <w:noProof/>
              </w:rPr>
              <w:t>3.1</w:t>
            </w:r>
            <w:r w:rsidR="00940E9F">
              <w:rPr>
                <w:rFonts w:eastAsiaTheme="minorEastAsia"/>
                <w:noProof/>
                <w:lang w:val="en-US"/>
              </w:rPr>
              <w:tab/>
            </w:r>
            <w:r w:rsidR="00940E9F" w:rsidRPr="00455B69">
              <w:rPr>
                <w:rStyle w:val="Lienhypertexte"/>
                <w:noProof/>
              </w:rPr>
              <w:t>Mixed model theory</w:t>
            </w:r>
            <w:r w:rsidR="00940E9F">
              <w:rPr>
                <w:noProof/>
                <w:webHidden/>
              </w:rPr>
              <w:tab/>
            </w:r>
            <w:r w:rsidR="00940E9F">
              <w:rPr>
                <w:noProof/>
                <w:webHidden/>
              </w:rPr>
              <w:fldChar w:fldCharType="begin"/>
            </w:r>
            <w:r w:rsidR="00940E9F">
              <w:rPr>
                <w:noProof/>
                <w:webHidden/>
              </w:rPr>
              <w:instrText xml:space="preserve"> PAGEREF _Toc491091151 \h </w:instrText>
            </w:r>
            <w:r w:rsidR="00940E9F">
              <w:rPr>
                <w:noProof/>
                <w:webHidden/>
              </w:rPr>
            </w:r>
            <w:r w:rsidR="00940E9F">
              <w:rPr>
                <w:noProof/>
                <w:webHidden/>
              </w:rPr>
              <w:fldChar w:fldCharType="separate"/>
            </w:r>
            <w:r w:rsidR="002A3687">
              <w:rPr>
                <w:noProof/>
                <w:webHidden/>
              </w:rPr>
              <w:t>16</w:t>
            </w:r>
            <w:r w:rsidR="00940E9F">
              <w:rPr>
                <w:noProof/>
                <w:webHidden/>
              </w:rPr>
              <w:fldChar w:fldCharType="end"/>
            </w:r>
          </w:hyperlink>
        </w:p>
        <w:p w:rsidR="00940E9F" w:rsidRDefault="00896812">
          <w:pPr>
            <w:pStyle w:val="TM3"/>
            <w:tabs>
              <w:tab w:val="left" w:pos="1320"/>
              <w:tab w:val="right" w:leader="dot" w:pos="9350"/>
            </w:tabs>
            <w:rPr>
              <w:rFonts w:eastAsiaTheme="minorEastAsia"/>
              <w:noProof/>
              <w:lang w:val="en-US"/>
            </w:rPr>
          </w:pPr>
          <w:hyperlink w:anchor="_Toc491091152" w:history="1">
            <w:r w:rsidR="00940E9F" w:rsidRPr="00455B69">
              <w:rPr>
                <w:rStyle w:val="Lienhypertexte"/>
                <w:noProof/>
              </w:rPr>
              <w:t>3.1.1</w:t>
            </w:r>
            <w:r w:rsidR="00940E9F">
              <w:rPr>
                <w:rFonts w:eastAsiaTheme="minorEastAsia"/>
                <w:noProof/>
                <w:lang w:val="en-US"/>
              </w:rPr>
              <w:tab/>
            </w:r>
            <w:r w:rsidR="00940E9F" w:rsidRPr="00455B69">
              <w:rPr>
                <w:rStyle w:val="Lienhypertexte"/>
                <w:noProof/>
              </w:rPr>
              <w:t>Presentation of data and notations</w:t>
            </w:r>
            <w:r w:rsidR="00940E9F">
              <w:rPr>
                <w:noProof/>
                <w:webHidden/>
              </w:rPr>
              <w:tab/>
            </w:r>
            <w:r w:rsidR="00940E9F">
              <w:rPr>
                <w:noProof/>
                <w:webHidden/>
              </w:rPr>
              <w:fldChar w:fldCharType="begin"/>
            </w:r>
            <w:r w:rsidR="00940E9F">
              <w:rPr>
                <w:noProof/>
                <w:webHidden/>
              </w:rPr>
              <w:instrText xml:space="preserve"> PAGEREF _Toc491091152 \h </w:instrText>
            </w:r>
            <w:r w:rsidR="00940E9F">
              <w:rPr>
                <w:noProof/>
                <w:webHidden/>
              </w:rPr>
            </w:r>
            <w:r w:rsidR="00940E9F">
              <w:rPr>
                <w:noProof/>
                <w:webHidden/>
              </w:rPr>
              <w:fldChar w:fldCharType="separate"/>
            </w:r>
            <w:r w:rsidR="002A3687">
              <w:rPr>
                <w:noProof/>
                <w:webHidden/>
              </w:rPr>
              <w:t>16</w:t>
            </w:r>
            <w:r w:rsidR="00940E9F">
              <w:rPr>
                <w:noProof/>
                <w:webHidden/>
              </w:rPr>
              <w:fldChar w:fldCharType="end"/>
            </w:r>
          </w:hyperlink>
        </w:p>
        <w:p w:rsidR="00940E9F" w:rsidRDefault="00896812">
          <w:pPr>
            <w:pStyle w:val="TM3"/>
            <w:tabs>
              <w:tab w:val="left" w:pos="1320"/>
              <w:tab w:val="right" w:leader="dot" w:pos="9350"/>
            </w:tabs>
            <w:rPr>
              <w:rFonts w:eastAsiaTheme="minorEastAsia"/>
              <w:noProof/>
              <w:lang w:val="en-US"/>
            </w:rPr>
          </w:pPr>
          <w:hyperlink w:anchor="_Toc491091153" w:history="1">
            <w:r w:rsidR="00940E9F" w:rsidRPr="00455B69">
              <w:rPr>
                <w:rStyle w:val="Lienhypertexte"/>
                <w:noProof/>
              </w:rPr>
              <w:t>3.1.2</w:t>
            </w:r>
            <w:r w:rsidR="00940E9F">
              <w:rPr>
                <w:rFonts w:eastAsiaTheme="minorEastAsia"/>
                <w:noProof/>
                <w:lang w:val="en-US"/>
              </w:rPr>
              <w:tab/>
            </w:r>
            <w:r w:rsidR="00940E9F" w:rsidRPr="00455B69">
              <w:rPr>
                <w:rStyle w:val="Lienhypertexte"/>
                <w:noProof/>
              </w:rPr>
              <w:t>Principles</w:t>
            </w:r>
            <w:r w:rsidR="00940E9F">
              <w:rPr>
                <w:noProof/>
                <w:webHidden/>
              </w:rPr>
              <w:tab/>
            </w:r>
            <w:r w:rsidR="00940E9F">
              <w:rPr>
                <w:noProof/>
                <w:webHidden/>
              </w:rPr>
              <w:fldChar w:fldCharType="begin"/>
            </w:r>
            <w:r w:rsidR="00940E9F">
              <w:rPr>
                <w:noProof/>
                <w:webHidden/>
              </w:rPr>
              <w:instrText xml:space="preserve"> PAGEREF _Toc491091153 \h </w:instrText>
            </w:r>
            <w:r w:rsidR="00940E9F">
              <w:rPr>
                <w:noProof/>
                <w:webHidden/>
              </w:rPr>
            </w:r>
            <w:r w:rsidR="00940E9F">
              <w:rPr>
                <w:noProof/>
                <w:webHidden/>
              </w:rPr>
              <w:fldChar w:fldCharType="separate"/>
            </w:r>
            <w:r w:rsidR="002A3687">
              <w:rPr>
                <w:noProof/>
                <w:webHidden/>
              </w:rPr>
              <w:t>16</w:t>
            </w:r>
            <w:r w:rsidR="00940E9F">
              <w:rPr>
                <w:noProof/>
                <w:webHidden/>
              </w:rPr>
              <w:fldChar w:fldCharType="end"/>
            </w:r>
          </w:hyperlink>
        </w:p>
        <w:p w:rsidR="00940E9F" w:rsidRDefault="00896812">
          <w:pPr>
            <w:pStyle w:val="TM2"/>
            <w:tabs>
              <w:tab w:val="left" w:pos="880"/>
              <w:tab w:val="right" w:leader="dot" w:pos="9350"/>
            </w:tabs>
            <w:rPr>
              <w:rFonts w:eastAsiaTheme="minorEastAsia"/>
              <w:noProof/>
              <w:lang w:val="en-US"/>
            </w:rPr>
          </w:pPr>
          <w:hyperlink w:anchor="_Toc491091154" w:history="1">
            <w:r w:rsidR="00940E9F" w:rsidRPr="00455B69">
              <w:rPr>
                <w:rStyle w:val="Lienhypertexte"/>
                <w:noProof/>
              </w:rPr>
              <w:t>3.2</w:t>
            </w:r>
            <w:r w:rsidR="00940E9F">
              <w:rPr>
                <w:rFonts w:eastAsiaTheme="minorEastAsia"/>
                <w:noProof/>
                <w:lang w:val="en-US"/>
              </w:rPr>
              <w:tab/>
            </w:r>
            <w:r w:rsidR="00940E9F" w:rsidRPr="00455B69">
              <w:rPr>
                <w:rStyle w:val="Lienhypertexte"/>
                <w:noProof/>
              </w:rPr>
              <w:t>Transition to BLUP estimator</w:t>
            </w:r>
            <w:r w:rsidR="00940E9F">
              <w:rPr>
                <w:noProof/>
                <w:webHidden/>
              </w:rPr>
              <w:tab/>
            </w:r>
            <w:r w:rsidR="00940E9F">
              <w:rPr>
                <w:noProof/>
                <w:webHidden/>
              </w:rPr>
              <w:fldChar w:fldCharType="begin"/>
            </w:r>
            <w:r w:rsidR="00940E9F">
              <w:rPr>
                <w:noProof/>
                <w:webHidden/>
              </w:rPr>
              <w:instrText xml:space="preserve"> PAGEREF _Toc491091154 \h </w:instrText>
            </w:r>
            <w:r w:rsidR="00940E9F">
              <w:rPr>
                <w:noProof/>
                <w:webHidden/>
              </w:rPr>
            </w:r>
            <w:r w:rsidR="00940E9F">
              <w:rPr>
                <w:noProof/>
                <w:webHidden/>
              </w:rPr>
              <w:fldChar w:fldCharType="separate"/>
            </w:r>
            <w:r w:rsidR="002A3687">
              <w:rPr>
                <w:noProof/>
                <w:webHidden/>
              </w:rPr>
              <w:t>17</w:t>
            </w:r>
            <w:r w:rsidR="00940E9F">
              <w:rPr>
                <w:noProof/>
                <w:webHidden/>
              </w:rPr>
              <w:fldChar w:fldCharType="end"/>
            </w:r>
          </w:hyperlink>
        </w:p>
        <w:p w:rsidR="00940E9F" w:rsidRDefault="00896812">
          <w:pPr>
            <w:pStyle w:val="TM3"/>
            <w:tabs>
              <w:tab w:val="left" w:pos="1320"/>
              <w:tab w:val="right" w:leader="dot" w:pos="9350"/>
            </w:tabs>
            <w:rPr>
              <w:rFonts w:eastAsiaTheme="minorEastAsia"/>
              <w:noProof/>
              <w:lang w:val="en-US"/>
            </w:rPr>
          </w:pPr>
          <w:hyperlink w:anchor="_Toc491091155" w:history="1">
            <w:r w:rsidR="00940E9F" w:rsidRPr="00455B69">
              <w:rPr>
                <w:rStyle w:val="Lienhypertexte"/>
                <w:noProof/>
              </w:rPr>
              <w:t>3.2.1</w:t>
            </w:r>
            <w:r w:rsidR="00940E9F">
              <w:rPr>
                <w:rFonts w:eastAsiaTheme="minorEastAsia"/>
                <w:noProof/>
                <w:lang w:val="en-US"/>
              </w:rPr>
              <w:tab/>
            </w:r>
            <w:r w:rsidR="00940E9F" w:rsidRPr="00455B69">
              <w:rPr>
                <w:rStyle w:val="Lienhypertexte"/>
                <w:noProof/>
              </w:rPr>
              <w:t>Composite estimator principle</w:t>
            </w:r>
            <w:r w:rsidR="00940E9F">
              <w:rPr>
                <w:noProof/>
                <w:webHidden/>
              </w:rPr>
              <w:tab/>
            </w:r>
            <w:r w:rsidR="00940E9F">
              <w:rPr>
                <w:noProof/>
                <w:webHidden/>
              </w:rPr>
              <w:fldChar w:fldCharType="begin"/>
            </w:r>
            <w:r w:rsidR="00940E9F">
              <w:rPr>
                <w:noProof/>
                <w:webHidden/>
              </w:rPr>
              <w:instrText xml:space="preserve"> PAGEREF _Toc491091155 \h </w:instrText>
            </w:r>
            <w:r w:rsidR="00940E9F">
              <w:rPr>
                <w:noProof/>
                <w:webHidden/>
              </w:rPr>
            </w:r>
            <w:r w:rsidR="00940E9F">
              <w:rPr>
                <w:noProof/>
                <w:webHidden/>
              </w:rPr>
              <w:fldChar w:fldCharType="separate"/>
            </w:r>
            <w:r w:rsidR="002A3687">
              <w:rPr>
                <w:noProof/>
                <w:webHidden/>
              </w:rPr>
              <w:t>17</w:t>
            </w:r>
            <w:r w:rsidR="00940E9F">
              <w:rPr>
                <w:noProof/>
                <w:webHidden/>
              </w:rPr>
              <w:fldChar w:fldCharType="end"/>
            </w:r>
          </w:hyperlink>
        </w:p>
        <w:p w:rsidR="00940E9F" w:rsidRDefault="00896812">
          <w:pPr>
            <w:pStyle w:val="TM3"/>
            <w:tabs>
              <w:tab w:val="left" w:pos="1320"/>
              <w:tab w:val="right" w:leader="dot" w:pos="9350"/>
            </w:tabs>
            <w:rPr>
              <w:rFonts w:eastAsiaTheme="minorEastAsia"/>
              <w:noProof/>
              <w:lang w:val="en-US"/>
            </w:rPr>
          </w:pPr>
          <w:hyperlink w:anchor="_Toc491091156" w:history="1">
            <w:r w:rsidR="00940E9F" w:rsidRPr="00455B69">
              <w:rPr>
                <w:rStyle w:val="Lienhypertexte"/>
                <w:noProof/>
              </w:rPr>
              <w:t>3.2.2</w:t>
            </w:r>
            <w:r w:rsidR="00940E9F">
              <w:rPr>
                <w:rFonts w:eastAsiaTheme="minorEastAsia"/>
                <w:noProof/>
                <w:lang w:val="en-US"/>
              </w:rPr>
              <w:tab/>
            </w:r>
            <w:r w:rsidR="00940E9F" w:rsidRPr="00455B69">
              <w:rPr>
                <w:rStyle w:val="Lienhypertexte"/>
                <w:noProof/>
              </w:rPr>
              <w:t>Calculation of BLUP estimator</w:t>
            </w:r>
            <w:r w:rsidR="00940E9F">
              <w:rPr>
                <w:noProof/>
                <w:webHidden/>
              </w:rPr>
              <w:tab/>
            </w:r>
            <w:r w:rsidR="00940E9F">
              <w:rPr>
                <w:noProof/>
                <w:webHidden/>
              </w:rPr>
              <w:fldChar w:fldCharType="begin"/>
            </w:r>
            <w:r w:rsidR="00940E9F">
              <w:rPr>
                <w:noProof/>
                <w:webHidden/>
              </w:rPr>
              <w:instrText xml:space="preserve"> PAGEREF _Toc491091156 \h </w:instrText>
            </w:r>
            <w:r w:rsidR="00940E9F">
              <w:rPr>
                <w:noProof/>
                <w:webHidden/>
              </w:rPr>
            </w:r>
            <w:r w:rsidR="00940E9F">
              <w:rPr>
                <w:noProof/>
                <w:webHidden/>
              </w:rPr>
              <w:fldChar w:fldCharType="separate"/>
            </w:r>
            <w:r w:rsidR="002A3687">
              <w:rPr>
                <w:noProof/>
                <w:webHidden/>
              </w:rPr>
              <w:t>18</w:t>
            </w:r>
            <w:r w:rsidR="00940E9F">
              <w:rPr>
                <w:noProof/>
                <w:webHidden/>
              </w:rPr>
              <w:fldChar w:fldCharType="end"/>
            </w:r>
          </w:hyperlink>
        </w:p>
        <w:p w:rsidR="00940E9F" w:rsidRDefault="00896812">
          <w:pPr>
            <w:pStyle w:val="TM3"/>
            <w:tabs>
              <w:tab w:val="left" w:pos="1320"/>
              <w:tab w:val="right" w:leader="dot" w:pos="9350"/>
            </w:tabs>
            <w:rPr>
              <w:rFonts w:eastAsiaTheme="minorEastAsia"/>
              <w:noProof/>
              <w:lang w:val="en-US"/>
            </w:rPr>
          </w:pPr>
          <w:hyperlink w:anchor="_Toc491091157" w:history="1">
            <w:r w:rsidR="00940E9F" w:rsidRPr="00455B69">
              <w:rPr>
                <w:rStyle w:val="Lienhypertexte"/>
                <w:noProof/>
              </w:rPr>
              <w:t>3.2.3</w:t>
            </w:r>
            <w:r w:rsidR="00940E9F">
              <w:rPr>
                <w:rFonts w:eastAsiaTheme="minorEastAsia"/>
                <w:noProof/>
                <w:lang w:val="en-US"/>
              </w:rPr>
              <w:tab/>
            </w:r>
            <w:r w:rsidR="00940E9F" w:rsidRPr="00455B69">
              <w:rPr>
                <w:rStyle w:val="Lienhypertexte"/>
                <w:noProof/>
              </w:rPr>
              <w:t>Transition to non-linear EBLUP estimator</w:t>
            </w:r>
            <w:r w:rsidR="00940E9F">
              <w:rPr>
                <w:noProof/>
                <w:webHidden/>
              </w:rPr>
              <w:tab/>
            </w:r>
            <w:r w:rsidR="00940E9F">
              <w:rPr>
                <w:noProof/>
                <w:webHidden/>
              </w:rPr>
              <w:fldChar w:fldCharType="begin"/>
            </w:r>
            <w:r w:rsidR="00940E9F">
              <w:rPr>
                <w:noProof/>
                <w:webHidden/>
              </w:rPr>
              <w:instrText xml:space="preserve"> PAGEREF _Toc491091157 \h </w:instrText>
            </w:r>
            <w:r w:rsidR="00940E9F">
              <w:rPr>
                <w:noProof/>
                <w:webHidden/>
              </w:rPr>
            </w:r>
            <w:r w:rsidR="00940E9F">
              <w:rPr>
                <w:noProof/>
                <w:webHidden/>
              </w:rPr>
              <w:fldChar w:fldCharType="separate"/>
            </w:r>
            <w:r w:rsidR="002A3687">
              <w:rPr>
                <w:noProof/>
                <w:webHidden/>
              </w:rPr>
              <w:t>19</w:t>
            </w:r>
            <w:r w:rsidR="00940E9F">
              <w:rPr>
                <w:noProof/>
                <w:webHidden/>
              </w:rPr>
              <w:fldChar w:fldCharType="end"/>
            </w:r>
          </w:hyperlink>
        </w:p>
        <w:p w:rsidR="00940E9F" w:rsidRDefault="00896812">
          <w:pPr>
            <w:pStyle w:val="TM1"/>
            <w:tabs>
              <w:tab w:val="left" w:pos="440"/>
              <w:tab w:val="right" w:leader="dot" w:pos="9350"/>
            </w:tabs>
            <w:rPr>
              <w:rFonts w:eastAsiaTheme="minorEastAsia"/>
              <w:noProof/>
              <w:lang w:val="en-US"/>
            </w:rPr>
          </w:pPr>
          <w:hyperlink w:anchor="_Toc491091158" w:history="1">
            <w:r w:rsidR="00940E9F" w:rsidRPr="00455B69">
              <w:rPr>
                <w:rStyle w:val="Lienhypertexte"/>
                <w:noProof/>
              </w:rPr>
              <w:t>4</w:t>
            </w:r>
            <w:r w:rsidR="00940E9F">
              <w:rPr>
                <w:rFonts w:eastAsiaTheme="minorEastAsia"/>
                <w:noProof/>
                <w:lang w:val="en-US"/>
              </w:rPr>
              <w:tab/>
            </w:r>
            <w:r w:rsidR="00940E9F" w:rsidRPr="00455B69">
              <w:rPr>
                <w:rStyle w:val="Lienhypertexte"/>
                <w:noProof/>
              </w:rPr>
              <w:t>Poverty indicators at NUTS-2 level for SILC</w:t>
            </w:r>
            <w:r w:rsidR="00940E9F">
              <w:rPr>
                <w:noProof/>
                <w:webHidden/>
              </w:rPr>
              <w:tab/>
            </w:r>
            <w:r w:rsidR="00940E9F">
              <w:rPr>
                <w:noProof/>
                <w:webHidden/>
              </w:rPr>
              <w:fldChar w:fldCharType="begin"/>
            </w:r>
            <w:r w:rsidR="00940E9F">
              <w:rPr>
                <w:noProof/>
                <w:webHidden/>
              </w:rPr>
              <w:instrText xml:space="preserve"> PAGEREF _Toc491091158 \h </w:instrText>
            </w:r>
            <w:r w:rsidR="00940E9F">
              <w:rPr>
                <w:noProof/>
                <w:webHidden/>
              </w:rPr>
            </w:r>
            <w:r w:rsidR="00940E9F">
              <w:rPr>
                <w:noProof/>
                <w:webHidden/>
              </w:rPr>
              <w:fldChar w:fldCharType="separate"/>
            </w:r>
            <w:r w:rsidR="002A3687">
              <w:rPr>
                <w:noProof/>
                <w:webHidden/>
              </w:rPr>
              <w:t>19</w:t>
            </w:r>
            <w:r w:rsidR="00940E9F">
              <w:rPr>
                <w:noProof/>
                <w:webHidden/>
              </w:rPr>
              <w:fldChar w:fldCharType="end"/>
            </w:r>
          </w:hyperlink>
        </w:p>
        <w:p w:rsidR="00940E9F" w:rsidRDefault="00896812">
          <w:pPr>
            <w:pStyle w:val="TM2"/>
            <w:tabs>
              <w:tab w:val="left" w:pos="880"/>
              <w:tab w:val="right" w:leader="dot" w:pos="9350"/>
            </w:tabs>
            <w:rPr>
              <w:rFonts w:eastAsiaTheme="minorEastAsia"/>
              <w:noProof/>
              <w:lang w:val="en-US"/>
            </w:rPr>
          </w:pPr>
          <w:hyperlink w:anchor="_Toc491091159" w:history="1">
            <w:r w:rsidR="00940E9F" w:rsidRPr="00455B69">
              <w:rPr>
                <w:rStyle w:val="Lienhypertexte"/>
                <w:noProof/>
              </w:rPr>
              <w:t>4.1</w:t>
            </w:r>
            <w:r w:rsidR="00940E9F">
              <w:rPr>
                <w:rFonts w:eastAsiaTheme="minorEastAsia"/>
                <w:noProof/>
                <w:lang w:val="en-US"/>
              </w:rPr>
              <w:tab/>
            </w:r>
            <w:r w:rsidR="00940E9F" w:rsidRPr="00455B69">
              <w:rPr>
                <w:rStyle w:val="Lienhypertexte"/>
                <w:noProof/>
              </w:rPr>
              <w:t>Software and macros</w:t>
            </w:r>
            <w:r w:rsidR="00940E9F">
              <w:rPr>
                <w:noProof/>
                <w:webHidden/>
              </w:rPr>
              <w:tab/>
            </w:r>
            <w:r w:rsidR="00940E9F">
              <w:rPr>
                <w:noProof/>
                <w:webHidden/>
              </w:rPr>
              <w:fldChar w:fldCharType="begin"/>
            </w:r>
            <w:r w:rsidR="00940E9F">
              <w:rPr>
                <w:noProof/>
                <w:webHidden/>
              </w:rPr>
              <w:instrText xml:space="preserve"> PAGEREF _Toc491091159 \h </w:instrText>
            </w:r>
            <w:r w:rsidR="00940E9F">
              <w:rPr>
                <w:noProof/>
                <w:webHidden/>
              </w:rPr>
            </w:r>
            <w:r w:rsidR="00940E9F">
              <w:rPr>
                <w:noProof/>
                <w:webHidden/>
              </w:rPr>
              <w:fldChar w:fldCharType="separate"/>
            </w:r>
            <w:r w:rsidR="002A3687">
              <w:rPr>
                <w:noProof/>
                <w:webHidden/>
              </w:rPr>
              <w:t>20</w:t>
            </w:r>
            <w:r w:rsidR="00940E9F">
              <w:rPr>
                <w:noProof/>
                <w:webHidden/>
              </w:rPr>
              <w:fldChar w:fldCharType="end"/>
            </w:r>
          </w:hyperlink>
        </w:p>
        <w:p w:rsidR="00940E9F" w:rsidRDefault="00896812">
          <w:pPr>
            <w:pStyle w:val="TM2"/>
            <w:tabs>
              <w:tab w:val="left" w:pos="880"/>
              <w:tab w:val="right" w:leader="dot" w:pos="9350"/>
            </w:tabs>
            <w:rPr>
              <w:rFonts w:eastAsiaTheme="minorEastAsia"/>
              <w:noProof/>
              <w:lang w:val="en-US"/>
            </w:rPr>
          </w:pPr>
          <w:hyperlink w:anchor="_Toc491091160" w:history="1">
            <w:r w:rsidR="00940E9F" w:rsidRPr="00455B69">
              <w:rPr>
                <w:rStyle w:val="Lienhypertexte"/>
                <w:noProof/>
              </w:rPr>
              <w:t>4.2</w:t>
            </w:r>
            <w:r w:rsidR="00940E9F">
              <w:rPr>
                <w:rFonts w:eastAsiaTheme="minorEastAsia"/>
                <w:noProof/>
                <w:lang w:val="en-US"/>
              </w:rPr>
              <w:tab/>
            </w:r>
            <w:r w:rsidR="00940E9F" w:rsidRPr="00455B69">
              <w:rPr>
                <w:rStyle w:val="Lienhypertexte"/>
                <w:noProof/>
              </w:rPr>
              <w:t>Step by step procedure</w:t>
            </w:r>
            <w:r w:rsidR="00940E9F">
              <w:rPr>
                <w:noProof/>
                <w:webHidden/>
              </w:rPr>
              <w:tab/>
            </w:r>
            <w:r w:rsidR="00940E9F">
              <w:rPr>
                <w:noProof/>
                <w:webHidden/>
              </w:rPr>
              <w:fldChar w:fldCharType="begin"/>
            </w:r>
            <w:r w:rsidR="00940E9F">
              <w:rPr>
                <w:noProof/>
                <w:webHidden/>
              </w:rPr>
              <w:instrText xml:space="preserve"> PAGEREF _Toc491091160 \h </w:instrText>
            </w:r>
            <w:r w:rsidR="00940E9F">
              <w:rPr>
                <w:noProof/>
                <w:webHidden/>
              </w:rPr>
            </w:r>
            <w:r w:rsidR="00940E9F">
              <w:rPr>
                <w:noProof/>
                <w:webHidden/>
              </w:rPr>
              <w:fldChar w:fldCharType="separate"/>
            </w:r>
            <w:r w:rsidR="002A3687">
              <w:rPr>
                <w:noProof/>
                <w:webHidden/>
              </w:rPr>
              <w:t>20</w:t>
            </w:r>
            <w:r w:rsidR="00940E9F">
              <w:rPr>
                <w:noProof/>
                <w:webHidden/>
              </w:rPr>
              <w:fldChar w:fldCharType="end"/>
            </w:r>
          </w:hyperlink>
        </w:p>
        <w:p w:rsidR="00940E9F" w:rsidRDefault="00896812">
          <w:pPr>
            <w:pStyle w:val="TM3"/>
            <w:tabs>
              <w:tab w:val="left" w:pos="1320"/>
              <w:tab w:val="right" w:leader="dot" w:pos="9350"/>
            </w:tabs>
            <w:rPr>
              <w:rFonts w:eastAsiaTheme="minorEastAsia"/>
              <w:noProof/>
              <w:lang w:val="en-US"/>
            </w:rPr>
          </w:pPr>
          <w:hyperlink w:anchor="_Toc491091161" w:history="1">
            <w:r w:rsidR="00940E9F" w:rsidRPr="00455B69">
              <w:rPr>
                <w:rStyle w:val="Lienhypertexte"/>
                <w:noProof/>
              </w:rPr>
              <w:t>4.2.1</w:t>
            </w:r>
            <w:r w:rsidR="00940E9F">
              <w:rPr>
                <w:rFonts w:eastAsiaTheme="minorEastAsia"/>
                <w:noProof/>
                <w:lang w:val="en-US"/>
              </w:rPr>
              <w:tab/>
            </w:r>
            <w:r w:rsidR="00940E9F" w:rsidRPr="00455B69">
              <w:rPr>
                <w:rStyle w:val="Lienhypertexte"/>
                <w:noProof/>
              </w:rPr>
              <w:t>Optimal proportion of the estimators</w:t>
            </w:r>
            <w:r w:rsidR="00940E9F">
              <w:rPr>
                <w:noProof/>
                <w:webHidden/>
              </w:rPr>
              <w:tab/>
            </w:r>
            <w:r w:rsidR="00940E9F">
              <w:rPr>
                <w:noProof/>
                <w:webHidden/>
              </w:rPr>
              <w:fldChar w:fldCharType="begin"/>
            </w:r>
            <w:r w:rsidR="00940E9F">
              <w:rPr>
                <w:noProof/>
                <w:webHidden/>
              </w:rPr>
              <w:instrText xml:space="preserve"> PAGEREF _Toc491091161 \h </w:instrText>
            </w:r>
            <w:r w:rsidR="00940E9F">
              <w:rPr>
                <w:noProof/>
                <w:webHidden/>
              </w:rPr>
            </w:r>
            <w:r w:rsidR="00940E9F">
              <w:rPr>
                <w:noProof/>
                <w:webHidden/>
              </w:rPr>
              <w:fldChar w:fldCharType="separate"/>
            </w:r>
            <w:r w:rsidR="002A3687">
              <w:rPr>
                <w:noProof/>
                <w:webHidden/>
              </w:rPr>
              <w:t>20</w:t>
            </w:r>
            <w:r w:rsidR="00940E9F">
              <w:rPr>
                <w:noProof/>
                <w:webHidden/>
              </w:rPr>
              <w:fldChar w:fldCharType="end"/>
            </w:r>
          </w:hyperlink>
        </w:p>
        <w:p w:rsidR="00940E9F" w:rsidRDefault="00896812">
          <w:pPr>
            <w:pStyle w:val="TM3"/>
            <w:tabs>
              <w:tab w:val="left" w:pos="1320"/>
              <w:tab w:val="right" w:leader="dot" w:pos="9350"/>
            </w:tabs>
            <w:rPr>
              <w:rFonts w:eastAsiaTheme="minorEastAsia"/>
              <w:noProof/>
              <w:lang w:val="en-US"/>
            </w:rPr>
          </w:pPr>
          <w:hyperlink w:anchor="_Toc491091162" w:history="1">
            <w:r w:rsidR="00940E9F" w:rsidRPr="00455B69">
              <w:rPr>
                <w:rStyle w:val="Lienhypertexte"/>
                <w:noProof/>
              </w:rPr>
              <w:t>4.2.2</w:t>
            </w:r>
            <w:r w:rsidR="00940E9F">
              <w:rPr>
                <w:rFonts w:eastAsiaTheme="minorEastAsia"/>
                <w:noProof/>
                <w:lang w:val="en-US"/>
              </w:rPr>
              <w:tab/>
            </w:r>
            <w:r w:rsidR="00940E9F" w:rsidRPr="00455B69">
              <w:rPr>
                <w:rStyle w:val="Lienhypertexte"/>
                <w:noProof/>
              </w:rPr>
              <w:t>Non-linear models</w:t>
            </w:r>
            <w:r w:rsidR="00940E9F">
              <w:rPr>
                <w:noProof/>
                <w:webHidden/>
              </w:rPr>
              <w:tab/>
            </w:r>
            <w:r w:rsidR="00940E9F">
              <w:rPr>
                <w:noProof/>
                <w:webHidden/>
              </w:rPr>
              <w:fldChar w:fldCharType="begin"/>
            </w:r>
            <w:r w:rsidR="00940E9F">
              <w:rPr>
                <w:noProof/>
                <w:webHidden/>
              </w:rPr>
              <w:instrText xml:space="preserve"> PAGEREF _Toc491091162 \h </w:instrText>
            </w:r>
            <w:r w:rsidR="00940E9F">
              <w:rPr>
                <w:noProof/>
                <w:webHidden/>
              </w:rPr>
            </w:r>
            <w:r w:rsidR="00940E9F">
              <w:rPr>
                <w:noProof/>
                <w:webHidden/>
              </w:rPr>
              <w:fldChar w:fldCharType="separate"/>
            </w:r>
            <w:r w:rsidR="002A3687">
              <w:rPr>
                <w:noProof/>
                <w:webHidden/>
              </w:rPr>
              <w:t>21</w:t>
            </w:r>
            <w:r w:rsidR="00940E9F">
              <w:rPr>
                <w:noProof/>
                <w:webHidden/>
              </w:rPr>
              <w:fldChar w:fldCharType="end"/>
            </w:r>
          </w:hyperlink>
        </w:p>
        <w:p w:rsidR="00940E9F" w:rsidRDefault="00896812">
          <w:pPr>
            <w:pStyle w:val="TM3"/>
            <w:tabs>
              <w:tab w:val="left" w:pos="1320"/>
              <w:tab w:val="right" w:leader="dot" w:pos="9350"/>
            </w:tabs>
            <w:rPr>
              <w:rFonts w:eastAsiaTheme="minorEastAsia"/>
              <w:noProof/>
              <w:lang w:val="en-US"/>
            </w:rPr>
          </w:pPr>
          <w:hyperlink w:anchor="_Toc491091163" w:history="1">
            <w:r w:rsidR="00940E9F" w:rsidRPr="00455B69">
              <w:rPr>
                <w:rStyle w:val="Lienhypertexte"/>
                <w:noProof/>
              </w:rPr>
              <w:t>4.2.3</w:t>
            </w:r>
            <w:r w:rsidR="00940E9F">
              <w:rPr>
                <w:rFonts w:eastAsiaTheme="minorEastAsia"/>
                <w:noProof/>
                <w:lang w:val="en-US"/>
              </w:rPr>
              <w:tab/>
            </w:r>
            <w:r w:rsidR="00940E9F" w:rsidRPr="00455B69">
              <w:rPr>
                <w:rStyle w:val="Lienhypertexte"/>
                <w:noProof/>
              </w:rPr>
              <w:t>Application of the model to the entire population</w:t>
            </w:r>
            <w:r w:rsidR="00940E9F">
              <w:rPr>
                <w:noProof/>
                <w:webHidden/>
              </w:rPr>
              <w:tab/>
            </w:r>
            <w:r w:rsidR="00940E9F">
              <w:rPr>
                <w:noProof/>
                <w:webHidden/>
              </w:rPr>
              <w:fldChar w:fldCharType="begin"/>
            </w:r>
            <w:r w:rsidR="00940E9F">
              <w:rPr>
                <w:noProof/>
                <w:webHidden/>
              </w:rPr>
              <w:instrText xml:space="preserve"> PAGEREF _Toc491091163 \h </w:instrText>
            </w:r>
            <w:r w:rsidR="00940E9F">
              <w:rPr>
                <w:noProof/>
                <w:webHidden/>
              </w:rPr>
            </w:r>
            <w:r w:rsidR="00940E9F">
              <w:rPr>
                <w:noProof/>
                <w:webHidden/>
              </w:rPr>
              <w:fldChar w:fldCharType="separate"/>
            </w:r>
            <w:r w:rsidR="002A3687">
              <w:rPr>
                <w:noProof/>
                <w:webHidden/>
              </w:rPr>
              <w:t>24</w:t>
            </w:r>
            <w:r w:rsidR="00940E9F">
              <w:rPr>
                <w:noProof/>
                <w:webHidden/>
              </w:rPr>
              <w:fldChar w:fldCharType="end"/>
            </w:r>
          </w:hyperlink>
        </w:p>
        <w:p w:rsidR="00940E9F" w:rsidRDefault="00896812">
          <w:pPr>
            <w:pStyle w:val="TM3"/>
            <w:tabs>
              <w:tab w:val="left" w:pos="1320"/>
              <w:tab w:val="right" w:leader="dot" w:pos="9350"/>
            </w:tabs>
            <w:rPr>
              <w:rFonts w:eastAsiaTheme="minorEastAsia"/>
              <w:noProof/>
              <w:lang w:val="en-US"/>
            </w:rPr>
          </w:pPr>
          <w:hyperlink w:anchor="_Toc491091164" w:history="1">
            <w:r w:rsidR="00940E9F" w:rsidRPr="00455B69">
              <w:rPr>
                <w:rStyle w:val="Lienhypertexte"/>
                <w:noProof/>
              </w:rPr>
              <w:t>4.2.4</w:t>
            </w:r>
            <w:r w:rsidR="00940E9F">
              <w:rPr>
                <w:rFonts w:eastAsiaTheme="minorEastAsia"/>
                <w:noProof/>
                <w:lang w:val="en-US"/>
              </w:rPr>
              <w:tab/>
            </w:r>
            <w:r w:rsidR="00940E9F" w:rsidRPr="00455B69">
              <w:rPr>
                <w:rStyle w:val="Lienhypertexte"/>
                <w:noProof/>
              </w:rPr>
              <w:t>Regional correction of the indicators</w:t>
            </w:r>
            <w:r w:rsidR="00940E9F">
              <w:rPr>
                <w:noProof/>
                <w:webHidden/>
              </w:rPr>
              <w:tab/>
            </w:r>
            <w:r w:rsidR="00940E9F">
              <w:rPr>
                <w:noProof/>
                <w:webHidden/>
              </w:rPr>
              <w:fldChar w:fldCharType="begin"/>
            </w:r>
            <w:r w:rsidR="00940E9F">
              <w:rPr>
                <w:noProof/>
                <w:webHidden/>
              </w:rPr>
              <w:instrText xml:space="preserve"> PAGEREF _Toc491091164 \h </w:instrText>
            </w:r>
            <w:r w:rsidR="00940E9F">
              <w:rPr>
                <w:noProof/>
                <w:webHidden/>
              </w:rPr>
            </w:r>
            <w:r w:rsidR="00940E9F">
              <w:rPr>
                <w:noProof/>
                <w:webHidden/>
              </w:rPr>
              <w:fldChar w:fldCharType="separate"/>
            </w:r>
            <w:r w:rsidR="002A3687">
              <w:rPr>
                <w:noProof/>
                <w:webHidden/>
              </w:rPr>
              <w:t>24</w:t>
            </w:r>
            <w:r w:rsidR="00940E9F">
              <w:rPr>
                <w:noProof/>
                <w:webHidden/>
              </w:rPr>
              <w:fldChar w:fldCharType="end"/>
            </w:r>
          </w:hyperlink>
        </w:p>
        <w:p w:rsidR="00940E9F" w:rsidRDefault="00896812">
          <w:pPr>
            <w:pStyle w:val="TM3"/>
            <w:tabs>
              <w:tab w:val="left" w:pos="1320"/>
              <w:tab w:val="right" w:leader="dot" w:pos="9350"/>
            </w:tabs>
            <w:rPr>
              <w:rFonts w:eastAsiaTheme="minorEastAsia"/>
              <w:noProof/>
              <w:lang w:val="en-US"/>
            </w:rPr>
          </w:pPr>
          <w:hyperlink w:anchor="_Toc491091165" w:history="1">
            <w:r w:rsidR="00940E9F" w:rsidRPr="00455B69">
              <w:rPr>
                <w:rStyle w:val="Lienhypertexte"/>
                <w:noProof/>
              </w:rPr>
              <w:t>4.2.5</w:t>
            </w:r>
            <w:r w:rsidR="00940E9F">
              <w:rPr>
                <w:rFonts w:eastAsiaTheme="minorEastAsia"/>
                <w:noProof/>
                <w:lang w:val="en-US"/>
              </w:rPr>
              <w:tab/>
            </w:r>
            <w:r w:rsidR="00940E9F" w:rsidRPr="00455B69">
              <w:rPr>
                <w:rStyle w:val="Lienhypertexte"/>
                <w:noProof/>
              </w:rPr>
              <w:t>Adjustments on individual data</w:t>
            </w:r>
            <w:r w:rsidR="00940E9F">
              <w:rPr>
                <w:noProof/>
                <w:webHidden/>
              </w:rPr>
              <w:tab/>
            </w:r>
            <w:r w:rsidR="00940E9F">
              <w:rPr>
                <w:noProof/>
                <w:webHidden/>
              </w:rPr>
              <w:fldChar w:fldCharType="begin"/>
            </w:r>
            <w:r w:rsidR="00940E9F">
              <w:rPr>
                <w:noProof/>
                <w:webHidden/>
              </w:rPr>
              <w:instrText xml:space="preserve"> PAGEREF _Toc491091165 \h </w:instrText>
            </w:r>
            <w:r w:rsidR="00940E9F">
              <w:rPr>
                <w:noProof/>
                <w:webHidden/>
              </w:rPr>
            </w:r>
            <w:r w:rsidR="00940E9F">
              <w:rPr>
                <w:noProof/>
                <w:webHidden/>
              </w:rPr>
              <w:fldChar w:fldCharType="separate"/>
            </w:r>
            <w:r w:rsidR="002A3687">
              <w:rPr>
                <w:noProof/>
                <w:webHidden/>
              </w:rPr>
              <w:t>26</w:t>
            </w:r>
            <w:r w:rsidR="00940E9F">
              <w:rPr>
                <w:noProof/>
                <w:webHidden/>
              </w:rPr>
              <w:fldChar w:fldCharType="end"/>
            </w:r>
          </w:hyperlink>
        </w:p>
        <w:p w:rsidR="00940E9F" w:rsidRDefault="00896812">
          <w:pPr>
            <w:pStyle w:val="TM2"/>
            <w:tabs>
              <w:tab w:val="left" w:pos="880"/>
              <w:tab w:val="right" w:leader="dot" w:pos="9350"/>
            </w:tabs>
            <w:rPr>
              <w:rFonts w:eastAsiaTheme="minorEastAsia"/>
              <w:noProof/>
              <w:lang w:val="en-US"/>
            </w:rPr>
          </w:pPr>
          <w:hyperlink w:anchor="_Toc491091166" w:history="1">
            <w:r w:rsidR="00940E9F" w:rsidRPr="00455B69">
              <w:rPr>
                <w:rStyle w:val="Lienhypertexte"/>
                <w:noProof/>
              </w:rPr>
              <w:t>4.3</w:t>
            </w:r>
            <w:r w:rsidR="00940E9F">
              <w:rPr>
                <w:rFonts w:eastAsiaTheme="minorEastAsia"/>
                <w:noProof/>
                <w:lang w:val="en-US"/>
              </w:rPr>
              <w:tab/>
            </w:r>
            <w:r w:rsidR="00940E9F" w:rsidRPr="00455B69">
              <w:rPr>
                <w:rStyle w:val="Lienhypertexte"/>
                <w:noProof/>
              </w:rPr>
              <w:t>First results: NUTS-2 by SAE for SILC 2011 to 2016</w:t>
            </w:r>
            <w:r w:rsidR="00940E9F">
              <w:rPr>
                <w:noProof/>
                <w:webHidden/>
              </w:rPr>
              <w:tab/>
            </w:r>
            <w:r w:rsidR="00940E9F">
              <w:rPr>
                <w:noProof/>
                <w:webHidden/>
              </w:rPr>
              <w:fldChar w:fldCharType="begin"/>
            </w:r>
            <w:r w:rsidR="00940E9F">
              <w:rPr>
                <w:noProof/>
                <w:webHidden/>
              </w:rPr>
              <w:instrText xml:space="preserve"> PAGEREF _Toc491091166 \h </w:instrText>
            </w:r>
            <w:r w:rsidR="00940E9F">
              <w:rPr>
                <w:noProof/>
                <w:webHidden/>
              </w:rPr>
            </w:r>
            <w:r w:rsidR="00940E9F">
              <w:rPr>
                <w:noProof/>
                <w:webHidden/>
              </w:rPr>
              <w:fldChar w:fldCharType="separate"/>
            </w:r>
            <w:r w:rsidR="002A3687">
              <w:rPr>
                <w:noProof/>
                <w:webHidden/>
              </w:rPr>
              <w:t>26</w:t>
            </w:r>
            <w:r w:rsidR="00940E9F">
              <w:rPr>
                <w:noProof/>
                <w:webHidden/>
              </w:rPr>
              <w:fldChar w:fldCharType="end"/>
            </w:r>
          </w:hyperlink>
        </w:p>
        <w:p w:rsidR="00940E9F" w:rsidRDefault="00896812">
          <w:pPr>
            <w:pStyle w:val="TM3"/>
            <w:tabs>
              <w:tab w:val="left" w:pos="1320"/>
              <w:tab w:val="right" w:leader="dot" w:pos="9350"/>
            </w:tabs>
            <w:rPr>
              <w:rFonts w:eastAsiaTheme="minorEastAsia"/>
              <w:noProof/>
              <w:lang w:val="en-US"/>
            </w:rPr>
          </w:pPr>
          <w:hyperlink w:anchor="_Toc491091167" w:history="1">
            <w:r w:rsidR="00940E9F" w:rsidRPr="00455B69">
              <w:rPr>
                <w:rStyle w:val="Lienhypertexte"/>
                <w:noProof/>
              </w:rPr>
              <w:t>4.3.1</w:t>
            </w:r>
            <w:r w:rsidR="00940E9F">
              <w:rPr>
                <w:rFonts w:eastAsiaTheme="minorEastAsia"/>
                <w:noProof/>
                <w:lang w:val="en-US"/>
              </w:rPr>
              <w:tab/>
            </w:r>
            <w:r w:rsidR="00940E9F" w:rsidRPr="00455B69">
              <w:rPr>
                <w:rStyle w:val="Lienhypertexte"/>
                <w:noProof/>
              </w:rPr>
              <w:t>AROP and AROPE</w:t>
            </w:r>
            <w:r w:rsidR="00940E9F">
              <w:rPr>
                <w:noProof/>
                <w:webHidden/>
              </w:rPr>
              <w:tab/>
            </w:r>
            <w:r w:rsidR="00940E9F">
              <w:rPr>
                <w:noProof/>
                <w:webHidden/>
              </w:rPr>
              <w:fldChar w:fldCharType="begin"/>
            </w:r>
            <w:r w:rsidR="00940E9F">
              <w:rPr>
                <w:noProof/>
                <w:webHidden/>
              </w:rPr>
              <w:instrText xml:space="preserve"> PAGEREF _Toc491091167 \h </w:instrText>
            </w:r>
            <w:r w:rsidR="00940E9F">
              <w:rPr>
                <w:noProof/>
                <w:webHidden/>
              </w:rPr>
            </w:r>
            <w:r w:rsidR="00940E9F">
              <w:rPr>
                <w:noProof/>
                <w:webHidden/>
              </w:rPr>
              <w:fldChar w:fldCharType="separate"/>
            </w:r>
            <w:r w:rsidR="002A3687">
              <w:rPr>
                <w:noProof/>
                <w:webHidden/>
              </w:rPr>
              <w:t>26</w:t>
            </w:r>
            <w:r w:rsidR="00940E9F">
              <w:rPr>
                <w:noProof/>
                <w:webHidden/>
              </w:rPr>
              <w:fldChar w:fldCharType="end"/>
            </w:r>
          </w:hyperlink>
        </w:p>
        <w:p w:rsidR="00940E9F" w:rsidRDefault="00896812">
          <w:pPr>
            <w:pStyle w:val="TM3"/>
            <w:tabs>
              <w:tab w:val="left" w:pos="1320"/>
              <w:tab w:val="right" w:leader="dot" w:pos="9350"/>
            </w:tabs>
            <w:rPr>
              <w:rFonts w:eastAsiaTheme="minorEastAsia"/>
              <w:noProof/>
              <w:lang w:val="en-US"/>
            </w:rPr>
          </w:pPr>
          <w:hyperlink w:anchor="_Toc491091168" w:history="1">
            <w:r w:rsidR="00940E9F" w:rsidRPr="00455B69">
              <w:rPr>
                <w:rStyle w:val="Lienhypertexte"/>
                <w:noProof/>
              </w:rPr>
              <w:t>4.3.2</w:t>
            </w:r>
            <w:r w:rsidR="00940E9F">
              <w:rPr>
                <w:rFonts w:eastAsiaTheme="minorEastAsia"/>
                <w:noProof/>
                <w:lang w:val="en-US"/>
              </w:rPr>
              <w:tab/>
            </w:r>
            <w:r w:rsidR="00940E9F" w:rsidRPr="00455B69">
              <w:rPr>
                <w:rStyle w:val="Lienhypertexte"/>
                <w:noProof/>
              </w:rPr>
              <w:t>LWI</w:t>
            </w:r>
            <w:r w:rsidR="00940E9F">
              <w:rPr>
                <w:noProof/>
                <w:webHidden/>
              </w:rPr>
              <w:tab/>
            </w:r>
            <w:r w:rsidR="00940E9F">
              <w:rPr>
                <w:noProof/>
                <w:webHidden/>
              </w:rPr>
              <w:fldChar w:fldCharType="begin"/>
            </w:r>
            <w:r w:rsidR="00940E9F">
              <w:rPr>
                <w:noProof/>
                <w:webHidden/>
              </w:rPr>
              <w:instrText xml:space="preserve"> PAGEREF _Toc491091168 \h </w:instrText>
            </w:r>
            <w:r w:rsidR="00940E9F">
              <w:rPr>
                <w:noProof/>
                <w:webHidden/>
              </w:rPr>
            </w:r>
            <w:r w:rsidR="00940E9F">
              <w:rPr>
                <w:noProof/>
                <w:webHidden/>
              </w:rPr>
              <w:fldChar w:fldCharType="separate"/>
            </w:r>
            <w:r w:rsidR="002A3687">
              <w:rPr>
                <w:noProof/>
                <w:webHidden/>
              </w:rPr>
              <w:t>30</w:t>
            </w:r>
            <w:r w:rsidR="00940E9F">
              <w:rPr>
                <w:noProof/>
                <w:webHidden/>
              </w:rPr>
              <w:fldChar w:fldCharType="end"/>
            </w:r>
          </w:hyperlink>
        </w:p>
        <w:p w:rsidR="00940E9F" w:rsidRDefault="00896812">
          <w:pPr>
            <w:pStyle w:val="TM3"/>
            <w:tabs>
              <w:tab w:val="left" w:pos="1320"/>
              <w:tab w:val="right" w:leader="dot" w:pos="9350"/>
            </w:tabs>
            <w:rPr>
              <w:rFonts w:eastAsiaTheme="minorEastAsia"/>
              <w:noProof/>
              <w:lang w:val="en-US"/>
            </w:rPr>
          </w:pPr>
          <w:hyperlink w:anchor="_Toc491091169" w:history="1">
            <w:r w:rsidR="00940E9F" w:rsidRPr="00455B69">
              <w:rPr>
                <w:rStyle w:val="Lienhypertexte"/>
                <w:noProof/>
              </w:rPr>
              <w:t>4.3.3</w:t>
            </w:r>
            <w:r w:rsidR="00940E9F">
              <w:rPr>
                <w:rFonts w:eastAsiaTheme="minorEastAsia"/>
                <w:noProof/>
                <w:lang w:val="en-US"/>
              </w:rPr>
              <w:tab/>
            </w:r>
            <w:r w:rsidR="00940E9F" w:rsidRPr="00455B69">
              <w:rPr>
                <w:rStyle w:val="Lienhypertexte"/>
                <w:noProof/>
              </w:rPr>
              <w:t>SMD</w:t>
            </w:r>
            <w:r w:rsidR="00940E9F">
              <w:rPr>
                <w:noProof/>
                <w:webHidden/>
              </w:rPr>
              <w:tab/>
            </w:r>
            <w:r w:rsidR="00940E9F">
              <w:rPr>
                <w:noProof/>
                <w:webHidden/>
              </w:rPr>
              <w:fldChar w:fldCharType="begin"/>
            </w:r>
            <w:r w:rsidR="00940E9F">
              <w:rPr>
                <w:noProof/>
                <w:webHidden/>
              </w:rPr>
              <w:instrText xml:space="preserve"> PAGEREF _Toc491091169 \h </w:instrText>
            </w:r>
            <w:r w:rsidR="00940E9F">
              <w:rPr>
                <w:noProof/>
                <w:webHidden/>
              </w:rPr>
            </w:r>
            <w:r w:rsidR="00940E9F">
              <w:rPr>
                <w:noProof/>
                <w:webHidden/>
              </w:rPr>
              <w:fldChar w:fldCharType="separate"/>
            </w:r>
            <w:r w:rsidR="002A3687">
              <w:rPr>
                <w:noProof/>
                <w:webHidden/>
              </w:rPr>
              <w:t>32</w:t>
            </w:r>
            <w:r w:rsidR="00940E9F">
              <w:rPr>
                <w:noProof/>
                <w:webHidden/>
              </w:rPr>
              <w:fldChar w:fldCharType="end"/>
            </w:r>
          </w:hyperlink>
        </w:p>
        <w:p w:rsidR="00940E9F" w:rsidRDefault="00896812">
          <w:pPr>
            <w:pStyle w:val="TM1"/>
            <w:tabs>
              <w:tab w:val="left" w:pos="440"/>
              <w:tab w:val="right" w:leader="dot" w:pos="9350"/>
            </w:tabs>
            <w:rPr>
              <w:rFonts w:eastAsiaTheme="minorEastAsia"/>
              <w:noProof/>
              <w:lang w:val="en-US"/>
            </w:rPr>
          </w:pPr>
          <w:hyperlink w:anchor="_Toc491091170" w:history="1">
            <w:r w:rsidR="00940E9F" w:rsidRPr="00455B69">
              <w:rPr>
                <w:rStyle w:val="Lienhypertexte"/>
                <w:noProof/>
              </w:rPr>
              <w:t>5</w:t>
            </w:r>
            <w:r w:rsidR="00940E9F">
              <w:rPr>
                <w:rFonts w:eastAsiaTheme="minorEastAsia"/>
                <w:noProof/>
                <w:lang w:val="en-US"/>
              </w:rPr>
              <w:tab/>
            </w:r>
            <w:r w:rsidR="00940E9F" w:rsidRPr="00455B69">
              <w:rPr>
                <w:rStyle w:val="Lienhypertexte"/>
                <w:noProof/>
              </w:rPr>
              <w:t>Conclusion</w:t>
            </w:r>
            <w:r w:rsidR="00940E9F">
              <w:rPr>
                <w:noProof/>
                <w:webHidden/>
              </w:rPr>
              <w:tab/>
            </w:r>
            <w:r w:rsidR="00940E9F">
              <w:rPr>
                <w:noProof/>
                <w:webHidden/>
              </w:rPr>
              <w:fldChar w:fldCharType="begin"/>
            </w:r>
            <w:r w:rsidR="00940E9F">
              <w:rPr>
                <w:noProof/>
                <w:webHidden/>
              </w:rPr>
              <w:instrText xml:space="preserve"> PAGEREF _Toc491091170 \h </w:instrText>
            </w:r>
            <w:r w:rsidR="00940E9F">
              <w:rPr>
                <w:noProof/>
                <w:webHidden/>
              </w:rPr>
            </w:r>
            <w:r w:rsidR="00940E9F">
              <w:rPr>
                <w:noProof/>
                <w:webHidden/>
              </w:rPr>
              <w:fldChar w:fldCharType="separate"/>
            </w:r>
            <w:r w:rsidR="002A3687">
              <w:rPr>
                <w:noProof/>
                <w:webHidden/>
              </w:rPr>
              <w:t>34</w:t>
            </w:r>
            <w:r w:rsidR="00940E9F">
              <w:rPr>
                <w:noProof/>
                <w:webHidden/>
              </w:rPr>
              <w:fldChar w:fldCharType="end"/>
            </w:r>
          </w:hyperlink>
        </w:p>
        <w:p w:rsidR="00940E9F" w:rsidRDefault="00896812">
          <w:pPr>
            <w:pStyle w:val="TM1"/>
            <w:tabs>
              <w:tab w:val="left" w:pos="440"/>
              <w:tab w:val="right" w:leader="dot" w:pos="9350"/>
            </w:tabs>
            <w:rPr>
              <w:rFonts w:eastAsiaTheme="minorEastAsia"/>
              <w:noProof/>
              <w:lang w:val="en-US"/>
            </w:rPr>
          </w:pPr>
          <w:hyperlink w:anchor="_Toc491091171" w:history="1">
            <w:r w:rsidR="00940E9F" w:rsidRPr="00455B69">
              <w:rPr>
                <w:rStyle w:val="Lienhypertexte"/>
                <w:noProof/>
              </w:rPr>
              <w:t>6</w:t>
            </w:r>
            <w:r w:rsidR="00940E9F">
              <w:rPr>
                <w:rFonts w:eastAsiaTheme="minorEastAsia"/>
                <w:noProof/>
                <w:lang w:val="en-US"/>
              </w:rPr>
              <w:tab/>
            </w:r>
            <w:r w:rsidR="00940E9F" w:rsidRPr="00455B69">
              <w:rPr>
                <w:rStyle w:val="Lienhypertexte"/>
                <w:noProof/>
              </w:rPr>
              <w:t>Annexes</w:t>
            </w:r>
            <w:r w:rsidR="00940E9F">
              <w:rPr>
                <w:noProof/>
                <w:webHidden/>
              </w:rPr>
              <w:tab/>
            </w:r>
            <w:r w:rsidR="00940E9F">
              <w:rPr>
                <w:noProof/>
                <w:webHidden/>
              </w:rPr>
              <w:fldChar w:fldCharType="begin"/>
            </w:r>
            <w:r w:rsidR="00940E9F">
              <w:rPr>
                <w:noProof/>
                <w:webHidden/>
              </w:rPr>
              <w:instrText xml:space="preserve"> PAGEREF _Toc491091171 \h </w:instrText>
            </w:r>
            <w:r w:rsidR="00940E9F">
              <w:rPr>
                <w:noProof/>
                <w:webHidden/>
              </w:rPr>
            </w:r>
            <w:r w:rsidR="00940E9F">
              <w:rPr>
                <w:noProof/>
                <w:webHidden/>
              </w:rPr>
              <w:fldChar w:fldCharType="separate"/>
            </w:r>
            <w:r w:rsidR="002A3687">
              <w:rPr>
                <w:noProof/>
                <w:webHidden/>
              </w:rPr>
              <w:t>36</w:t>
            </w:r>
            <w:r w:rsidR="00940E9F">
              <w:rPr>
                <w:noProof/>
                <w:webHidden/>
              </w:rPr>
              <w:fldChar w:fldCharType="end"/>
            </w:r>
          </w:hyperlink>
        </w:p>
        <w:p w:rsidR="00940E9F" w:rsidRDefault="00201B7A" w:rsidP="00940E9F">
          <w:pPr>
            <w:rPr>
              <w:noProof/>
            </w:rPr>
          </w:pPr>
          <w:r>
            <w:rPr>
              <w:b/>
              <w:bCs/>
              <w:noProof/>
            </w:rPr>
            <w:lastRenderedPageBreak/>
            <w:fldChar w:fldCharType="end"/>
          </w:r>
        </w:p>
      </w:sdtContent>
    </w:sdt>
    <w:bookmarkStart w:id="0" w:name="_Toc491091142" w:displacedByCustomXml="prev"/>
    <w:p w:rsidR="00DE1655" w:rsidRDefault="00DE1655" w:rsidP="009E112C">
      <w:pPr>
        <w:pStyle w:val="Titre1"/>
        <w:numPr>
          <w:ilvl w:val="0"/>
          <w:numId w:val="0"/>
        </w:numPr>
      </w:pPr>
      <w:r>
        <w:t>List of fig</w:t>
      </w:r>
      <w:r w:rsidRPr="00DE1655">
        <w:rPr>
          <w:lang w:val="fr-BE"/>
        </w:rPr>
        <w:t>ure</w:t>
      </w:r>
      <w:r>
        <w:t>s</w:t>
      </w:r>
      <w:bookmarkEnd w:id="0"/>
    </w:p>
    <w:p w:rsidR="00940E9F" w:rsidRDefault="00DE1655">
      <w:pPr>
        <w:pStyle w:val="Tabledesillustrations"/>
        <w:tabs>
          <w:tab w:val="right" w:leader="dot" w:pos="9350"/>
        </w:tabs>
        <w:rPr>
          <w:rFonts w:eastAsiaTheme="minorEastAsia"/>
          <w:noProof/>
          <w:lang w:val="en-US"/>
        </w:rPr>
      </w:pPr>
      <w:r>
        <w:rPr>
          <w:lang w:val="en-US"/>
        </w:rPr>
        <w:fldChar w:fldCharType="begin"/>
      </w:r>
      <w:r>
        <w:rPr>
          <w:lang w:val="en-US"/>
        </w:rPr>
        <w:instrText xml:space="preserve"> TOC \h \z \c "Figure" </w:instrText>
      </w:r>
      <w:r>
        <w:rPr>
          <w:lang w:val="en-US"/>
        </w:rPr>
        <w:fldChar w:fldCharType="separate"/>
      </w:r>
      <w:hyperlink w:anchor="_Toc491091211" w:history="1">
        <w:r w:rsidR="00940E9F" w:rsidRPr="00BA5536">
          <w:rPr>
            <w:rStyle w:val="Lienhypertexte"/>
            <w:noProof/>
            <w:lang w:val="en-US"/>
          </w:rPr>
          <w:t>Figure 1 : AROP indicator at NUTS-2 level for SILC 2011 to 2016</w:t>
        </w:r>
        <w:r w:rsidR="00940E9F">
          <w:rPr>
            <w:noProof/>
            <w:webHidden/>
          </w:rPr>
          <w:tab/>
        </w:r>
        <w:r w:rsidR="00940E9F">
          <w:rPr>
            <w:noProof/>
            <w:webHidden/>
          </w:rPr>
          <w:fldChar w:fldCharType="begin"/>
        </w:r>
        <w:r w:rsidR="00940E9F">
          <w:rPr>
            <w:noProof/>
            <w:webHidden/>
          </w:rPr>
          <w:instrText xml:space="preserve"> PAGEREF _Toc491091211 \h </w:instrText>
        </w:r>
        <w:r w:rsidR="00940E9F">
          <w:rPr>
            <w:noProof/>
            <w:webHidden/>
          </w:rPr>
        </w:r>
        <w:r w:rsidR="00940E9F">
          <w:rPr>
            <w:noProof/>
            <w:webHidden/>
          </w:rPr>
          <w:fldChar w:fldCharType="separate"/>
        </w:r>
        <w:r w:rsidR="002A3687">
          <w:rPr>
            <w:noProof/>
            <w:webHidden/>
          </w:rPr>
          <w:t>7</w:t>
        </w:r>
        <w:r w:rsidR="00940E9F">
          <w:rPr>
            <w:noProof/>
            <w:webHidden/>
          </w:rPr>
          <w:fldChar w:fldCharType="end"/>
        </w:r>
      </w:hyperlink>
    </w:p>
    <w:p w:rsidR="00940E9F" w:rsidRDefault="00896812">
      <w:pPr>
        <w:pStyle w:val="Tabledesillustrations"/>
        <w:tabs>
          <w:tab w:val="right" w:leader="dot" w:pos="9350"/>
        </w:tabs>
        <w:rPr>
          <w:rFonts w:eastAsiaTheme="minorEastAsia"/>
          <w:noProof/>
          <w:lang w:val="en-US"/>
        </w:rPr>
      </w:pPr>
      <w:hyperlink w:anchor="_Toc491091212" w:history="1">
        <w:r w:rsidR="00940E9F" w:rsidRPr="00BA5536">
          <w:rPr>
            <w:rStyle w:val="Lienhypertexte"/>
            <w:noProof/>
            <w:lang w:val="en-US"/>
          </w:rPr>
          <w:t>Figure 2 : Odds ratios by NUTS-2 for AROP rate (model A)</w:t>
        </w:r>
        <w:r w:rsidR="00940E9F">
          <w:rPr>
            <w:noProof/>
            <w:webHidden/>
          </w:rPr>
          <w:tab/>
        </w:r>
        <w:r w:rsidR="00940E9F">
          <w:rPr>
            <w:noProof/>
            <w:webHidden/>
          </w:rPr>
          <w:fldChar w:fldCharType="begin"/>
        </w:r>
        <w:r w:rsidR="00940E9F">
          <w:rPr>
            <w:noProof/>
            <w:webHidden/>
          </w:rPr>
          <w:instrText xml:space="preserve"> PAGEREF _Toc491091212 \h </w:instrText>
        </w:r>
        <w:r w:rsidR="00940E9F">
          <w:rPr>
            <w:noProof/>
            <w:webHidden/>
          </w:rPr>
        </w:r>
        <w:r w:rsidR="00940E9F">
          <w:rPr>
            <w:noProof/>
            <w:webHidden/>
          </w:rPr>
          <w:fldChar w:fldCharType="separate"/>
        </w:r>
        <w:r w:rsidR="002A3687">
          <w:rPr>
            <w:noProof/>
            <w:webHidden/>
          </w:rPr>
          <w:t>10</w:t>
        </w:r>
        <w:r w:rsidR="00940E9F">
          <w:rPr>
            <w:noProof/>
            <w:webHidden/>
          </w:rPr>
          <w:fldChar w:fldCharType="end"/>
        </w:r>
      </w:hyperlink>
    </w:p>
    <w:p w:rsidR="00940E9F" w:rsidRDefault="00896812">
      <w:pPr>
        <w:pStyle w:val="Tabledesillustrations"/>
        <w:tabs>
          <w:tab w:val="right" w:leader="dot" w:pos="9350"/>
        </w:tabs>
        <w:rPr>
          <w:rFonts w:eastAsiaTheme="minorEastAsia"/>
          <w:noProof/>
          <w:lang w:val="en-US"/>
        </w:rPr>
      </w:pPr>
      <w:hyperlink w:anchor="_Toc491091213" w:history="1">
        <w:r w:rsidR="00940E9F" w:rsidRPr="00BA5536">
          <w:rPr>
            <w:rStyle w:val="Lienhypertexte"/>
            <w:noProof/>
            <w:lang w:val="en-US"/>
          </w:rPr>
          <w:t>Figure 3: Explanatory power of variables for AROP rate (model B)</w:t>
        </w:r>
        <w:r w:rsidR="00940E9F">
          <w:rPr>
            <w:noProof/>
            <w:webHidden/>
          </w:rPr>
          <w:tab/>
        </w:r>
        <w:r w:rsidR="00940E9F">
          <w:rPr>
            <w:noProof/>
            <w:webHidden/>
          </w:rPr>
          <w:fldChar w:fldCharType="begin"/>
        </w:r>
        <w:r w:rsidR="00940E9F">
          <w:rPr>
            <w:noProof/>
            <w:webHidden/>
          </w:rPr>
          <w:instrText xml:space="preserve"> PAGEREF _Toc491091213 \h </w:instrText>
        </w:r>
        <w:r w:rsidR="00940E9F">
          <w:rPr>
            <w:noProof/>
            <w:webHidden/>
          </w:rPr>
        </w:r>
        <w:r w:rsidR="00940E9F">
          <w:rPr>
            <w:noProof/>
            <w:webHidden/>
          </w:rPr>
          <w:fldChar w:fldCharType="separate"/>
        </w:r>
        <w:r w:rsidR="002A3687">
          <w:rPr>
            <w:noProof/>
            <w:webHidden/>
          </w:rPr>
          <w:t>12</w:t>
        </w:r>
        <w:r w:rsidR="00940E9F">
          <w:rPr>
            <w:noProof/>
            <w:webHidden/>
          </w:rPr>
          <w:fldChar w:fldCharType="end"/>
        </w:r>
      </w:hyperlink>
    </w:p>
    <w:p w:rsidR="00940E9F" w:rsidRDefault="00896812">
      <w:pPr>
        <w:pStyle w:val="Tabledesillustrations"/>
        <w:tabs>
          <w:tab w:val="right" w:leader="dot" w:pos="9350"/>
        </w:tabs>
        <w:rPr>
          <w:rFonts w:eastAsiaTheme="minorEastAsia"/>
          <w:noProof/>
          <w:lang w:val="en-US"/>
        </w:rPr>
      </w:pPr>
      <w:hyperlink w:anchor="_Toc491091214" w:history="1">
        <w:r w:rsidR="00940E9F" w:rsidRPr="00BA5536">
          <w:rPr>
            <w:rStyle w:val="Lienhypertexte"/>
            <w:noProof/>
            <w:lang w:val="en-US"/>
          </w:rPr>
          <w:t>Figure 4: Explanatory power of variables for LWI rate</w:t>
        </w:r>
        <w:r w:rsidR="00940E9F">
          <w:rPr>
            <w:noProof/>
            <w:webHidden/>
          </w:rPr>
          <w:tab/>
        </w:r>
        <w:r w:rsidR="00940E9F">
          <w:rPr>
            <w:noProof/>
            <w:webHidden/>
          </w:rPr>
          <w:fldChar w:fldCharType="begin"/>
        </w:r>
        <w:r w:rsidR="00940E9F">
          <w:rPr>
            <w:noProof/>
            <w:webHidden/>
          </w:rPr>
          <w:instrText xml:space="preserve"> PAGEREF _Toc491091214 \h </w:instrText>
        </w:r>
        <w:r w:rsidR="00940E9F">
          <w:rPr>
            <w:noProof/>
            <w:webHidden/>
          </w:rPr>
        </w:r>
        <w:r w:rsidR="00940E9F">
          <w:rPr>
            <w:noProof/>
            <w:webHidden/>
          </w:rPr>
          <w:fldChar w:fldCharType="separate"/>
        </w:r>
        <w:r w:rsidR="002A3687">
          <w:rPr>
            <w:noProof/>
            <w:webHidden/>
          </w:rPr>
          <w:t>13</w:t>
        </w:r>
        <w:r w:rsidR="00940E9F">
          <w:rPr>
            <w:noProof/>
            <w:webHidden/>
          </w:rPr>
          <w:fldChar w:fldCharType="end"/>
        </w:r>
      </w:hyperlink>
    </w:p>
    <w:p w:rsidR="00940E9F" w:rsidRDefault="00896812">
      <w:pPr>
        <w:pStyle w:val="Tabledesillustrations"/>
        <w:tabs>
          <w:tab w:val="right" w:leader="dot" w:pos="9350"/>
        </w:tabs>
        <w:rPr>
          <w:rFonts w:eastAsiaTheme="minorEastAsia"/>
          <w:noProof/>
          <w:lang w:val="en-US"/>
        </w:rPr>
      </w:pPr>
      <w:hyperlink w:anchor="_Toc491091215" w:history="1">
        <w:r w:rsidR="00940E9F" w:rsidRPr="00BA5536">
          <w:rPr>
            <w:rStyle w:val="Lienhypertexte"/>
            <w:noProof/>
            <w:lang w:val="en-US"/>
          </w:rPr>
          <w:t>Figure 5 : ROC Curves for comparisons (AROP, model B versus model C)</w:t>
        </w:r>
        <w:r w:rsidR="00940E9F">
          <w:rPr>
            <w:noProof/>
            <w:webHidden/>
          </w:rPr>
          <w:tab/>
        </w:r>
        <w:r w:rsidR="00940E9F">
          <w:rPr>
            <w:noProof/>
            <w:webHidden/>
          </w:rPr>
          <w:fldChar w:fldCharType="begin"/>
        </w:r>
        <w:r w:rsidR="00940E9F">
          <w:rPr>
            <w:noProof/>
            <w:webHidden/>
          </w:rPr>
          <w:instrText xml:space="preserve"> PAGEREF _Toc491091215 \h </w:instrText>
        </w:r>
        <w:r w:rsidR="00940E9F">
          <w:rPr>
            <w:noProof/>
            <w:webHidden/>
          </w:rPr>
        </w:r>
        <w:r w:rsidR="00940E9F">
          <w:rPr>
            <w:noProof/>
            <w:webHidden/>
          </w:rPr>
          <w:fldChar w:fldCharType="separate"/>
        </w:r>
        <w:r w:rsidR="002A3687">
          <w:rPr>
            <w:noProof/>
            <w:webHidden/>
          </w:rPr>
          <w:t>15</w:t>
        </w:r>
        <w:r w:rsidR="00940E9F">
          <w:rPr>
            <w:noProof/>
            <w:webHidden/>
          </w:rPr>
          <w:fldChar w:fldCharType="end"/>
        </w:r>
      </w:hyperlink>
    </w:p>
    <w:p w:rsidR="00940E9F" w:rsidRDefault="00896812">
      <w:pPr>
        <w:pStyle w:val="Tabledesillustrations"/>
        <w:tabs>
          <w:tab w:val="right" w:leader="dot" w:pos="9350"/>
        </w:tabs>
        <w:rPr>
          <w:rFonts w:eastAsiaTheme="minorEastAsia"/>
          <w:noProof/>
          <w:lang w:val="en-US"/>
        </w:rPr>
      </w:pPr>
      <w:hyperlink w:anchor="_Toc491091216" w:history="1">
        <w:r w:rsidR="00940E9F" w:rsidRPr="00BA5536">
          <w:rPr>
            <w:rStyle w:val="Lienhypertexte"/>
            <w:noProof/>
            <w:lang w:val="en-US"/>
          </w:rPr>
          <w:t>Figure 6 : AROP direct estimation by NUTS-2, SILC 2011 - 2016</w:t>
        </w:r>
        <w:r w:rsidR="00940E9F">
          <w:rPr>
            <w:noProof/>
            <w:webHidden/>
          </w:rPr>
          <w:tab/>
        </w:r>
        <w:r w:rsidR="00940E9F">
          <w:rPr>
            <w:noProof/>
            <w:webHidden/>
          </w:rPr>
          <w:fldChar w:fldCharType="begin"/>
        </w:r>
        <w:r w:rsidR="00940E9F">
          <w:rPr>
            <w:noProof/>
            <w:webHidden/>
          </w:rPr>
          <w:instrText xml:space="preserve"> PAGEREF _Toc491091216 \h </w:instrText>
        </w:r>
        <w:r w:rsidR="00940E9F">
          <w:rPr>
            <w:noProof/>
            <w:webHidden/>
          </w:rPr>
        </w:r>
        <w:r w:rsidR="00940E9F">
          <w:rPr>
            <w:noProof/>
            <w:webHidden/>
          </w:rPr>
          <w:fldChar w:fldCharType="separate"/>
        </w:r>
        <w:r w:rsidR="002A3687">
          <w:rPr>
            <w:noProof/>
            <w:webHidden/>
          </w:rPr>
          <w:t>28</w:t>
        </w:r>
        <w:r w:rsidR="00940E9F">
          <w:rPr>
            <w:noProof/>
            <w:webHidden/>
          </w:rPr>
          <w:fldChar w:fldCharType="end"/>
        </w:r>
      </w:hyperlink>
    </w:p>
    <w:p w:rsidR="00940E9F" w:rsidRDefault="00896812">
      <w:pPr>
        <w:pStyle w:val="Tabledesillustrations"/>
        <w:tabs>
          <w:tab w:val="right" w:leader="dot" w:pos="9350"/>
        </w:tabs>
        <w:rPr>
          <w:rFonts w:eastAsiaTheme="minorEastAsia"/>
          <w:noProof/>
          <w:lang w:val="en-US"/>
        </w:rPr>
      </w:pPr>
      <w:hyperlink w:anchor="_Toc491091217" w:history="1">
        <w:r w:rsidR="00940E9F" w:rsidRPr="00BA5536">
          <w:rPr>
            <w:rStyle w:val="Lienhypertexte"/>
            <w:noProof/>
            <w:lang w:val="en-US"/>
          </w:rPr>
          <w:t>Figure 7 : AROP EBLUP estimation by NUTS-2, SILC 2011 - 2016</w:t>
        </w:r>
        <w:r w:rsidR="00940E9F">
          <w:rPr>
            <w:noProof/>
            <w:webHidden/>
          </w:rPr>
          <w:tab/>
        </w:r>
        <w:r w:rsidR="00940E9F">
          <w:rPr>
            <w:noProof/>
            <w:webHidden/>
          </w:rPr>
          <w:fldChar w:fldCharType="begin"/>
        </w:r>
        <w:r w:rsidR="00940E9F">
          <w:rPr>
            <w:noProof/>
            <w:webHidden/>
          </w:rPr>
          <w:instrText xml:space="preserve"> PAGEREF _Toc491091217 \h </w:instrText>
        </w:r>
        <w:r w:rsidR="00940E9F">
          <w:rPr>
            <w:noProof/>
            <w:webHidden/>
          </w:rPr>
        </w:r>
        <w:r w:rsidR="00940E9F">
          <w:rPr>
            <w:noProof/>
            <w:webHidden/>
          </w:rPr>
          <w:fldChar w:fldCharType="separate"/>
        </w:r>
        <w:r w:rsidR="002A3687">
          <w:rPr>
            <w:noProof/>
            <w:webHidden/>
          </w:rPr>
          <w:t>28</w:t>
        </w:r>
        <w:r w:rsidR="00940E9F">
          <w:rPr>
            <w:noProof/>
            <w:webHidden/>
          </w:rPr>
          <w:fldChar w:fldCharType="end"/>
        </w:r>
      </w:hyperlink>
    </w:p>
    <w:p w:rsidR="00940E9F" w:rsidRDefault="00896812">
      <w:pPr>
        <w:pStyle w:val="Tabledesillustrations"/>
        <w:tabs>
          <w:tab w:val="right" w:leader="dot" w:pos="9350"/>
        </w:tabs>
        <w:rPr>
          <w:rFonts w:eastAsiaTheme="minorEastAsia"/>
          <w:noProof/>
          <w:lang w:val="en-US"/>
        </w:rPr>
      </w:pPr>
      <w:hyperlink w:anchor="_Toc491091218" w:history="1">
        <w:r w:rsidR="00940E9F" w:rsidRPr="00BA5536">
          <w:rPr>
            <w:rStyle w:val="Lienhypertexte"/>
            <w:noProof/>
            <w:lang w:val="en-US"/>
          </w:rPr>
          <w:t>Figure 8 : AROPE direct estimation by NUTS-2, SILC 2011 - 2016</w:t>
        </w:r>
        <w:r w:rsidR="00940E9F">
          <w:rPr>
            <w:noProof/>
            <w:webHidden/>
          </w:rPr>
          <w:tab/>
        </w:r>
        <w:r w:rsidR="00940E9F">
          <w:rPr>
            <w:noProof/>
            <w:webHidden/>
          </w:rPr>
          <w:fldChar w:fldCharType="begin"/>
        </w:r>
        <w:r w:rsidR="00940E9F">
          <w:rPr>
            <w:noProof/>
            <w:webHidden/>
          </w:rPr>
          <w:instrText xml:space="preserve"> PAGEREF _Toc491091218 \h </w:instrText>
        </w:r>
        <w:r w:rsidR="00940E9F">
          <w:rPr>
            <w:noProof/>
            <w:webHidden/>
          </w:rPr>
        </w:r>
        <w:r w:rsidR="00940E9F">
          <w:rPr>
            <w:noProof/>
            <w:webHidden/>
          </w:rPr>
          <w:fldChar w:fldCharType="separate"/>
        </w:r>
        <w:r w:rsidR="002A3687">
          <w:rPr>
            <w:noProof/>
            <w:webHidden/>
          </w:rPr>
          <w:t>29</w:t>
        </w:r>
        <w:r w:rsidR="00940E9F">
          <w:rPr>
            <w:noProof/>
            <w:webHidden/>
          </w:rPr>
          <w:fldChar w:fldCharType="end"/>
        </w:r>
      </w:hyperlink>
    </w:p>
    <w:p w:rsidR="00940E9F" w:rsidRDefault="00896812">
      <w:pPr>
        <w:pStyle w:val="Tabledesillustrations"/>
        <w:tabs>
          <w:tab w:val="right" w:leader="dot" w:pos="9350"/>
        </w:tabs>
        <w:rPr>
          <w:rFonts w:eastAsiaTheme="minorEastAsia"/>
          <w:noProof/>
          <w:lang w:val="en-US"/>
        </w:rPr>
      </w:pPr>
      <w:hyperlink w:anchor="_Toc491091219" w:history="1">
        <w:r w:rsidR="00940E9F" w:rsidRPr="00BA5536">
          <w:rPr>
            <w:rStyle w:val="Lienhypertexte"/>
            <w:noProof/>
            <w:lang w:val="en-US"/>
          </w:rPr>
          <w:t>Figure 9 : AROPE EBLUP estimation by NUTS-2, SILC 2011 - 2016</w:t>
        </w:r>
        <w:r w:rsidR="00940E9F">
          <w:rPr>
            <w:noProof/>
            <w:webHidden/>
          </w:rPr>
          <w:tab/>
        </w:r>
        <w:r w:rsidR="00940E9F">
          <w:rPr>
            <w:noProof/>
            <w:webHidden/>
          </w:rPr>
          <w:fldChar w:fldCharType="begin"/>
        </w:r>
        <w:r w:rsidR="00940E9F">
          <w:rPr>
            <w:noProof/>
            <w:webHidden/>
          </w:rPr>
          <w:instrText xml:space="preserve"> PAGEREF _Toc491091219 \h </w:instrText>
        </w:r>
        <w:r w:rsidR="00940E9F">
          <w:rPr>
            <w:noProof/>
            <w:webHidden/>
          </w:rPr>
        </w:r>
        <w:r w:rsidR="00940E9F">
          <w:rPr>
            <w:noProof/>
            <w:webHidden/>
          </w:rPr>
          <w:fldChar w:fldCharType="separate"/>
        </w:r>
        <w:r w:rsidR="002A3687">
          <w:rPr>
            <w:noProof/>
            <w:webHidden/>
          </w:rPr>
          <w:t>30</w:t>
        </w:r>
        <w:r w:rsidR="00940E9F">
          <w:rPr>
            <w:noProof/>
            <w:webHidden/>
          </w:rPr>
          <w:fldChar w:fldCharType="end"/>
        </w:r>
      </w:hyperlink>
    </w:p>
    <w:p w:rsidR="00940E9F" w:rsidRDefault="00896812">
      <w:pPr>
        <w:pStyle w:val="Tabledesillustrations"/>
        <w:tabs>
          <w:tab w:val="right" w:leader="dot" w:pos="9350"/>
        </w:tabs>
        <w:rPr>
          <w:rFonts w:eastAsiaTheme="minorEastAsia"/>
          <w:noProof/>
          <w:lang w:val="en-US"/>
        </w:rPr>
      </w:pPr>
      <w:hyperlink w:anchor="_Toc491091220" w:history="1">
        <w:r w:rsidR="00940E9F" w:rsidRPr="00BA5536">
          <w:rPr>
            <w:rStyle w:val="Lienhypertexte"/>
            <w:noProof/>
            <w:lang w:val="en-US"/>
          </w:rPr>
          <w:t>Figure 10 : LWI direct estimation by NUTS-2, SILC 2011 - 2016</w:t>
        </w:r>
        <w:r w:rsidR="00940E9F">
          <w:rPr>
            <w:noProof/>
            <w:webHidden/>
          </w:rPr>
          <w:tab/>
        </w:r>
        <w:r w:rsidR="00940E9F">
          <w:rPr>
            <w:noProof/>
            <w:webHidden/>
          </w:rPr>
          <w:fldChar w:fldCharType="begin"/>
        </w:r>
        <w:r w:rsidR="00940E9F">
          <w:rPr>
            <w:noProof/>
            <w:webHidden/>
          </w:rPr>
          <w:instrText xml:space="preserve"> PAGEREF _Toc491091220 \h </w:instrText>
        </w:r>
        <w:r w:rsidR="00940E9F">
          <w:rPr>
            <w:noProof/>
            <w:webHidden/>
          </w:rPr>
        </w:r>
        <w:r w:rsidR="00940E9F">
          <w:rPr>
            <w:noProof/>
            <w:webHidden/>
          </w:rPr>
          <w:fldChar w:fldCharType="separate"/>
        </w:r>
        <w:r w:rsidR="002A3687">
          <w:rPr>
            <w:noProof/>
            <w:webHidden/>
          </w:rPr>
          <w:t>31</w:t>
        </w:r>
        <w:r w:rsidR="00940E9F">
          <w:rPr>
            <w:noProof/>
            <w:webHidden/>
          </w:rPr>
          <w:fldChar w:fldCharType="end"/>
        </w:r>
      </w:hyperlink>
    </w:p>
    <w:p w:rsidR="00940E9F" w:rsidRDefault="00896812">
      <w:pPr>
        <w:pStyle w:val="Tabledesillustrations"/>
        <w:tabs>
          <w:tab w:val="right" w:leader="dot" w:pos="9350"/>
        </w:tabs>
        <w:rPr>
          <w:rFonts w:eastAsiaTheme="minorEastAsia"/>
          <w:noProof/>
          <w:lang w:val="en-US"/>
        </w:rPr>
      </w:pPr>
      <w:hyperlink w:anchor="_Toc491091221" w:history="1">
        <w:r w:rsidR="00940E9F" w:rsidRPr="00BA5536">
          <w:rPr>
            <w:rStyle w:val="Lienhypertexte"/>
            <w:noProof/>
            <w:lang w:val="en-US"/>
          </w:rPr>
          <w:t>Figure 11 : LWI EBLUP estimation by NUTS-2, SILC 2011 - 2016</w:t>
        </w:r>
        <w:r w:rsidR="00940E9F">
          <w:rPr>
            <w:noProof/>
            <w:webHidden/>
          </w:rPr>
          <w:tab/>
        </w:r>
        <w:r w:rsidR="00940E9F">
          <w:rPr>
            <w:noProof/>
            <w:webHidden/>
          </w:rPr>
          <w:fldChar w:fldCharType="begin"/>
        </w:r>
        <w:r w:rsidR="00940E9F">
          <w:rPr>
            <w:noProof/>
            <w:webHidden/>
          </w:rPr>
          <w:instrText xml:space="preserve"> PAGEREF _Toc491091221 \h </w:instrText>
        </w:r>
        <w:r w:rsidR="00940E9F">
          <w:rPr>
            <w:noProof/>
            <w:webHidden/>
          </w:rPr>
        </w:r>
        <w:r w:rsidR="00940E9F">
          <w:rPr>
            <w:noProof/>
            <w:webHidden/>
          </w:rPr>
          <w:fldChar w:fldCharType="separate"/>
        </w:r>
        <w:r w:rsidR="002A3687">
          <w:rPr>
            <w:noProof/>
            <w:webHidden/>
          </w:rPr>
          <w:t>31</w:t>
        </w:r>
        <w:r w:rsidR="00940E9F">
          <w:rPr>
            <w:noProof/>
            <w:webHidden/>
          </w:rPr>
          <w:fldChar w:fldCharType="end"/>
        </w:r>
      </w:hyperlink>
    </w:p>
    <w:p w:rsidR="00940E9F" w:rsidRDefault="00896812">
      <w:pPr>
        <w:pStyle w:val="Tabledesillustrations"/>
        <w:tabs>
          <w:tab w:val="right" w:leader="dot" w:pos="9350"/>
        </w:tabs>
        <w:rPr>
          <w:rFonts w:eastAsiaTheme="minorEastAsia"/>
          <w:noProof/>
          <w:lang w:val="en-US"/>
        </w:rPr>
      </w:pPr>
      <w:hyperlink w:anchor="_Toc491091222" w:history="1">
        <w:r w:rsidR="00940E9F" w:rsidRPr="00BA5536">
          <w:rPr>
            <w:rStyle w:val="Lienhypertexte"/>
            <w:noProof/>
            <w:lang w:val="en-US"/>
          </w:rPr>
          <w:t>Figure 12 : SMD direct estimation by NUTS-2, SILC 2011 - 2016</w:t>
        </w:r>
        <w:r w:rsidR="00940E9F">
          <w:rPr>
            <w:noProof/>
            <w:webHidden/>
          </w:rPr>
          <w:tab/>
        </w:r>
        <w:r w:rsidR="00940E9F">
          <w:rPr>
            <w:noProof/>
            <w:webHidden/>
          </w:rPr>
          <w:fldChar w:fldCharType="begin"/>
        </w:r>
        <w:r w:rsidR="00940E9F">
          <w:rPr>
            <w:noProof/>
            <w:webHidden/>
          </w:rPr>
          <w:instrText xml:space="preserve"> PAGEREF _Toc491091222 \h </w:instrText>
        </w:r>
        <w:r w:rsidR="00940E9F">
          <w:rPr>
            <w:noProof/>
            <w:webHidden/>
          </w:rPr>
        </w:r>
        <w:r w:rsidR="00940E9F">
          <w:rPr>
            <w:noProof/>
            <w:webHidden/>
          </w:rPr>
          <w:fldChar w:fldCharType="separate"/>
        </w:r>
        <w:r w:rsidR="002A3687">
          <w:rPr>
            <w:noProof/>
            <w:webHidden/>
          </w:rPr>
          <w:t>33</w:t>
        </w:r>
        <w:r w:rsidR="00940E9F">
          <w:rPr>
            <w:noProof/>
            <w:webHidden/>
          </w:rPr>
          <w:fldChar w:fldCharType="end"/>
        </w:r>
      </w:hyperlink>
    </w:p>
    <w:p w:rsidR="00940E9F" w:rsidRDefault="00896812">
      <w:pPr>
        <w:pStyle w:val="Tabledesillustrations"/>
        <w:tabs>
          <w:tab w:val="right" w:leader="dot" w:pos="9350"/>
        </w:tabs>
        <w:rPr>
          <w:rFonts w:eastAsiaTheme="minorEastAsia"/>
          <w:noProof/>
          <w:lang w:val="en-US"/>
        </w:rPr>
      </w:pPr>
      <w:hyperlink w:anchor="_Toc491091223" w:history="1">
        <w:r w:rsidR="00940E9F" w:rsidRPr="00BA5536">
          <w:rPr>
            <w:rStyle w:val="Lienhypertexte"/>
            <w:noProof/>
            <w:lang w:val="en-US"/>
          </w:rPr>
          <w:t>Figure 13 : SMD EBLUP estimation by NUTS-2, SILC 2011 - 2016</w:t>
        </w:r>
        <w:r w:rsidR="00940E9F">
          <w:rPr>
            <w:noProof/>
            <w:webHidden/>
          </w:rPr>
          <w:tab/>
        </w:r>
        <w:r w:rsidR="00940E9F">
          <w:rPr>
            <w:noProof/>
            <w:webHidden/>
          </w:rPr>
          <w:fldChar w:fldCharType="begin"/>
        </w:r>
        <w:r w:rsidR="00940E9F">
          <w:rPr>
            <w:noProof/>
            <w:webHidden/>
          </w:rPr>
          <w:instrText xml:space="preserve"> PAGEREF _Toc491091223 \h </w:instrText>
        </w:r>
        <w:r w:rsidR="00940E9F">
          <w:rPr>
            <w:noProof/>
            <w:webHidden/>
          </w:rPr>
        </w:r>
        <w:r w:rsidR="00940E9F">
          <w:rPr>
            <w:noProof/>
            <w:webHidden/>
          </w:rPr>
          <w:fldChar w:fldCharType="separate"/>
        </w:r>
        <w:r w:rsidR="002A3687">
          <w:rPr>
            <w:noProof/>
            <w:webHidden/>
          </w:rPr>
          <w:t>33</w:t>
        </w:r>
        <w:r w:rsidR="00940E9F">
          <w:rPr>
            <w:noProof/>
            <w:webHidden/>
          </w:rPr>
          <w:fldChar w:fldCharType="end"/>
        </w:r>
      </w:hyperlink>
    </w:p>
    <w:p w:rsidR="00940E9F" w:rsidRDefault="00896812">
      <w:pPr>
        <w:pStyle w:val="Tabledesillustrations"/>
        <w:tabs>
          <w:tab w:val="right" w:leader="dot" w:pos="9350"/>
        </w:tabs>
        <w:rPr>
          <w:rFonts w:eastAsiaTheme="minorEastAsia"/>
          <w:noProof/>
          <w:lang w:val="en-US"/>
        </w:rPr>
      </w:pPr>
      <w:hyperlink w:anchor="_Toc491091224" w:history="1">
        <w:r w:rsidR="00940E9F" w:rsidRPr="00BA5536">
          <w:rPr>
            <w:rStyle w:val="Lienhypertexte"/>
            <w:noProof/>
            <w:lang w:val="en-US"/>
          </w:rPr>
          <w:t>Figure 14: Odds ratios by NUTS-2 for AROP rate (model A, SILC 2016)</w:t>
        </w:r>
        <w:r w:rsidR="00940E9F">
          <w:rPr>
            <w:noProof/>
            <w:webHidden/>
          </w:rPr>
          <w:tab/>
        </w:r>
        <w:r w:rsidR="00940E9F">
          <w:rPr>
            <w:noProof/>
            <w:webHidden/>
          </w:rPr>
          <w:fldChar w:fldCharType="begin"/>
        </w:r>
        <w:r w:rsidR="00940E9F">
          <w:rPr>
            <w:noProof/>
            <w:webHidden/>
          </w:rPr>
          <w:instrText xml:space="preserve"> PAGEREF _Toc491091224 \h </w:instrText>
        </w:r>
        <w:r w:rsidR="00940E9F">
          <w:rPr>
            <w:noProof/>
            <w:webHidden/>
          </w:rPr>
        </w:r>
        <w:r w:rsidR="00940E9F">
          <w:rPr>
            <w:noProof/>
            <w:webHidden/>
          </w:rPr>
          <w:fldChar w:fldCharType="separate"/>
        </w:r>
        <w:r w:rsidR="002A3687">
          <w:rPr>
            <w:noProof/>
            <w:webHidden/>
          </w:rPr>
          <w:t>37</w:t>
        </w:r>
        <w:r w:rsidR="00940E9F">
          <w:rPr>
            <w:noProof/>
            <w:webHidden/>
          </w:rPr>
          <w:fldChar w:fldCharType="end"/>
        </w:r>
      </w:hyperlink>
    </w:p>
    <w:p w:rsidR="00940E9F" w:rsidRDefault="00896812">
      <w:pPr>
        <w:pStyle w:val="Tabledesillustrations"/>
        <w:tabs>
          <w:tab w:val="right" w:leader="dot" w:pos="9350"/>
        </w:tabs>
        <w:rPr>
          <w:rFonts w:eastAsiaTheme="minorEastAsia"/>
          <w:noProof/>
          <w:lang w:val="en-US"/>
        </w:rPr>
      </w:pPr>
      <w:hyperlink w:anchor="_Toc491091225" w:history="1">
        <w:r w:rsidR="00940E9F" w:rsidRPr="00BA5536">
          <w:rPr>
            <w:rStyle w:val="Lienhypertexte"/>
            <w:noProof/>
            <w:lang w:val="en-US"/>
          </w:rPr>
          <w:t>Figure 15 : Odds ratios by NUTS-2 for AROP rate (model C, SILC 2016)</w:t>
        </w:r>
        <w:r w:rsidR="00940E9F">
          <w:rPr>
            <w:noProof/>
            <w:webHidden/>
          </w:rPr>
          <w:tab/>
        </w:r>
        <w:r w:rsidR="00940E9F">
          <w:rPr>
            <w:noProof/>
            <w:webHidden/>
          </w:rPr>
          <w:fldChar w:fldCharType="begin"/>
        </w:r>
        <w:r w:rsidR="00940E9F">
          <w:rPr>
            <w:noProof/>
            <w:webHidden/>
          </w:rPr>
          <w:instrText xml:space="preserve"> PAGEREF _Toc491091225 \h </w:instrText>
        </w:r>
        <w:r w:rsidR="00940E9F">
          <w:rPr>
            <w:noProof/>
            <w:webHidden/>
          </w:rPr>
        </w:r>
        <w:r w:rsidR="00940E9F">
          <w:rPr>
            <w:noProof/>
            <w:webHidden/>
          </w:rPr>
          <w:fldChar w:fldCharType="separate"/>
        </w:r>
        <w:r w:rsidR="002A3687">
          <w:rPr>
            <w:noProof/>
            <w:webHidden/>
          </w:rPr>
          <w:t>37</w:t>
        </w:r>
        <w:r w:rsidR="00940E9F">
          <w:rPr>
            <w:noProof/>
            <w:webHidden/>
          </w:rPr>
          <w:fldChar w:fldCharType="end"/>
        </w:r>
      </w:hyperlink>
    </w:p>
    <w:p w:rsidR="00940E9F" w:rsidRDefault="00896812">
      <w:pPr>
        <w:pStyle w:val="Tabledesillustrations"/>
        <w:tabs>
          <w:tab w:val="right" w:leader="dot" w:pos="9350"/>
        </w:tabs>
        <w:rPr>
          <w:rFonts w:eastAsiaTheme="minorEastAsia"/>
          <w:noProof/>
          <w:lang w:val="en-US"/>
        </w:rPr>
      </w:pPr>
      <w:hyperlink w:anchor="_Toc491091226" w:history="1">
        <w:r w:rsidR="00940E9F" w:rsidRPr="00BA5536">
          <w:rPr>
            <w:rStyle w:val="Lienhypertexte"/>
            <w:noProof/>
            <w:lang w:val="en-US"/>
          </w:rPr>
          <w:t>Figure 16: Odds ratios by NUTS-2 for LWI rate (model A, SILC 2016)</w:t>
        </w:r>
        <w:r w:rsidR="00940E9F">
          <w:rPr>
            <w:noProof/>
            <w:webHidden/>
          </w:rPr>
          <w:tab/>
        </w:r>
        <w:r w:rsidR="00940E9F">
          <w:rPr>
            <w:noProof/>
            <w:webHidden/>
          </w:rPr>
          <w:fldChar w:fldCharType="begin"/>
        </w:r>
        <w:r w:rsidR="00940E9F">
          <w:rPr>
            <w:noProof/>
            <w:webHidden/>
          </w:rPr>
          <w:instrText xml:space="preserve"> PAGEREF _Toc491091226 \h </w:instrText>
        </w:r>
        <w:r w:rsidR="00940E9F">
          <w:rPr>
            <w:noProof/>
            <w:webHidden/>
          </w:rPr>
        </w:r>
        <w:r w:rsidR="00940E9F">
          <w:rPr>
            <w:noProof/>
            <w:webHidden/>
          </w:rPr>
          <w:fldChar w:fldCharType="separate"/>
        </w:r>
        <w:r w:rsidR="002A3687">
          <w:rPr>
            <w:noProof/>
            <w:webHidden/>
          </w:rPr>
          <w:t>38</w:t>
        </w:r>
        <w:r w:rsidR="00940E9F">
          <w:rPr>
            <w:noProof/>
            <w:webHidden/>
          </w:rPr>
          <w:fldChar w:fldCharType="end"/>
        </w:r>
      </w:hyperlink>
    </w:p>
    <w:p w:rsidR="00940E9F" w:rsidRDefault="00896812">
      <w:pPr>
        <w:pStyle w:val="Tabledesillustrations"/>
        <w:tabs>
          <w:tab w:val="right" w:leader="dot" w:pos="9350"/>
        </w:tabs>
        <w:rPr>
          <w:rFonts w:eastAsiaTheme="minorEastAsia"/>
          <w:noProof/>
          <w:lang w:val="en-US"/>
        </w:rPr>
      </w:pPr>
      <w:hyperlink w:anchor="_Toc491091227" w:history="1">
        <w:r w:rsidR="00940E9F" w:rsidRPr="00BA5536">
          <w:rPr>
            <w:rStyle w:val="Lienhypertexte"/>
            <w:noProof/>
            <w:lang w:val="en-US"/>
          </w:rPr>
          <w:t>Figure 17: Odds ratios by NUTS-2 for LWI rate (model C, SILC 2016)</w:t>
        </w:r>
        <w:r w:rsidR="00940E9F">
          <w:rPr>
            <w:noProof/>
            <w:webHidden/>
          </w:rPr>
          <w:tab/>
        </w:r>
        <w:r w:rsidR="00940E9F">
          <w:rPr>
            <w:noProof/>
            <w:webHidden/>
          </w:rPr>
          <w:fldChar w:fldCharType="begin"/>
        </w:r>
        <w:r w:rsidR="00940E9F">
          <w:rPr>
            <w:noProof/>
            <w:webHidden/>
          </w:rPr>
          <w:instrText xml:space="preserve"> PAGEREF _Toc491091227 \h </w:instrText>
        </w:r>
        <w:r w:rsidR="00940E9F">
          <w:rPr>
            <w:noProof/>
            <w:webHidden/>
          </w:rPr>
        </w:r>
        <w:r w:rsidR="00940E9F">
          <w:rPr>
            <w:noProof/>
            <w:webHidden/>
          </w:rPr>
          <w:fldChar w:fldCharType="separate"/>
        </w:r>
        <w:r w:rsidR="002A3687">
          <w:rPr>
            <w:noProof/>
            <w:webHidden/>
          </w:rPr>
          <w:t>38</w:t>
        </w:r>
        <w:r w:rsidR="00940E9F">
          <w:rPr>
            <w:noProof/>
            <w:webHidden/>
          </w:rPr>
          <w:fldChar w:fldCharType="end"/>
        </w:r>
      </w:hyperlink>
    </w:p>
    <w:p w:rsidR="00940E9F" w:rsidRDefault="00896812">
      <w:pPr>
        <w:pStyle w:val="Tabledesillustrations"/>
        <w:tabs>
          <w:tab w:val="right" w:leader="dot" w:pos="9350"/>
        </w:tabs>
        <w:rPr>
          <w:rFonts w:eastAsiaTheme="minorEastAsia"/>
          <w:noProof/>
          <w:lang w:val="en-US"/>
        </w:rPr>
      </w:pPr>
      <w:hyperlink w:anchor="_Toc491091228" w:history="1">
        <w:r w:rsidR="00940E9F" w:rsidRPr="00BA5536">
          <w:rPr>
            <w:rStyle w:val="Lienhypertexte"/>
            <w:noProof/>
            <w:lang w:val="en-US"/>
          </w:rPr>
          <w:t>Figure 18: Odds ratios by NUTS-2 for SMD rate (model A, SILC 2016)</w:t>
        </w:r>
        <w:r w:rsidR="00940E9F">
          <w:rPr>
            <w:noProof/>
            <w:webHidden/>
          </w:rPr>
          <w:tab/>
        </w:r>
        <w:r w:rsidR="00940E9F">
          <w:rPr>
            <w:noProof/>
            <w:webHidden/>
          </w:rPr>
          <w:fldChar w:fldCharType="begin"/>
        </w:r>
        <w:r w:rsidR="00940E9F">
          <w:rPr>
            <w:noProof/>
            <w:webHidden/>
          </w:rPr>
          <w:instrText xml:space="preserve"> PAGEREF _Toc491091228 \h </w:instrText>
        </w:r>
        <w:r w:rsidR="00940E9F">
          <w:rPr>
            <w:noProof/>
            <w:webHidden/>
          </w:rPr>
        </w:r>
        <w:r w:rsidR="00940E9F">
          <w:rPr>
            <w:noProof/>
            <w:webHidden/>
          </w:rPr>
          <w:fldChar w:fldCharType="separate"/>
        </w:r>
        <w:r w:rsidR="002A3687">
          <w:rPr>
            <w:noProof/>
            <w:webHidden/>
          </w:rPr>
          <w:t>39</w:t>
        </w:r>
        <w:r w:rsidR="00940E9F">
          <w:rPr>
            <w:noProof/>
            <w:webHidden/>
          </w:rPr>
          <w:fldChar w:fldCharType="end"/>
        </w:r>
      </w:hyperlink>
    </w:p>
    <w:p w:rsidR="00940E9F" w:rsidRDefault="00896812">
      <w:pPr>
        <w:pStyle w:val="Tabledesillustrations"/>
        <w:tabs>
          <w:tab w:val="right" w:leader="dot" w:pos="9350"/>
        </w:tabs>
        <w:rPr>
          <w:rFonts w:eastAsiaTheme="minorEastAsia"/>
          <w:noProof/>
          <w:lang w:val="en-US"/>
        </w:rPr>
      </w:pPr>
      <w:hyperlink w:anchor="_Toc491091229" w:history="1">
        <w:r w:rsidR="00940E9F" w:rsidRPr="00BA5536">
          <w:rPr>
            <w:rStyle w:val="Lienhypertexte"/>
            <w:noProof/>
            <w:lang w:val="en-US"/>
          </w:rPr>
          <w:t>Figure 19 : Odds ratios by NUTS-2 for SMD rate (model C, SILC 2016)</w:t>
        </w:r>
        <w:r w:rsidR="00940E9F">
          <w:rPr>
            <w:noProof/>
            <w:webHidden/>
          </w:rPr>
          <w:tab/>
        </w:r>
        <w:r w:rsidR="00940E9F">
          <w:rPr>
            <w:noProof/>
            <w:webHidden/>
          </w:rPr>
          <w:fldChar w:fldCharType="begin"/>
        </w:r>
        <w:r w:rsidR="00940E9F">
          <w:rPr>
            <w:noProof/>
            <w:webHidden/>
          </w:rPr>
          <w:instrText xml:space="preserve"> PAGEREF _Toc491091229 \h </w:instrText>
        </w:r>
        <w:r w:rsidR="00940E9F">
          <w:rPr>
            <w:noProof/>
            <w:webHidden/>
          </w:rPr>
        </w:r>
        <w:r w:rsidR="00940E9F">
          <w:rPr>
            <w:noProof/>
            <w:webHidden/>
          </w:rPr>
          <w:fldChar w:fldCharType="separate"/>
        </w:r>
        <w:r w:rsidR="002A3687">
          <w:rPr>
            <w:noProof/>
            <w:webHidden/>
          </w:rPr>
          <w:t>39</w:t>
        </w:r>
        <w:r w:rsidR="00940E9F">
          <w:rPr>
            <w:noProof/>
            <w:webHidden/>
          </w:rPr>
          <w:fldChar w:fldCharType="end"/>
        </w:r>
      </w:hyperlink>
    </w:p>
    <w:p w:rsidR="00940E9F" w:rsidRDefault="00896812">
      <w:pPr>
        <w:pStyle w:val="Tabledesillustrations"/>
        <w:tabs>
          <w:tab w:val="right" w:leader="dot" w:pos="9350"/>
        </w:tabs>
        <w:rPr>
          <w:rFonts w:eastAsiaTheme="minorEastAsia"/>
          <w:noProof/>
          <w:lang w:val="en-US"/>
        </w:rPr>
      </w:pPr>
      <w:hyperlink w:anchor="_Toc491091230" w:history="1">
        <w:r w:rsidR="00940E9F" w:rsidRPr="00BA5536">
          <w:rPr>
            <w:rStyle w:val="Lienhypertexte"/>
            <w:noProof/>
            <w:lang w:val="en-US"/>
          </w:rPr>
          <w:t>Figure 20: Odds ratios by NUTS-2 for AROPE rate (model A, SILC 2016)</w:t>
        </w:r>
        <w:r w:rsidR="00940E9F">
          <w:rPr>
            <w:noProof/>
            <w:webHidden/>
          </w:rPr>
          <w:tab/>
        </w:r>
        <w:r w:rsidR="00940E9F">
          <w:rPr>
            <w:noProof/>
            <w:webHidden/>
          </w:rPr>
          <w:fldChar w:fldCharType="begin"/>
        </w:r>
        <w:r w:rsidR="00940E9F">
          <w:rPr>
            <w:noProof/>
            <w:webHidden/>
          </w:rPr>
          <w:instrText xml:space="preserve"> PAGEREF _Toc491091230 \h </w:instrText>
        </w:r>
        <w:r w:rsidR="00940E9F">
          <w:rPr>
            <w:noProof/>
            <w:webHidden/>
          </w:rPr>
        </w:r>
        <w:r w:rsidR="00940E9F">
          <w:rPr>
            <w:noProof/>
            <w:webHidden/>
          </w:rPr>
          <w:fldChar w:fldCharType="separate"/>
        </w:r>
        <w:r w:rsidR="002A3687">
          <w:rPr>
            <w:noProof/>
            <w:webHidden/>
          </w:rPr>
          <w:t>40</w:t>
        </w:r>
        <w:r w:rsidR="00940E9F">
          <w:rPr>
            <w:noProof/>
            <w:webHidden/>
          </w:rPr>
          <w:fldChar w:fldCharType="end"/>
        </w:r>
      </w:hyperlink>
    </w:p>
    <w:p w:rsidR="00940E9F" w:rsidRDefault="00896812">
      <w:pPr>
        <w:pStyle w:val="Tabledesillustrations"/>
        <w:tabs>
          <w:tab w:val="right" w:leader="dot" w:pos="9350"/>
        </w:tabs>
        <w:rPr>
          <w:rFonts w:eastAsiaTheme="minorEastAsia"/>
          <w:noProof/>
          <w:lang w:val="en-US"/>
        </w:rPr>
      </w:pPr>
      <w:hyperlink w:anchor="_Toc491091231" w:history="1">
        <w:r w:rsidR="00940E9F" w:rsidRPr="00BA5536">
          <w:rPr>
            <w:rStyle w:val="Lienhypertexte"/>
            <w:noProof/>
            <w:lang w:val="en-US"/>
          </w:rPr>
          <w:t>Figure 21 : Odds ratios by NUTS-2 for AROPE rate (model C, SILC 2016)</w:t>
        </w:r>
        <w:r w:rsidR="00940E9F">
          <w:rPr>
            <w:noProof/>
            <w:webHidden/>
          </w:rPr>
          <w:tab/>
        </w:r>
        <w:r w:rsidR="00940E9F">
          <w:rPr>
            <w:noProof/>
            <w:webHidden/>
          </w:rPr>
          <w:fldChar w:fldCharType="begin"/>
        </w:r>
        <w:r w:rsidR="00940E9F">
          <w:rPr>
            <w:noProof/>
            <w:webHidden/>
          </w:rPr>
          <w:instrText xml:space="preserve"> PAGEREF _Toc491091231 \h </w:instrText>
        </w:r>
        <w:r w:rsidR="00940E9F">
          <w:rPr>
            <w:noProof/>
            <w:webHidden/>
          </w:rPr>
        </w:r>
        <w:r w:rsidR="00940E9F">
          <w:rPr>
            <w:noProof/>
            <w:webHidden/>
          </w:rPr>
          <w:fldChar w:fldCharType="separate"/>
        </w:r>
        <w:r w:rsidR="002A3687">
          <w:rPr>
            <w:noProof/>
            <w:webHidden/>
          </w:rPr>
          <w:t>40</w:t>
        </w:r>
        <w:r w:rsidR="00940E9F">
          <w:rPr>
            <w:noProof/>
            <w:webHidden/>
          </w:rPr>
          <w:fldChar w:fldCharType="end"/>
        </w:r>
      </w:hyperlink>
    </w:p>
    <w:p w:rsidR="00940E9F" w:rsidRDefault="00896812">
      <w:pPr>
        <w:pStyle w:val="Tabledesillustrations"/>
        <w:tabs>
          <w:tab w:val="right" w:leader="dot" w:pos="9350"/>
        </w:tabs>
        <w:rPr>
          <w:rFonts w:eastAsiaTheme="minorEastAsia"/>
          <w:noProof/>
          <w:lang w:val="en-US"/>
        </w:rPr>
      </w:pPr>
      <w:hyperlink w:anchor="_Toc491091232" w:history="1">
        <w:r w:rsidR="00940E9F" w:rsidRPr="00BA5536">
          <w:rPr>
            <w:rStyle w:val="Lienhypertexte"/>
            <w:noProof/>
            <w:lang w:val="en-US"/>
          </w:rPr>
          <w:t>Figure 22: Explanatory power of auxiliary variables for AROP rate (SILC 2016)</w:t>
        </w:r>
        <w:r w:rsidR="00940E9F">
          <w:rPr>
            <w:noProof/>
            <w:webHidden/>
          </w:rPr>
          <w:tab/>
        </w:r>
        <w:r w:rsidR="00940E9F">
          <w:rPr>
            <w:noProof/>
            <w:webHidden/>
          </w:rPr>
          <w:fldChar w:fldCharType="begin"/>
        </w:r>
        <w:r w:rsidR="00940E9F">
          <w:rPr>
            <w:noProof/>
            <w:webHidden/>
          </w:rPr>
          <w:instrText xml:space="preserve"> PAGEREF _Toc491091232 \h </w:instrText>
        </w:r>
        <w:r w:rsidR="00940E9F">
          <w:rPr>
            <w:noProof/>
            <w:webHidden/>
          </w:rPr>
        </w:r>
        <w:r w:rsidR="00940E9F">
          <w:rPr>
            <w:noProof/>
            <w:webHidden/>
          </w:rPr>
          <w:fldChar w:fldCharType="separate"/>
        </w:r>
        <w:r w:rsidR="002A3687">
          <w:rPr>
            <w:noProof/>
            <w:webHidden/>
          </w:rPr>
          <w:t>41</w:t>
        </w:r>
        <w:r w:rsidR="00940E9F">
          <w:rPr>
            <w:noProof/>
            <w:webHidden/>
          </w:rPr>
          <w:fldChar w:fldCharType="end"/>
        </w:r>
      </w:hyperlink>
    </w:p>
    <w:p w:rsidR="00940E9F" w:rsidRDefault="00896812">
      <w:pPr>
        <w:pStyle w:val="Tabledesillustrations"/>
        <w:tabs>
          <w:tab w:val="right" w:leader="dot" w:pos="9350"/>
        </w:tabs>
        <w:rPr>
          <w:rFonts w:eastAsiaTheme="minorEastAsia"/>
          <w:noProof/>
          <w:lang w:val="en-US"/>
        </w:rPr>
      </w:pPr>
      <w:hyperlink w:anchor="_Toc491091233" w:history="1">
        <w:r w:rsidR="00940E9F" w:rsidRPr="00BA5536">
          <w:rPr>
            <w:rStyle w:val="Lienhypertexte"/>
            <w:noProof/>
            <w:lang w:val="en-US"/>
          </w:rPr>
          <w:t>Figure 23: Explanatory power of auxiliary variables for LWI rate (SILC 2016)</w:t>
        </w:r>
        <w:r w:rsidR="00940E9F">
          <w:rPr>
            <w:noProof/>
            <w:webHidden/>
          </w:rPr>
          <w:tab/>
        </w:r>
        <w:r w:rsidR="00940E9F">
          <w:rPr>
            <w:noProof/>
            <w:webHidden/>
          </w:rPr>
          <w:fldChar w:fldCharType="begin"/>
        </w:r>
        <w:r w:rsidR="00940E9F">
          <w:rPr>
            <w:noProof/>
            <w:webHidden/>
          </w:rPr>
          <w:instrText xml:space="preserve"> PAGEREF _Toc491091233 \h </w:instrText>
        </w:r>
        <w:r w:rsidR="00940E9F">
          <w:rPr>
            <w:noProof/>
            <w:webHidden/>
          </w:rPr>
        </w:r>
        <w:r w:rsidR="00940E9F">
          <w:rPr>
            <w:noProof/>
            <w:webHidden/>
          </w:rPr>
          <w:fldChar w:fldCharType="separate"/>
        </w:r>
        <w:r w:rsidR="002A3687">
          <w:rPr>
            <w:noProof/>
            <w:webHidden/>
          </w:rPr>
          <w:t>41</w:t>
        </w:r>
        <w:r w:rsidR="00940E9F">
          <w:rPr>
            <w:noProof/>
            <w:webHidden/>
          </w:rPr>
          <w:fldChar w:fldCharType="end"/>
        </w:r>
      </w:hyperlink>
    </w:p>
    <w:p w:rsidR="00940E9F" w:rsidRDefault="00896812">
      <w:pPr>
        <w:pStyle w:val="Tabledesillustrations"/>
        <w:tabs>
          <w:tab w:val="right" w:leader="dot" w:pos="9350"/>
        </w:tabs>
        <w:rPr>
          <w:rFonts w:eastAsiaTheme="minorEastAsia"/>
          <w:noProof/>
          <w:lang w:val="en-US"/>
        </w:rPr>
      </w:pPr>
      <w:hyperlink w:anchor="_Toc491091234" w:history="1">
        <w:r w:rsidR="00940E9F" w:rsidRPr="00BA5536">
          <w:rPr>
            <w:rStyle w:val="Lienhypertexte"/>
            <w:noProof/>
            <w:lang w:val="en-US"/>
          </w:rPr>
          <w:t>Figure 24: Explanatory power of auxiliary variables for SMD rate (SILC 2016)</w:t>
        </w:r>
        <w:r w:rsidR="00940E9F">
          <w:rPr>
            <w:noProof/>
            <w:webHidden/>
          </w:rPr>
          <w:tab/>
        </w:r>
        <w:r w:rsidR="00940E9F">
          <w:rPr>
            <w:noProof/>
            <w:webHidden/>
          </w:rPr>
          <w:fldChar w:fldCharType="begin"/>
        </w:r>
        <w:r w:rsidR="00940E9F">
          <w:rPr>
            <w:noProof/>
            <w:webHidden/>
          </w:rPr>
          <w:instrText xml:space="preserve"> PAGEREF _Toc491091234 \h </w:instrText>
        </w:r>
        <w:r w:rsidR="00940E9F">
          <w:rPr>
            <w:noProof/>
            <w:webHidden/>
          </w:rPr>
        </w:r>
        <w:r w:rsidR="00940E9F">
          <w:rPr>
            <w:noProof/>
            <w:webHidden/>
          </w:rPr>
          <w:fldChar w:fldCharType="separate"/>
        </w:r>
        <w:r w:rsidR="002A3687">
          <w:rPr>
            <w:noProof/>
            <w:webHidden/>
          </w:rPr>
          <w:t>42</w:t>
        </w:r>
        <w:r w:rsidR="00940E9F">
          <w:rPr>
            <w:noProof/>
            <w:webHidden/>
          </w:rPr>
          <w:fldChar w:fldCharType="end"/>
        </w:r>
      </w:hyperlink>
    </w:p>
    <w:p w:rsidR="00940E9F" w:rsidRDefault="00896812">
      <w:pPr>
        <w:pStyle w:val="Tabledesillustrations"/>
        <w:tabs>
          <w:tab w:val="right" w:leader="dot" w:pos="9350"/>
        </w:tabs>
        <w:rPr>
          <w:rFonts w:eastAsiaTheme="minorEastAsia"/>
          <w:noProof/>
          <w:lang w:val="en-US"/>
        </w:rPr>
      </w:pPr>
      <w:hyperlink w:anchor="_Toc491091235" w:history="1">
        <w:r w:rsidR="00940E9F" w:rsidRPr="00BA5536">
          <w:rPr>
            <w:rStyle w:val="Lienhypertexte"/>
            <w:noProof/>
            <w:lang w:val="en-US"/>
          </w:rPr>
          <w:t>Figure 25: Explanatory power of auxiliary variables for AROPE rate (SILC 2016)</w:t>
        </w:r>
        <w:r w:rsidR="00940E9F">
          <w:rPr>
            <w:noProof/>
            <w:webHidden/>
          </w:rPr>
          <w:tab/>
        </w:r>
        <w:r w:rsidR="00940E9F">
          <w:rPr>
            <w:noProof/>
            <w:webHidden/>
          </w:rPr>
          <w:fldChar w:fldCharType="begin"/>
        </w:r>
        <w:r w:rsidR="00940E9F">
          <w:rPr>
            <w:noProof/>
            <w:webHidden/>
          </w:rPr>
          <w:instrText xml:space="preserve"> PAGEREF _Toc491091235 \h </w:instrText>
        </w:r>
        <w:r w:rsidR="00940E9F">
          <w:rPr>
            <w:noProof/>
            <w:webHidden/>
          </w:rPr>
        </w:r>
        <w:r w:rsidR="00940E9F">
          <w:rPr>
            <w:noProof/>
            <w:webHidden/>
          </w:rPr>
          <w:fldChar w:fldCharType="separate"/>
        </w:r>
        <w:r w:rsidR="002A3687">
          <w:rPr>
            <w:noProof/>
            <w:webHidden/>
          </w:rPr>
          <w:t>42</w:t>
        </w:r>
        <w:r w:rsidR="00940E9F">
          <w:rPr>
            <w:noProof/>
            <w:webHidden/>
          </w:rPr>
          <w:fldChar w:fldCharType="end"/>
        </w:r>
      </w:hyperlink>
    </w:p>
    <w:p w:rsidR="00940E9F" w:rsidRDefault="00896812">
      <w:pPr>
        <w:pStyle w:val="Tabledesillustrations"/>
        <w:tabs>
          <w:tab w:val="right" w:leader="dot" w:pos="9350"/>
        </w:tabs>
        <w:rPr>
          <w:rFonts w:eastAsiaTheme="minorEastAsia"/>
          <w:noProof/>
          <w:lang w:val="en-US"/>
        </w:rPr>
      </w:pPr>
      <w:hyperlink w:anchor="_Toc491091236" w:history="1">
        <w:r w:rsidR="00940E9F" w:rsidRPr="00BA5536">
          <w:rPr>
            <w:rStyle w:val="Lienhypertexte"/>
            <w:noProof/>
            <w:lang w:val="en-US"/>
          </w:rPr>
          <w:t>Figure 26: Effect of NUTS-2 variables on the model for AROP rate (SILC 2016)</w:t>
        </w:r>
        <w:r w:rsidR="00940E9F">
          <w:rPr>
            <w:noProof/>
            <w:webHidden/>
          </w:rPr>
          <w:tab/>
        </w:r>
        <w:r w:rsidR="00940E9F">
          <w:rPr>
            <w:noProof/>
            <w:webHidden/>
          </w:rPr>
          <w:fldChar w:fldCharType="begin"/>
        </w:r>
        <w:r w:rsidR="00940E9F">
          <w:rPr>
            <w:noProof/>
            <w:webHidden/>
          </w:rPr>
          <w:instrText xml:space="preserve"> PAGEREF _Toc491091236 \h </w:instrText>
        </w:r>
        <w:r w:rsidR="00940E9F">
          <w:rPr>
            <w:noProof/>
            <w:webHidden/>
          </w:rPr>
        </w:r>
        <w:r w:rsidR="00940E9F">
          <w:rPr>
            <w:noProof/>
            <w:webHidden/>
          </w:rPr>
          <w:fldChar w:fldCharType="separate"/>
        </w:r>
        <w:r w:rsidR="002A3687">
          <w:rPr>
            <w:noProof/>
            <w:webHidden/>
          </w:rPr>
          <w:t>42</w:t>
        </w:r>
        <w:r w:rsidR="00940E9F">
          <w:rPr>
            <w:noProof/>
            <w:webHidden/>
          </w:rPr>
          <w:fldChar w:fldCharType="end"/>
        </w:r>
      </w:hyperlink>
    </w:p>
    <w:p w:rsidR="00940E9F" w:rsidRDefault="00896812">
      <w:pPr>
        <w:pStyle w:val="Tabledesillustrations"/>
        <w:tabs>
          <w:tab w:val="right" w:leader="dot" w:pos="9350"/>
        </w:tabs>
        <w:rPr>
          <w:rFonts w:eastAsiaTheme="minorEastAsia"/>
          <w:noProof/>
          <w:lang w:val="en-US"/>
        </w:rPr>
      </w:pPr>
      <w:hyperlink w:anchor="_Toc491091237" w:history="1">
        <w:r w:rsidR="00940E9F" w:rsidRPr="00BA5536">
          <w:rPr>
            <w:rStyle w:val="Lienhypertexte"/>
            <w:noProof/>
            <w:lang w:val="en-US"/>
          </w:rPr>
          <w:t>Figure 27: Effect of NUTS-2 variables on the model for LWI rate (SILC 2016)</w:t>
        </w:r>
        <w:r w:rsidR="00940E9F">
          <w:rPr>
            <w:noProof/>
            <w:webHidden/>
          </w:rPr>
          <w:tab/>
        </w:r>
        <w:r w:rsidR="00940E9F">
          <w:rPr>
            <w:noProof/>
            <w:webHidden/>
          </w:rPr>
          <w:fldChar w:fldCharType="begin"/>
        </w:r>
        <w:r w:rsidR="00940E9F">
          <w:rPr>
            <w:noProof/>
            <w:webHidden/>
          </w:rPr>
          <w:instrText xml:space="preserve"> PAGEREF _Toc491091237 \h </w:instrText>
        </w:r>
        <w:r w:rsidR="00940E9F">
          <w:rPr>
            <w:noProof/>
            <w:webHidden/>
          </w:rPr>
        </w:r>
        <w:r w:rsidR="00940E9F">
          <w:rPr>
            <w:noProof/>
            <w:webHidden/>
          </w:rPr>
          <w:fldChar w:fldCharType="separate"/>
        </w:r>
        <w:r w:rsidR="002A3687">
          <w:rPr>
            <w:noProof/>
            <w:webHidden/>
          </w:rPr>
          <w:t>43</w:t>
        </w:r>
        <w:r w:rsidR="00940E9F">
          <w:rPr>
            <w:noProof/>
            <w:webHidden/>
          </w:rPr>
          <w:fldChar w:fldCharType="end"/>
        </w:r>
      </w:hyperlink>
    </w:p>
    <w:p w:rsidR="00940E9F" w:rsidRDefault="00896812">
      <w:pPr>
        <w:pStyle w:val="Tabledesillustrations"/>
        <w:tabs>
          <w:tab w:val="right" w:leader="dot" w:pos="9350"/>
        </w:tabs>
        <w:rPr>
          <w:rFonts w:eastAsiaTheme="minorEastAsia"/>
          <w:noProof/>
          <w:lang w:val="en-US"/>
        </w:rPr>
      </w:pPr>
      <w:hyperlink w:anchor="_Toc491091238" w:history="1">
        <w:r w:rsidR="00940E9F" w:rsidRPr="00BA5536">
          <w:rPr>
            <w:rStyle w:val="Lienhypertexte"/>
            <w:noProof/>
            <w:lang w:val="en-US"/>
          </w:rPr>
          <w:t>Figure 28: Effect of NUTS-2 variables on the model for SMD rate (SILC 2016)</w:t>
        </w:r>
        <w:r w:rsidR="00940E9F">
          <w:rPr>
            <w:noProof/>
            <w:webHidden/>
          </w:rPr>
          <w:tab/>
        </w:r>
        <w:r w:rsidR="00940E9F">
          <w:rPr>
            <w:noProof/>
            <w:webHidden/>
          </w:rPr>
          <w:fldChar w:fldCharType="begin"/>
        </w:r>
        <w:r w:rsidR="00940E9F">
          <w:rPr>
            <w:noProof/>
            <w:webHidden/>
          </w:rPr>
          <w:instrText xml:space="preserve"> PAGEREF _Toc491091238 \h </w:instrText>
        </w:r>
        <w:r w:rsidR="00940E9F">
          <w:rPr>
            <w:noProof/>
            <w:webHidden/>
          </w:rPr>
        </w:r>
        <w:r w:rsidR="00940E9F">
          <w:rPr>
            <w:noProof/>
            <w:webHidden/>
          </w:rPr>
          <w:fldChar w:fldCharType="separate"/>
        </w:r>
        <w:r w:rsidR="002A3687">
          <w:rPr>
            <w:noProof/>
            <w:webHidden/>
          </w:rPr>
          <w:t>43</w:t>
        </w:r>
        <w:r w:rsidR="00940E9F">
          <w:rPr>
            <w:noProof/>
            <w:webHidden/>
          </w:rPr>
          <w:fldChar w:fldCharType="end"/>
        </w:r>
      </w:hyperlink>
    </w:p>
    <w:p w:rsidR="00940E9F" w:rsidRDefault="00896812">
      <w:pPr>
        <w:pStyle w:val="Tabledesillustrations"/>
        <w:tabs>
          <w:tab w:val="right" w:leader="dot" w:pos="9350"/>
        </w:tabs>
        <w:rPr>
          <w:rFonts w:eastAsiaTheme="minorEastAsia"/>
          <w:noProof/>
          <w:lang w:val="en-US"/>
        </w:rPr>
      </w:pPr>
      <w:hyperlink w:anchor="_Toc491091239" w:history="1">
        <w:r w:rsidR="00940E9F" w:rsidRPr="00BA5536">
          <w:rPr>
            <w:rStyle w:val="Lienhypertexte"/>
            <w:noProof/>
            <w:lang w:val="en-US"/>
          </w:rPr>
          <w:t>Figure 29: Effect of NUTS-2 variables on the model for AROPE rate (SILC 2016)</w:t>
        </w:r>
        <w:r w:rsidR="00940E9F">
          <w:rPr>
            <w:noProof/>
            <w:webHidden/>
          </w:rPr>
          <w:tab/>
        </w:r>
        <w:r w:rsidR="00940E9F">
          <w:rPr>
            <w:noProof/>
            <w:webHidden/>
          </w:rPr>
          <w:fldChar w:fldCharType="begin"/>
        </w:r>
        <w:r w:rsidR="00940E9F">
          <w:rPr>
            <w:noProof/>
            <w:webHidden/>
          </w:rPr>
          <w:instrText xml:space="preserve"> PAGEREF _Toc491091239 \h </w:instrText>
        </w:r>
        <w:r w:rsidR="00940E9F">
          <w:rPr>
            <w:noProof/>
            <w:webHidden/>
          </w:rPr>
        </w:r>
        <w:r w:rsidR="00940E9F">
          <w:rPr>
            <w:noProof/>
            <w:webHidden/>
          </w:rPr>
          <w:fldChar w:fldCharType="separate"/>
        </w:r>
        <w:r w:rsidR="002A3687">
          <w:rPr>
            <w:noProof/>
            <w:webHidden/>
          </w:rPr>
          <w:t>44</w:t>
        </w:r>
        <w:r w:rsidR="00940E9F">
          <w:rPr>
            <w:noProof/>
            <w:webHidden/>
          </w:rPr>
          <w:fldChar w:fldCharType="end"/>
        </w:r>
      </w:hyperlink>
    </w:p>
    <w:p w:rsidR="00201B7A" w:rsidRDefault="00DE1655" w:rsidP="00201B7A">
      <w:pPr>
        <w:rPr>
          <w:sz w:val="24"/>
          <w:lang w:val="en-US"/>
        </w:rPr>
      </w:pPr>
      <w:r>
        <w:rPr>
          <w:lang w:val="en-US"/>
        </w:rPr>
        <w:fldChar w:fldCharType="end"/>
      </w:r>
    </w:p>
    <w:p w:rsidR="009E112C" w:rsidRDefault="009E112C" w:rsidP="00201B7A">
      <w:pPr>
        <w:rPr>
          <w:sz w:val="24"/>
          <w:lang w:val="en-US"/>
        </w:rPr>
      </w:pPr>
    </w:p>
    <w:p w:rsidR="009E112C" w:rsidRDefault="009E112C" w:rsidP="00201B7A">
      <w:pPr>
        <w:rPr>
          <w:sz w:val="24"/>
          <w:lang w:val="en-US"/>
        </w:rPr>
      </w:pPr>
    </w:p>
    <w:p w:rsidR="009E112C" w:rsidRDefault="009E112C" w:rsidP="00201B7A">
      <w:pPr>
        <w:rPr>
          <w:sz w:val="24"/>
          <w:lang w:val="en-US"/>
        </w:rPr>
      </w:pPr>
    </w:p>
    <w:p w:rsidR="009E112C" w:rsidRDefault="009E112C" w:rsidP="00201B7A">
      <w:pPr>
        <w:rPr>
          <w:sz w:val="24"/>
          <w:lang w:val="en-US"/>
        </w:rPr>
      </w:pPr>
    </w:p>
    <w:p w:rsidR="00DE1655" w:rsidRDefault="00DE1655" w:rsidP="009E112C">
      <w:pPr>
        <w:pStyle w:val="Titre1"/>
        <w:numPr>
          <w:ilvl w:val="0"/>
          <w:numId w:val="0"/>
        </w:numPr>
      </w:pPr>
      <w:bookmarkStart w:id="1" w:name="_Toc491091143"/>
      <w:r>
        <w:lastRenderedPageBreak/>
        <w:t>List of tables</w:t>
      </w:r>
      <w:bookmarkEnd w:id="1"/>
    </w:p>
    <w:p w:rsidR="00940E9F" w:rsidRDefault="00DE1655">
      <w:pPr>
        <w:pStyle w:val="Tabledesillustrations"/>
        <w:tabs>
          <w:tab w:val="right" w:leader="dot" w:pos="9350"/>
        </w:tabs>
        <w:rPr>
          <w:rFonts w:eastAsiaTheme="minorEastAsia"/>
          <w:noProof/>
          <w:lang w:val="en-US"/>
        </w:rPr>
      </w:pPr>
      <w:r>
        <w:rPr>
          <w:lang w:val="en-US"/>
        </w:rPr>
        <w:fldChar w:fldCharType="begin"/>
      </w:r>
      <w:r>
        <w:rPr>
          <w:lang w:val="en-US"/>
        </w:rPr>
        <w:instrText xml:space="preserve"> TOC \h \z \c "Table" </w:instrText>
      </w:r>
      <w:r>
        <w:rPr>
          <w:lang w:val="en-US"/>
        </w:rPr>
        <w:fldChar w:fldCharType="separate"/>
      </w:r>
      <w:hyperlink w:anchor="_Toc491091196" w:history="1">
        <w:r w:rsidR="00940E9F" w:rsidRPr="008A1FAA">
          <w:rPr>
            <w:rStyle w:val="Lienhypertexte"/>
            <w:noProof/>
            <w:lang w:val="en-US"/>
          </w:rPr>
          <w:t>Table 1 : Mean of administrative data, for the sample and the population (Belgium and NUTS-2)</w:t>
        </w:r>
        <w:r w:rsidR="00940E9F">
          <w:rPr>
            <w:noProof/>
            <w:webHidden/>
          </w:rPr>
          <w:tab/>
        </w:r>
        <w:r w:rsidR="00940E9F">
          <w:rPr>
            <w:noProof/>
            <w:webHidden/>
          </w:rPr>
          <w:fldChar w:fldCharType="begin"/>
        </w:r>
        <w:r w:rsidR="00940E9F">
          <w:rPr>
            <w:noProof/>
            <w:webHidden/>
          </w:rPr>
          <w:instrText xml:space="preserve"> PAGEREF _Toc491091196 \h </w:instrText>
        </w:r>
        <w:r w:rsidR="00940E9F">
          <w:rPr>
            <w:noProof/>
            <w:webHidden/>
          </w:rPr>
        </w:r>
        <w:r w:rsidR="00940E9F">
          <w:rPr>
            <w:noProof/>
            <w:webHidden/>
          </w:rPr>
          <w:fldChar w:fldCharType="separate"/>
        </w:r>
        <w:r w:rsidR="002A3687">
          <w:rPr>
            <w:noProof/>
            <w:webHidden/>
          </w:rPr>
          <w:t>8</w:t>
        </w:r>
        <w:r w:rsidR="00940E9F">
          <w:rPr>
            <w:noProof/>
            <w:webHidden/>
          </w:rPr>
          <w:fldChar w:fldCharType="end"/>
        </w:r>
      </w:hyperlink>
    </w:p>
    <w:p w:rsidR="00940E9F" w:rsidRDefault="00896812">
      <w:pPr>
        <w:pStyle w:val="Tabledesillustrations"/>
        <w:tabs>
          <w:tab w:val="right" w:leader="dot" w:pos="9350"/>
        </w:tabs>
        <w:rPr>
          <w:rFonts w:eastAsiaTheme="minorEastAsia"/>
          <w:noProof/>
          <w:lang w:val="en-US"/>
        </w:rPr>
      </w:pPr>
      <w:hyperlink w:anchor="_Toc491091197" w:history="1">
        <w:r w:rsidR="00940E9F" w:rsidRPr="008A1FAA">
          <w:rPr>
            <w:rStyle w:val="Lienhypertexte"/>
            <w:noProof/>
            <w:lang w:val="en-US"/>
          </w:rPr>
          <w:t>Table 2: AROP rate by NUTS-2 (individual level)</w:t>
        </w:r>
        <w:r w:rsidR="00940E9F">
          <w:rPr>
            <w:noProof/>
            <w:webHidden/>
          </w:rPr>
          <w:tab/>
        </w:r>
        <w:r w:rsidR="00940E9F">
          <w:rPr>
            <w:noProof/>
            <w:webHidden/>
          </w:rPr>
          <w:fldChar w:fldCharType="begin"/>
        </w:r>
        <w:r w:rsidR="00940E9F">
          <w:rPr>
            <w:noProof/>
            <w:webHidden/>
          </w:rPr>
          <w:instrText xml:space="preserve"> PAGEREF _Toc491091197 \h </w:instrText>
        </w:r>
        <w:r w:rsidR="00940E9F">
          <w:rPr>
            <w:noProof/>
            <w:webHidden/>
          </w:rPr>
        </w:r>
        <w:r w:rsidR="00940E9F">
          <w:rPr>
            <w:noProof/>
            <w:webHidden/>
          </w:rPr>
          <w:fldChar w:fldCharType="separate"/>
        </w:r>
        <w:r w:rsidR="002A3687">
          <w:rPr>
            <w:noProof/>
            <w:webHidden/>
          </w:rPr>
          <w:t>9</w:t>
        </w:r>
        <w:r w:rsidR="00940E9F">
          <w:rPr>
            <w:noProof/>
            <w:webHidden/>
          </w:rPr>
          <w:fldChar w:fldCharType="end"/>
        </w:r>
      </w:hyperlink>
    </w:p>
    <w:p w:rsidR="00940E9F" w:rsidRDefault="00896812">
      <w:pPr>
        <w:pStyle w:val="Tabledesillustrations"/>
        <w:tabs>
          <w:tab w:val="right" w:leader="dot" w:pos="9350"/>
        </w:tabs>
        <w:rPr>
          <w:rFonts w:eastAsiaTheme="minorEastAsia"/>
          <w:noProof/>
          <w:lang w:val="en-US"/>
        </w:rPr>
      </w:pPr>
      <w:hyperlink w:anchor="_Toc491091198" w:history="1">
        <w:r w:rsidR="00940E9F" w:rsidRPr="008A1FAA">
          <w:rPr>
            <w:rStyle w:val="Lienhypertexte"/>
            <w:noProof/>
            <w:lang w:val="en-US"/>
          </w:rPr>
          <w:t>Table 3: Summary of Odds ratios by NUTS-2 (AROP, model B)</w:t>
        </w:r>
        <w:r w:rsidR="00940E9F">
          <w:rPr>
            <w:noProof/>
            <w:webHidden/>
          </w:rPr>
          <w:tab/>
        </w:r>
        <w:r w:rsidR="00940E9F">
          <w:rPr>
            <w:noProof/>
            <w:webHidden/>
          </w:rPr>
          <w:fldChar w:fldCharType="begin"/>
        </w:r>
        <w:r w:rsidR="00940E9F">
          <w:rPr>
            <w:noProof/>
            <w:webHidden/>
          </w:rPr>
          <w:instrText xml:space="preserve"> PAGEREF _Toc491091198 \h </w:instrText>
        </w:r>
        <w:r w:rsidR="00940E9F">
          <w:rPr>
            <w:noProof/>
            <w:webHidden/>
          </w:rPr>
        </w:r>
        <w:r w:rsidR="00940E9F">
          <w:rPr>
            <w:noProof/>
            <w:webHidden/>
          </w:rPr>
          <w:fldChar w:fldCharType="separate"/>
        </w:r>
        <w:r w:rsidR="002A3687">
          <w:rPr>
            <w:noProof/>
            <w:webHidden/>
          </w:rPr>
          <w:t>10</w:t>
        </w:r>
        <w:r w:rsidR="00940E9F">
          <w:rPr>
            <w:noProof/>
            <w:webHidden/>
          </w:rPr>
          <w:fldChar w:fldCharType="end"/>
        </w:r>
      </w:hyperlink>
    </w:p>
    <w:p w:rsidR="00940E9F" w:rsidRDefault="00896812">
      <w:pPr>
        <w:pStyle w:val="Tabledesillustrations"/>
        <w:tabs>
          <w:tab w:val="right" w:leader="dot" w:pos="9350"/>
        </w:tabs>
        <w:rPr>
          <w:rFonts w:eastAsiaTheme="minorEastAsia"/>
          <w:noProof/>
          <w:lang w:val="en-US"/>
        </w:rPr>
      </w:pPr>
      <w:hyperlink w:anchor="_Toc491091199" w:history="1">
        <w:r w:rsidR="00940E9F" w:rsidRPr="008A1FAA">
          <w:rPr>
            <w:rStyle w:val="Lienhypertexte"/>
            <w:noProof/>
            <w:lang w:val="en-US"/>
          </w:rPr>
          <w:t>Table 4: AROP rate by income quintiles (individual level)</w:t>
        </w:r>
        <w:r w:rsidR="00940E9F">
          <w:rPr>
            <w:noProof/>
            <w:webHidden/>
          </w:rPr>
          <w:tab/>
        </w:r>
        <w:r w:rsidR="00940E9F">
          <w:rPr>
            <w:noProof/>
            <w:webHidden/>
          </w:rPr>
          <w:fldChar w:fldCharType="begin"/>
        </w:r>
        <w:r w:rsidR="00940E9F">
          <w:rPr>
            <w:noProof/>
            <w:webHidden/>
          </w:rPr>
          <w:instrText xml:space="preserve"> PAGEREF _Toc491091199 \h </w:instrText>
        </w:r>
        <w:r w:rsidR="00940E9F">
          <w:rPr>
            <w:noProof/>
            <w:webHidden/>
          </w:rPr>
        </w:r>
        <w:r w:rsidR="00940E9F">
          <w:rPr>
            <w:noProof/>
            <w:webHidden/>
          </w:rPr>
          <w:fldChar w:fldCharType="separate"/>
        </w:r>
        <w:r w:rsidR="002A3687">
          <w:rPr>
            <w:noProof/>
            <w:webHidden/>
          </w:rPr>
          <w:t>11</w:t>
        </w:r>
        <w:r w:rsidR="00940E9F">
          <w:rPr>
            <w:noProof/>
            <w:webHidden/>
          </w:rPr>
          <w:fldChar w:fldCharType="end"/>
        </w:r>
      </w:hyperlink>
    </w:p>
    <w:p w:rsidR="00940E9F" w:rsidRDefault="00896812">
      <w:pPr>
        <w:pStyle w:val="Tabledesillustrations"/>
        <w:tabs>
          <w:tab w:val="right" w:leader="dot" w:pos="9350"/>
        </w:tabs>
        <w:rPr>
          <w:rFonts w:eastAsiaTheme="minorEastAsia"/>
          <w:noProof/>
          <w:lang w:val="en-US"/>
        </w:rPr>
      </w:pPr>
      <w:hyperlink w:anchor="_Toc491091200" w:history="1">
        <w:r w:rsidR="00940E9F" w:rsidRPr="008A1FAA">
          <w:rPr>
            <w:rStyle w:val="Lienhypertexte"/>
            <w:noProof/>
            <w:lang w:val="en-US"/>
          </w:rPr>
          <w:t>Table 5: Part of Odds ratios significantly different to 1 (AROP, model C)</w:t>
        </w:r>
        <w:r w:rsidR="00940E9F">
          <w:rPr>
            <w:noProof/>
            <w:webHidden/>
          </w:rPr>
          <w:tab/>
        </w:r>
        <w:r w:rsidR="00940E9F">
          <w:rPr>
            <w:noProof/>
            <w:webHidden/>
          </w:rPr>
          <w:fldChar w:fldCharType="begin"/>
        </w:r>
        <w:r w:rsidR="00940E9F">
          <w:rPr>
            <w:noProof/>
            <w:webHidden/>
          </w:rPr>
          <w:instrText xml:space="preserve"> PAGEREF _Toc491091200 \h </w:instrText>
        </w:r>
        <w:r w:rsidR="00940E9F">
          <w:rPr>
            <w:noProof/>
            <w:webHidden/>
          </w:rPr>
        </w:r>
        <w:r w:rsidR="00940E9F">
          <w:rPr>
            <w:noProof/>
            <w:webHidden/>
          </w:rPr>
          <w:fldChar w:fldCharType="separate"/>
        </w:r>
        <w:r w:rsidR="002A3687">
          <w:rPr>
            <w:noProof/>
            <w:webHidden/>
          </w:rPr>
          <w:t>14</w:t>
        </w:r>
        <w:r w:rsidR="00940E9F">
          <w:rPr>
            <w:noProof/>
            <w:webHidden/>
          </w:rPr>
          <w:fldChar w:fldCharType="end"/>
        </w:r>
      </w:hyperlink>
    </w:p>
    <w:p w:rsidR="00940E9F" w:rsidRDefault="00896812">
      <w:pPr>
        <w:pStyle w:val="Tabledesillustrations"/>
        <w:tabs>
          <w:tab w:val="right" w:leader="dot" w:pos="9350"/>
        </w:tabs>
        <w:rPr>
          <w:rFonts w:eastAsiaTheme="minorEastAsia"/>
          <w:noProof/>
          <w:lang w:val="en-US"/>
        </w:rPr>
      </w:pPr>
      <w:hyperlink w:anchor="_Toc491091201" w:history="1">
        <w:r w:rsidR="00940E9F" w:rsidRPr="008A1FAA">
          <w:rPr>
            <w:rStyle w:val="Lienhypertexte"/>
            <w:noProof/>
            <w:lang w:val="en-US"/>
          </w:rPr>
          <w:t>Table 6 : Comparison between parameters of the models B and C (AROP, SILC 2016)</w:t>
        </w:r>
        <w:r w:rsidR="00940E9F">
          <w:rPr>
            <w:noProof/>
            <w:webHidden/>
          </w:rPr>
          <w:tab/>
        </w:r>
        <w:r w:rsidR="00940E9F">
          <w:rPr>
            <w:noProof/>
            <w:webHidden/>
          </w:rPr>
          <w:fldChar w:fldCharType="begin"/>
        </w:r>
        <w:r w:rsidR="00940E9F">
          <w:rPr>
            <w:noProof/>
            <w:webHidden/>
          </w:rPr>
          <w:instrText xml:space="preserve"> PAGEREF _Toc491091201 \h </w:instrText>
        </w:r>
        <w:r w:rsidR="00940E9F">
          <w:rPr>
            <w:noProof/>
            <w:webHidden/>
          </w:rPr>
        </w:r>
        <w:r w:rsidR="00940E9F">
          <w:rPr>
            <w:noProof/>
            <w:webHidden/>
          </w:rPr>
          <w:fldChar w:fldCharType="separate"/>
        </w:r>
        <w:r w:rsidR="002A3687">
          <w:rPr>
            <w:noProof/>
            <w:webHidden/>
          </w:rPr>
          <w:t>15</w:t>
        </w:r>
        <w:r w:rsidR="00940E9F">
          <w:rPr>
            <w:noProof/>
            <w:webHidden/>
          </w:rPr>
          <w:fldChar w:fldCharType="end"/>
        </w:r>
      </w:hyperlink>
    </w:p>
    <w:p w:rsidR="00940E9F" w:rsidRDefault="00896812">
      <w:pPr>
        <w:pStyle w:val="Tabledesillustrations"/>
        <w:tabs>
          <w:tab w:val="right" w:leader="dot" w:pos="9350"/>
        </w:tabs>
        <w:rPr>
          <w:rFonts w:eastAsiaTheme="minorEastAsia"/>
          <w:noProof/>
          <w:lang w:val="en-US"/>
        </w:rPr>
      </w:pPr>
      <w:hyperlink w:anchor="_Toc491091202" w:history="1">
        <w:r w:rsidR="00940E9F" w:rsidRPr="008A1FAA">
          <w:rPr>
            <w:rStyle w:val="Lienhypertexte"/>
            <w:noProof/>
            <w:lang w:val="en-US"/>
          </w:rPr>
          <w:t>Table 7 : Gamma by poverty indicator and NUTS-2, SILC 2016</w:t>
        </w:r>
        <w:r w:rsidR="00940E9F">
          <w:rPr>
            <w:noProof/>
            <w:webHidden/>
          </w:rPr>
          <w:tab/>
        </w:r>
        <w:r w:rsidR="00940E9F">
          <w:rPr>
            <w:noProof/>
            <w:webHidden/>
          </w:rPr>
          <w:fldChar w:fldCharType="begin"/>
        </w:r>
        <w:r w:rsidR="00940E9F">
          <w:rPr>
            <w:noProof/>
            <w:webHidden/>
          </w:rPr>
          <w:instrText xml:space="preserve"> PAGEREF _Toc491091202 \h </w:instrText>
        </w:r>
        <w:r w:rsidR="00940E9F">
          <w:rPr>
            <w:noProof/>
            <w:webHidden/>
          </w:rPr>
        </w:r>
        <w:r w:rsidR="00940E9F">
          <w:rPr>
            <w:noProof/>
            <w:webHidden/>
          </w:rPr>
          <w:fldChar w:fldCharType="separate"/>
        </w:r>
        <w:r w:rsidR="002A3687">
          <w:rPr>
            <w:noProof/>
            <w:webHidden/>
          </w:rPr>
          <w:t>21</w:t>
        </w:r>
        <w:r w:rsidR="00940E9F">
          <w:rPr>
            <w:noProof/>
            <w:webHidden/>
          </w:rPr>
          <w:fldChar w:fldCharType="end"/>
        </w:r>
      </w:hyperlink>
    </w:p>
    <w:p w:rsidR="00940E9F" w:rsidRDefault="00896812">
      <w:pPr>
        <w:pStyle w:val="Tabledesillustrations"/>
        <w:tabs>
          <w:tab w:val="right" w:leader="dot" w:pos="9350"/>
        </w:tabs>
        <w:rPr>
          <w:rFonts w:eastAsiaTheme="minorEastAsia"/>
          <w:noProof/>
          <w:lang w:val="en-US"/>
        </w:rPr>
      </w:pPr>
      <w:hyperlink w:anchor="_Toc491091203" w:history="1">
        <w:r w:rsidR="00940E9F" w:rsidRPr="008A1FAA">
          <w:rPr>
            <w:rStyle w:val="Lienhypertexte"/>
            <w:noProof/>
            <w:lang w:val="en-US"/>
          </w:rPr>
          <w:t>Table 8 : Parameters estimation for AROP, SILC 2016.</w:t>
        </w:r>
        <w:r w:rsidR="00940E9F">
          <w:rPr>
            <w:noProof/>
            <w:webHidden/>
          </w:rPr>
          <w:tab/>
        </w:r>
        <w:r w:rsidR="00940E9F">
          <w:rPr>
            <w:noProof/>
            <w:webHidden/>
          </w:rPr>
          <w:fldChar w:fldCharType="begin"/>
        </w:r>
        <w:r w:rsidR="00940E9F">
          <w:rPr>
            <w:noProof/>
            <w:webHidden/>
          </w:rPr>
          <w:instrText xml:space="preserve"> PAGEREF _Toc491091203 \h </w:instrText>
        </w:r>
        <w:r w:rsidR="00940E9F">
          <w:rPr>
            <w:noProof/>
            <w:webHidden/>
          </w:rPr>
        </w:r>
        <w:r w:rsidR="00940E9F">
          <w:rPr>
            <w:noProof/>
            <w:webHidden/>
          </w:rPr>
          <w:fldChar w:fldCharType="separate"/>
        </w:r>
        <w:r w:rsidR="002A3687">
          <w:rPr>
            <w:noProof/>
            <w:webHidden/>
          </w:rPr>
          <w:t>22</w:t>
        </w:r>
        <w:r w:rsidR="00940E9F">
          <w:rPr>
            <w:noProof/>
            <w:webHidden/>
          </w:rPr>
          <w:fldChar w:fldCharType="end"/>
        </w:r>
      </w:hyperlink>
    </w:p>
    <w:p w:rsidR="00940E9F" w:rsidRDefault="00896812">
      <w:pPr>
        <w:pStyle w:val="Tabledesillustrations"/>
        <w:tabs>
          <w:tab w:val="right" w:leader="dot" w:pos="9350"/>
        </w:tabs>
        <w:rPr>
          <w:rFonts w:eastAsiaTheme="minorEastAsia"/>
          <w:noProof/>
          <w:lang w:val="en-US"/>
        </w:rPr>
      </w:pPr>
      <w:hyperlink w:anchor="_Toc491091204" w:history="1">
        <w:r w:rsidR="00940E9F" w:rsidRPr="008A1FAA">
          <w:rPr>
            <w:rStyle w:val="Lienhypertexte"/>
            <w:noProof/>
            <w:lang w:val="en-US"/>
          </w:rPr>
          <w:t>Table 9 : Regional discordance between direct and EBLUP estimation (AROP, SILC 2016)</w:t>
        </w:r>
        <w:r w:rsidR="00940E9F">
          <w:rPr>
            <w:noProof/>
            <w:webHidden/>
          </w:rPr>
          <w:tab/>
        </w:r>
        <w:r w:rsidR="00940E9F">
          <w:rPr>
            <w:noProof/>
            <w:webHidden/>
          </w:rPr>
          <w:fldChar w:fldCharType="begin"/>
        </w:r>
        <w:r w:rsidR="00940E9F">
          <w:rPr>
            <w:noProof/>
            <w:webHidden/>
          </w:rPr>
          <w:instrText xml:space="preserve"> PAGEREF _Toc491091204 \h </w:instrText>
        </w:r>
        <w:r w:rsidR="00940E9F">
          <w:rPr>
            <w:noProof/>
            <w:webHidden/>
          </w:rPr>
        </w:r>
        <w:r w:rsidR="00940E9F">
          <w:rPr>
            <w:noProof/>
            <w:webHidden/>
          </w:rPr>
          <w:fldChar w:fldCharType="separate"/>
        </w:r>
        <w:r w:rsidR="002A3687">
          <w:rPr>
            <w:noProof/>
            <w:webHidden/>
          </w:rPr>
          <w:t>24</w:t>
        </w:r>
        <w:r w:rsidR="00940E9F">
          <w:rPr>
            <w:noProof/>
            <w:webHidden/>
          </w:rPr>
          <w:fldChar w:fldCharType="end"/>
        </w:r>
      </w:hyperlink>
    </w:p>
    <w:p w:rsidR="00940E9F" w:rsidRDefault="00896812">
      <w:pPr>
        <w:pStyle w:val="Tabledesillustrations"/>
        <w:tabs>
          <w:tab w:val="right" w:leader="dot" w:pos="9350"/>
        </w:tabs>
        <w:rPr>
          <w:rFonts w:eastAsiaTheme="minorEastAsia"/>
          <w:noProof/>
          <w:lang w:val="en-US"/>
        </w:rPr>
      </w:pPr>
      <w:hyperlink w:anchor="_Toc491091205" w:history="1">
        <w:r w:rsidR="00940E9F" w:rsidRPr="008A1FAA">
          <w:rPr>
            <w:rStyle w:val="Lienhypertexte"/>
            <w:noProof/>
            <w:lang w:val="en-US"/>
          </w:rPr>
          <w:t>Table 10 : Regional correction of EBLUP estimators (AROP, SILC 2016)</w:t>
        </w:r>
        <w:r w:rsidR="00940E9F">
          <w:rPr>
            <w:noProof/>
            <w:webHidden/>
          </w:rPr>
          <w:tab/>
        </w:r>
        <w:r w:rsidR="00940E9F">
          <w:rPr>
            <w:noProof/>
            <w:webHidden/>
          </w:rPr>
          <w:fldChar w:fldCharType="begin"/>
        </w:r>
        <w:r w:rsidR="00940E9F">
          <w:rPr>
            <w:noProof/>
            <w:webHidden/>
          </w:rPr>
          <w:instrText xml:space="preserve"> PAGEREF _Toc491091205 \h </w:instrText>
        </w:r>
        <w:r w:rsidR="00940E9F">
          <w:rPr>
            <w:noProof/>
            <w:webHidden/>
          </w:rPr>
        </w:r>
        <w:r w:rsidR="00940E9F">
          <w:rPr>
            <w:noProof/>
            <w:webHidden/>
          </w:rPr>
          <w:fldChar w:fldCharType="separate"/>
        </w:r>
        <w:r w:rsidR="002A3687">
          <w:rPr>
            <w:noProof/>
            <w:webHidden/>
          </w:rPr>
          <w:t>25</w:t>
        </w:r>
        <w:r w:rsidR="00940E9F">
          <w:rPr>
            <w:noProof/>
            <w:webHidden/>
          </w:rPr>
          <w:fldChar w:fldCharType="end"/>
        </w:r>
      </w:hyperlink>
    </w:p>
    <w:p w:rsidR="00940E9F" w:rsidRDefault="00896812">
      <w:pPr>
        <w:pStyle w:val="Tabledesillustrations"/>
        <w:tabs>
          <w:tab w:val="right" w:leader="dot" w:pos="9350"/>
        </w:tabs>
        <w:rPr>
          <w:rFonts w:eastAsiaTheme="minorEastAsia"/>
          <w:noProof/>
          <w:lang w:val="en-US"/>
        </w:rPr>
      </w:pPr>
      <w:hyperlink w:anchor="_Toc491091206" w:history="1">
        <w:r w:rsidR="00940E9F" w:rsidRPr="008A1FAA">
          <w:rPr>
            <w:rStyle w:val="Lienhypertexte"/>
            <w:noProof/>
            <w:lang w:val="en-US"/>
          </w:rPr>
          <w:t>Table 11 : AROP direct and EBLUP estimation by NUTS-2, SILC 2016</w:t>
        </w:r>
        <w:r w:rsidR="00940E9F">
          <w:rPr>
            <w:noProof/>
            <w:webHidden/>
          </w:rPr>
          <w:tab/>
        </w:r>
        <w:r w:rsidR="00940E9F">
          <w:rPr>
            <w:noProof/>
            <w:webHidden/>
          </w:rPr>
          <w:fldChar w:fldCharType="begin"/>
        </w:r>
        <w:r w:rsidR="00940E9F">
          <w:rPr>
            <w:noProof/>
            <w:webHidden/>
          </w:rPr>
          <w:instrText xml:space="preserve"> PAGEREF _Toc491091206 \h </w:instrText>
        </w:r>
        <w:r w:rsidR="00940E9F">
          <w:rPr>
            <w:noProof/>
            <w:webHidden/>
          </w:rPr>
        </w:r>
        <w:r w:rsidR="00940E9F">
          <w:rPr>
            <w:noProof/>
            <w:webHidden/>
          </w:rPr>
          <w:fldChar w:fldCharType="separate"/>
        </w:r>
        <w:r w:rsidR="002A3687">
          <w:rPr>
            <w:noProof/>
            <w:webHidden/>
          </w:rPr>
          <w:t>27</w:t>
        </w:r>
        <w:r w:rsidR="00940E9F">
          <w:rPr>
            <w:noProof/>
            <w:webHidden/>
          </w:rPr>
          <w:fldChar w:fldCharType="end"/>
        </w:r>
      </w:hyperlink>
    </w:p>
    <w:p w:rsidR="00940E9F" w:rsidRDefault="00896812">
      <w:pPr>
        <w:pStyle w:val="Tabledesillustrations"/>
        <w:tabs>
          <w:tab w:val="right" w:leader="dot" w:pos="9350"/>
        </w:tabs>
        <w:rPr>
          <w:rFonts w:eastAsiaTheme="minorEastAsia"/>
          <w:noProof/>
          <w:lang w:val="en-US"/>
        </w:rPr>
      </w:pPr>
      <w:hyperlink w:anchor="_Toc491091207" w:history="1">
        <w:r w:rsidR="00940E9F" w:rsidRPr="008A1FAA">
          <w:rPr>
            <w:rStyle w:val="Lienhypertexte"/>
            <w:noProof/>
            <w:lang w:val="en-US"/>
          </w:rPr>
          <w:t>Table 12 : AROPE direct and EBLUP estimation by NUTS-2, SILC 2016</w:t>
        </w:r>
        <w:r w:rsidR="00940E9F">
          <w:rPr>
            <w:noProof/>
            <w:webHidden/>
          </w:rPr>
          <w:tab/>
        </w:r>
        <w:r w:rsidR="00940E9F">
          <w:rPr>
            <w:noProof/>
            <w:webHidden/>
          </w:rPr>
          <w:fldChar w:fldCharType="begin"/>
        </w:r>
        <w:r w:rsidR="00940E9F">
          <w:rPr>
            <w:noProof/>
            <w:webHidden/>
          </w:rPr>
          <w:instrText xml:space="preserve"> PAGEREF _Toc491091207 \h </w:instrText>
        </w:r>
        <w:r w:rsidR="00940E9F">
          <w:rPr>
            <w:noProof/>
            <w:webHidden/>
          </w:rPr>
        </w:r>
        <w:r w:rsidR="00940E9F">
          <w:rPr>
            <w:noProof/>
            <w:webHidden/>
          </w:rPr>
          <w:fldChar w:fldCharType="separate"/>
        </w:r>
        <w:r w:rsidR="002A3687">
          <w:rPr>
            <w:noProof/>
            <w:webHidden/>
          </w:rPr>
          <w:t>29</w:t>
        </w:r>
        <w:r w:rsidR="00940E9F">
          <w:rPr>
            <w:noProof/>
            <w:webHidden/>
          </w:rPr>
          <w:fldChar w:fldCharType="end"/>
        </w:r>
      </w:hyperlink>
    </w:p>
    <w:p w:rsidR="00940E9F" w:rsidRDefault="00896812">
      <w:pPr>
        <w:pStyle w:val="Tabledesillustrations"/>
        <w:tabs>
          <w:tab w:val="right" w:leader="dot" w:pos="9350"/>
        </w:tabs>
        <w:rPr>
          <w:rFonts w:eastAsiaTheme="minorEastAsia"/>
          <w:noProof/>
          <w:lang w:val="en-US"/>
        </w:rPr>
      </w:pPr>
      <w:hyperlink w:anchor="_Toc491091208" w:history="1">
        <w:r w:rsidR="00940E9F" w:rsidRPr="008A1FAA">
          <w:rPr>
            <w:rStyle w:val="Lienhypertexte"/>
            <w:noProof/>
            <w:lang w:val="en-US"/>
          </w:rPr>
          <w:t>Table 13 : LWI direct and EBLUP estimation by NUTS-2, SILC 2016</w:t>
        </w:r>
        <w:r w:rsidR="00940E9F">
          <w:rPr>
            <w:noProof/>
            <w:webHidden/>
          </w:rPr>
          <w:tab/>
        </w:r>
        <w:r w:rsidR="00940E9F">
          <w:rPr>
            <w:noProof/>
            <w:webHidden/>
          </w:rPr>
          <w:fldChar w:fldCharType="begin"/>
        </w:r>
        <w:r w:rsidR="00940E9F">
          <w:rPr>
            <w:noProof/>
            <w:webHidden/>
          </w:rPr>
          <w:instrText xml:space="preserve"> PAGEREF _Toc491091208 \h </w:instrText>
        </w:r>
        <w:r w:rsidR="00940E9F">
          <w:rPr>
            <w:noProof/>
            <w:webHidden/>
          </w:rPr>
        </w:r>
        <w:r w:rsidR="00940E9F">
          <w:rPr>
            <w:noProof/>
            <w:webHidden/>
          </w:rPr>
          <w:fldChar w:fldCharType="separate"/>
        </w:r>
        <w:r w:rsidR="002A3687">
          <w:rPr>
            <w:noProof/>
            <w:webHidden/>
          </w:rPr>
          <w:t>32</w:t>
        </w:r>
        <w:r w:rsidR="00940E9F">
          <w:rPr>
            <w:noProof/>
            <w:webHidden/>
          </w:rPr>
          <w:fldChar w:fldCharType="end"/>
        </w:r>
      </w:hyperlink>
    </w:p>
    <w:p w:rsidR="00940E9F" w:rsidRDefault="00896812">
      <w:pPr>
        <w:pStyle w:val="Tabledesillustrations"/>
        <w:tabs>
          <w:tab w:val="right" w:leader="dot" w:pos="9350"/>
        </w:tabs>
        <w:rPr>
          <w:rFonts w:eastAsiaTheme="minorEastAsia"/>
          <w:noProof/>
          <w:lang w:val="en-US"/>
        </w:rPr>
      </w:pPr>
      <w:hyperlink w:anchor="_Toc491091209" w:history="1">
        <w:r w:rsidR="00940E9F" w:rsidRPr="008A1FAA">
          <w:rPr>
            <w:rStyle w:val="Lienhypertexte"/>
            <w:noProof/>
            <w:lang w:val="en-US"/>
          </w:rPr>
          <w:t>Table 14 : SMD direct and EBLUP estimation by NUTS-2, SILC 2016</w:t>
        </w:r>
        <w:r w:rsidR="00940E9F">
          <w:rPr>
            <w:noProof/>
            <w:webHidden/>
          </w:rPr>
          <w:tab/>
        </w:r>
        <w:r w:rsidR="00940E9F">
          <w:rPr>
            <w:noProof/>
            <w:webHidden/>
          </w:rPr>
          <w:fldChar w:fldCharType="begin"/>
        </w:r>
        <w:r w:rsidR="00940E9F">
          <w:rPr>
            <w:noProof/>
            <w:webHidden/>
          </w:rPr>
          <w:instrText xml:space="preserve"> PAGEREF _Toc491091209 \h </w:instrText>
        </w:r>
        <w:r w:rsidR="00940E9F">
          <w:rPr>
            <w:noProof/>
            <w:webHidden/>
          </w:rPr>
        </w:r>
        <w:r w:rsidR="00940E9F">
          <w:rPr>
            <w:noProof/>
            <w:webHidden/>
          </w:rPr>
          <w:fldChar w:fldCharType="separate"/>
        </w:r>
        <w:r w:rsidR="002A3687">
          <w:rPr>
            <w:noProof/>
            <w:webHidden/>
          </w:rPr>
          <w:t>32</w:t>
        </w:r>
        <w:r w:rsidR="00940E9F">
          <w:rPr>
            <w:noProof/>
            <w:webHidden/>
          </w:rPr>
          <w:fldChar w:fldCharType="end"/>
        </w:r>
      </w:hyperlink>
    </w:p>
    <w:p w:rsidR="00940E9F" w:rsidRDefault="00896812">
      <w:pPr>
        <w:pStyle w:val="Tabledesillustrations"/>
        <w:tabs>
          <w:tab w:val="right" w:leader="dot" w:pos="9350"/>
        </w:tabs>
        <w:rPr>
          <w:rFonts w:eastAsiaTheme="minorEastAsia"/>
          <w:noProof/>
          <w:lang w:val="en-US"/>
        </w:rPr>
      </w:pPr>
      <w:hyperlink w:anchor="_Toc491091210" w:history="1">
        <w:r w:rsidR="00940E9F" w:rsidRPr="008A1FAA">
          <w:rPr>
            <w:rStyle w:val="Lienhypertexte"/>
            <w:noProof/>
            <w:lang w:val="en-US"/>
          </w:rPr>
          <w:t>Table 15: AROP rate by NUTS-2 and by income quintiles (individual level)</w:t>
        </w:r>
        <w:r w:rsidR="00940E9F">
          <w:rPr>
            <w:noProof/>
            <w:webHidden/>
          </w:rPr>
          <w:tab/>
        </w:r>
        <w:r w:rsidR="00940E9F">
          <w:rPr>
            <w:noProof/>
            <w:webHidden/>
          </w:rPr>
          <w:fldChar w:fldCharType="begin"/>
        </w:r>
        <w:r w:rsidR="00940E9F">
          <w:rPr>
            <w:noProof/>
            <w:webHidden/>
          </w:rPr>
          <w:instrText xml:space="preserve"> PAGEREF _Toc491091210 \h </w:instrText>
        </w:r>
        <w:r w:rsidR="00940E9F">
          <w:rPr>
            <w:noProof/>
            <w:webHidden/>
          </w:rPr>
        </w:r>
        <w:r w:rsidR="00940E9F">
          <w:rPr>
            <w:noProof/>
            <w:webHidden/>
          </w:rPr>
          <w:fldChar w:fldCharType="separate"/>
        </w:r>
        <w:r w:rsidR="002A3687">
          <w:rPr>
            <w:noProof/>
            <w:webHidden/>
          </w:rPr>
          <w:t>36</w:t>
        </w:r>
        <w:r w:rsidR="00940E9F">
          <w:rPr>
            <w:noProof/>
            <w:webHidden/>
          </w:rPr>
          <w:fldChar w:fldCharType="end"/>
        </w:r>
      </w:hyperlink>
    </w:p>
    <w:p w:rsidR="009E112C" w:rsidRDefault="00DE1655" w:rsidP="009E112C">
      <w:r>
        <w:fldChar w:fldCharType="end"/>
      </w:r>
    </w:p>
    <w:p w:rsidR="009E112C" w:rsidRDefault="009E112C" w:rsidP="009E112C"/>
    <w:p w:rsidR="009E112C" w:rsidRDefault="009E112C" w:rsidP="009E112C"/>
    <w:p w:rsidR="009E112C" w:rsidRDefault="009E112C" w:rsidP="009E112C"/>
    <w:p w:rsidR="009E112C" w:rsidRDefault="009E112C" w:rsidP="009E112C"/>
    <w:p w:rsidR="009E112C" w:rsidRDefault="009E112C" w:rsidP="009E112C"/>
    <w:p w:rsidR="009E112C" w:rsidRDefault="009E112C" w:rsidP="009E112C"/>
    <w:p w:rsidR="009E112C" w:rsidRDefault="009E112C" w:rsidP="009E112C"/>
    <w:p w:rsidR="009E112C" w:rsidRDefault="009E112C" w:rsidP="009E112C"/>
    <w:p w:rsidR="009E112C" w:rsidRDefault="009E112C" w:rsidP="009E112C"/>
    <w:p w:rsidR="009E112C" w:rsidRDefault="009E112C" w:rsidP="009E112C"/>
    <w:p w:rsidR="00940E9F" w:rsidRDefault="00940E9F" w:rsidP="009E112C"/>
    <w:p w:rsidR="00940E9F" w:rsidRDefault="00940E9F" w:rsidP="009E112C"/>
    <w:p w:rsidR="009E112C" w:rsidRDefault="009E112C" w:rsidP="009E112C"/>
    <w:p w:rsidR="009E112C" w:rsidRPr="009E112C" w:rsidRDefault="009D70C0" w:rsidP="009E112C">
      <w:pPr>
        <w:pStyle w:val="Titre1"/>
      </w:pPr>
      <w:bookmarkStart w:id="2" w:name="_Toc491091144"/>
      <w:r w:rsidRPr="009E112C">
        <w:lastRenderedPageBreak/>
        <w:t>Introduction</w:t>
      </w:r>
      <w:bookmarkEnd w:id="2"/>
    </w:p>
    <w:p w:rsidR="00435E48" w:rsidRDefault="00435E48" w:rsidP="00435E48">
      <w:pPr>
        <w:rPr>
          <w:lang w:val="en-US"/>
        </w:rPr>
      </w:pPr>
      <w:r>
        <w:rPr>
          <w:lang w:val="en-US"/>
        </w:rPr>
        <w:t xml:space="preserve">Statistics Belgium plans to use Small Area Estimation methods for the estimation of poverty indicators at NUTS-2 level starting from </w:t>
      </w:r>
      <w:r w:rsidR="0020328F">
        <w:rPr>
          <w:lang w:val="en-US"/>
        </w:rPr>
        <w:t>SILC 2018</w:t>
      </w:r>
      <w:r>
        <w:rPr>
          <w:lang w:val="en-US"/>
        </w:rPr>
        <w:t xml:space="preserve">. The plan is to design a model based on an extensive use of administrative data, in order to deliver reliable and stable results </w:t>
      </w:r>
      <w:r w:rsidR="0058392F">
        <w:rPr>
          <w:lang w:val="en-US"/>
        </w:rPr>
        <w:t>at</w:t>
      </w:r>
      <w:r>
        <w:rPr>
          <w:lang w:val="en-US"/>
        </w:rPr>
        <w:t xml:space="preserve"> NUTS 2 level, as expected by Eurostat. A part of the grant, according to the methodology, is to study the administrative data, its relations with poverty indicators, and the possibility to use it in a suitable model at NUTS 2 level.</w:t>
      </w:r>
    </w:p>
    <w:p w:rsidR="003C4FFA" w:rsidRDefault="006031F9" w:rsidP="006031F9">
      <w:pPr>
        <w:rPr>
          <w:lang w:val="en-US"/>
        </w:rPr>
      </w:pPr>
      <w:r>
        <w:rPr>
          <w:lang w:val="en-US"/>
        </w:rPr>
        <w:t>Small area estimation (SAE) is usually a useful theory to provide results for domains “</w:t>
      </w:r>
      <w:r w:rsidRPr="00727611">
        <w:rPr>
          <w:lang w:val="en-US"/>
        </w:rPr>
        <w:t>for which direct estimates of adequat</w:t>
      </w:r>
      <w:r>
        <w:rPr>
          <w:lang w:val="en-US"/>
        </w:rPr>
        <w:t>e precision cannot be produced.”</w:t>
      </w:r>
      <w:r>
        <w:rPr>
          <w:rStyle w:val="Appelnotedebasdep"/>
          <w:lang w:val="en-US"/>
        </w:rPr>
        <w:footnoteReference w:id="1"/>
      </w:r>
      <w:r>
        <w:rPr>
          <w:lang w:val="en-US"/>
        </w:rPr>
        <w:t xml:space="preserve"> This theory involves using data from an entire sample for small domains (like a NUTS-2) estimation, according to auxiliary variables for each domain. The major interest of SAE is to have a larger sample size for each NUTS-2 and thus, to </w:t>
      </w:r>
      <w:r w:rsidR="00F63D32">
        <w:rPr>
          <w:lang w:val="en-US"/>
        </w:rPr>
        <w:t xml:space="preserve">provide </w:t>
      </w:r>
      <w:r>
        <w:rPr>
          <w:lang w:val="en-US"/>
        </w:rPr>
        <w:t>more stable and accurate results.</w:t>
      </w:r>
      <w:r w:rsidR="003C4FFA">
        <w:rPr>
          <w:lang w:val="en-US"/>
        </w:rPr>
        <w:t xml:space="preserve"> As we will see in section </w:t>
      </w:r>
      <w:r w:rsidR="00965E2B">
        <w:rPr>
          <w:lang w:val="en-US"/>
        </w:rPr>
        <w:t>2</w:t>
      </w:r>
      <w:r w:rsidR="003C4FFA">
        <w:rPr>
          <w:lang w:val="en-US"/>
        </w:rPr>
        <w:t>, NUTS-2 in Belgium can be considered as small area, because of a small sample size.</w:t>
      </w:r>
    </w:p>
    <w:p w:rsidR="006031F9" w:rsidRDefault="006031F9" w:rsidP="006031F9">
      <w:pPr>
        <w:rPr>
          <w:lang w:val="en-US"/>
        </w:rPr>
      </w:pPr>
      <w:r w:rsidRPr="00BB051D">
        <w:rPr>
          <w:lang w:val="en-US"/>
        </w:rPr>
        <w:t xml:space="preserve">A « small area » </w:t>
      </w:r>
      <w:r>
        <w:rPr>
          <w:lang w:val="en-US"/>
        </w:rPr>
        <w:t>model</w:t>
      </w:r>
      <w:r w:rsidRPr="00BB051D">
        <w:rPr>
          <w:lang w:val="en-US"/>
        </w:rPr>
        <w:t xml:space="preserve"> require</w:t>
      </w:r>
      <w:r>
        <w:rPr>
          <w:lang w:val="en-US"/>
        </w:rPr>
        <w:t>s</w:t>
      </w:r>
      <w:r w:rsidRPr="00BB051D">
        <w:rPr>
          <w:lang w:val="en-US"/>
        </w:rPr>
        <w:t xml:space="preserve"> auxiliary data</w:t>
      </w:r>
      <w:r>
        <w:rPr>
          <w:lang w:val="en-US"/>
        </w:rPr>
        <w:t>. For a given NUTS-2 and a given year, we need</w:t>
      </w:r>
      <w:r w:rsidRPr="00BB051D">
        <w:rPr>
          <w:lang w:val="en-US"/>
        </w:rPr>
        <w:t>:</w:t>
      </w:r>
    </w:p>
    <w:p w:rsidR="006031F9" w:rsidRDefault="006031F9" w:rsidP="006031F9">
      <w:pPr>
        <w:pStyle w:val="Paragraphedeliste"/>
        <w:numPr>
          <w:ilvl w:val="0"/>
          <w:numId w:val="10"/>
        </w:numPr>
        <w:rPr>
          <w:lang w:val="en-US"/>
        </w:rPr>
      </w:pPr>
      <w:r>
        <w:rPr>
          <w:lang w:val="en-US"/>
        </w:rPr>
        <w:t>Sampling data from another NUTS-2</w:t>
      </w:r>
    </w:p>
    <w:p w:rsidR="006031F9" w:rsidRDefault="006031F9" w:rsidP="006031F9">
      <w:pPr>
        <w:pStyle w:val="Paragraphedeliste"/>
        <w:numPr>
          <w:ilvl w:val="0"/>
          <w:numId w:val="10"/>
        </w:numPr>
        <w:rPr>
          <w:lang w:val="en-US"/>
        </w:rPr>
      </w:pPr>
      <w:r>
        <w:rPr>
          <w:lang w:val="en-US"/>
        </w:rPr>
        <w:t>Sampling data from previous year</w:t>
      </w:r>
    </w:p>
    <w:p w:rsidR="006031F9" w:rsidRPr="00BB051D" w:rsidRDefault="006031F9" w:rsidP="006031F9">
      <w:pPr>
        <w:pStyle w:val="Paragraphedeliste"/>
        <w:numPr>
          <w:ilvl w:val="0"/>
          <w:numId w:val="10"/>
        </w:numPr>
        <w:rPr>
          <w:lang w:val="en-US"/>
        </w:rPr>
      </w:pPr>
      <w:r>
        <w:rPr>
          <w:lang w:val="en-US"/>
        </w:rPr>
        <w:t>Population data from the NUTS-2</w:t>
      </w:r>
    </w:p>
    <w:p w:rsidR="006031F9" w:rsidRPr="00BB051D" w:rsidRDefault="006031F9" w:rsidP="006031F9">
      <w:pPr>
        <w:rPr>
          <w:lang w:val="en-US"/>
        </w:rPr>
      </w:pPr>
      <w:r w:rsidRPr="00BB051D">
        <w:rPr>
          <w:lang w:val="en-US"/>
        </w:rPr>
        <w:t xml:space="preserve">Here, we use these </w:t>
      </w:r>
      <w:r w:rsidR="003C4FFA">
        <w:rPr>
          <w:lang w:val="en-US"/>
        </w:rPr>
        <w:t>two</w:t>
      </w:r>
      <w:r w:rsidRPr="00BB051D">
        <w:rPr>
          <w:lang w:val="en-US"/>
        </w:rPr>
        <w:t xml:space="preserve"> type</w:t>
      </w:r>
      <w:r>
        <w:rPr>
          <w:lang w:val="en-US"/>
        </w:rPr>
        <w:t>s</w:t>
      </w:r>
      <w:r w:rsidRPr="00BB051D">
        <w:rPr>
          <w:lang w:val="en-US"/>
        </w:rPr>
        <w:t xml:space="preserve"> of data:</w:t>
      </w:r>
    </w:p>
    <w:p w:rsidR="006031F9" w:rsidRDefault="006031F9" w:rsidP="006031F9">
      <w:pPr>
        <w:pStyle w:val="Paragraphedeliste"/>
        <w:numPr>
          <w:ilvl w:val="0"/>
          <w:numId w:val="10"/>
        </w:numPr>
        <w:rPr>
          <w:lang w:val="en-US"/>
        </w:rPr>
      </w:pPr>
      <w:r>
        <w:rPr>
          <w:lang w:val="en-US"/>
        </w:rPr>
        <w:t>Sampling data refer to current and previous years. These data are used to design the model</w:t>
      </w:r>
    </w:p>
    <w:p w:rsidR="0036603F" w:rsidRDefault="006031F9" w:rsidP="006031F9">
      <w:pPr>
        <w:pStyle w:val="Paragraphedeliste"/>
        <w:numPr>
          <w:ilvl w:val="0"/>
          <w:numId w:val="10"/>
        </w:numPr>
        <w:rPr>
          <w:lang w:val="en-US"/>
        </w:rPr>
      </w:pPr>
      <w:r w:rsidRPr="006031F9">
        <w:rPr>
          <w:lang w:val="en-US"/>
        </w:rPr>
        <w:t>Population data refer to the current year for each NUTS-2. These data are used to provided estimator</w:t>
      </w:r>
      <w:r w:rsidR="007F26C9">
        <w:rPr>
          <w:lang w:val="en-US"/>
        </w:rPr>
        <w:t>s</w:t>
      </w:r>
      <w:r w:rsidRPr="006031F9">
        <w:rPr>
          <w:lang w:val="en-US"/>
        </w:rPr>
        <w:t xml:space="preserve"> for each NUTS-2</w:t>
      </w:r>
    </w:p>
    <w:p w:rsidR="007D08E6" w:rsidRPr="004C1A0A" w:rsidRDefault="00D75331" w:rsidP="00D75331">
      <w:pPr>
        <w:rPr>
          <w:lang w:val="en-US"/>
        </w:rPr>
      </w:pPr>
      <w:r w:rsidRPr="00965E2B">
        <w:rPr>
          <w:lang w:val="en-US"/>
        </w:rPr>
        <w:t xml:space="preserve">Our first attempt was to use the “synthetic estimator” introduced by Pascal </w:t>
      </w:r>
      <w:proofErr w:type="spellStart"/>
      <w:r w:rsidRPr="00965E2B">
        <w:rPr>
          <w:lang w:val="en-US"/>
        </w:rPr>
        <w:t>Ardilly</w:t>
      </w:r>
      <w:proofErr w:type="spellEnd"/>
      <w:r w:rsidRPr="00965E2B">
        <w:rPr>
          <w:rStyle w:val="Appelnotedebasdep"/>
          <w:lang w:val="en-US"/>
        </w:rPr>
        <w:footnoteReference w:id="2"/>
      </w:r>
      <w:r w:rsidRPr="00965E2B">
        <w:rPr>
          <w:lang w:val="en-US"/>
        </w:rPr>
        <w:t xml:space="preserve">, for </w:t>
      </w:r>
      <w:r w:rsidR="00981E8E" w:rsidRPr="00965E2B">
        <w:rPr>
          <w:lang w:val="en-US"/>
        </w:rPr>
        <w:t xml:space="preserve">its </w:t>
      </w:r>
      <w:r w:rsidRPr="00965E2B">
        <w:rPr>
          <w:lang w:val="en-US"/>
        </w:rPr>
        <w:t>simplicity and clarity. It is a calibration method of the entire database on NUTS-2 margins for o</w:t>
      </w:r>
      <w:r w:rsidR="00B50055" w:rsidRPr="00965E2B">
        <w:rPr>
          <w:lang w:val="en-US"/>
        </w:rPr>
        <w:t xml:space="preserve">ne or many auxiliary variables </w:t>
      </w:r>
      <w:r w:rsidRPr="00965E2B">
        <w:rPr>
          <w:lang w:val="en-US"/>
        </w:rPr>
        <w:t>(see previous report).</w:t>
      </w:r>
      <w:r w:rsidR="00B50055">
        <w:rPr>
          <w:lang w:val="en-US"/>
        </w:rPr>
        <w:t xml:space="preserve"> </w:t>
      </w:r>
      <w:r>
        <w:rPr>
          <w:lang w:val="en-US"/>
        </w:rPr>
        <w:t>We saw that this</w:t>
      </w:r>
      <w:r w:rsidR="00981E8E">
        <w:rPr>
          <w:lang w:val="en-US"/>
        </w:rPr>
        <w:t xml:space="preserve"> model provides stable </w:t>
      </w:r>
      <w:r w:rsidR="00C66B96">
        <w:rPr>
          <w:lang w:val="en-US"/>
        </w:rPr>
        <w:t>results:</w:t>
      </w:r>
      <w:r w:rsidR="00981E8E">
        <w:rPr>
          <w:lang w:val="en-US"/>
        </w:rPr>
        <w:t xml:space="preserve"> v</w:t>
      </w:r>
      <w:r>
        <w:rPr>
          <w:lang w:val="en-US"/>
        </w:rPr>
        <w:t xml:space="preserve">alue and rank of AROP rates by NUTS-2 seem to be, thanks to this method, stable over time. Despite these encouraging results, synthetic </w:t>
      </w:r>
      <w:r w:rsidR="00C66B96">
        <w:rPr>
          <w:lang w:val="en-US"/>
        </w:rPr>
        <w:t>estimators are</w:t>
      </w:r>
      <w:r>
        <w:rPr>
          <w:lang w:val="en-US"/>
        </w:rPr>
        <w:t xml:space="preserve"> </w:t>
      </w:r>
      <w:r w:rsidR="00981E8E">
        <w:rPr>
          <w:lang w:val="en-US"/>
        </w:rPr>
        <w:t>“</w:t>
      </w:r>
      <w:r>
        <w:rPr>
          <w:lang w:val="en-US"/>
        </w:rPr>
        <w:t>too</w:t>
      </w:r>
      <w:r w:rsidR="00981E8E">
        <w:rPr>
          <w:lang w:val="en-US"/>
        </w:rPr>
        <w:t>”</w:t>
      </w:r>
      <w:r>
        <w:rPr>
          <w:lang w:val="en-US"/>
        </w:rPr>
        <w:t xml:space="preserve"> stable, and cannot reflect real variation</w:t>
      </w:r>
      <w:r w:rsidR="0058392F">
        <w:rPr>
          <w:lang w:val="en-US"/>
        </w:rPr>
        <w:t>s</w:t>
      </w:r>
      <w:r>
        <w:rPr>
          <w:lang w:val="en-US"/>
        </w:rPr>
        <w:t xml:space="preserve"> at NUTS-2 level. And, because of the regional concordance needed to our result, we obtain some inconsistent results between direct and synthetic estimation. </w:t>
      </w:r>
      <w:r w:rsidR="00981E8E">
        <w:rPr>
          <w:lang w:val="en-US"/>
        </w:rPr>
        <w:t>So s</w:t>
      </w:r>
      <w:r>
        <w:rPr>
          <w:lang w:val="en-US"/>
        </w:rPr>
        <w:t>ynthetic estimator</w:t>
      </w:r>
      <w:r w:rsidR="00B50055">
        <w:rPr>
          <w:lang w:val="en-US"/>
        </w:rPr>
        <w:t xml:space="preserve"> was discard</w:t>
      </w:r>
      <w:r w:rsidR="0058392F">
        <w:rPr>
          <w:lang w:val="en-US"/>
        </w:rPr>
        <w:t>ed</w:t>
      </w:r>
      <w:r w:rsidR="00B50055">
        <w:rPr>
          <w:lang w:val="en-US"/>
        </w:rPr>
        <w:t xml:space="preserve"> and we investigate now</w:t>
      </w:r>
      <w:r>
        <w:rPr>
          <w:lang w:val="en-US"/>
        </w:rPr>
        <w:t xml:space="preserve"> for more accurate model</w:t>
      </w:r>
      <w:r w:rsidR="00B50055">
        <w:rPr>
          <w:lang w:val="en-US"/>
        </w:rPr>
        <w:t>s</w:t>
      </w:r>
      <w:r>
        <w:rPr>
          <w:lang w:val="en-US"/>
        </w:rPr>
        <w:t>.</w:t>
      </w:r>
    </w:p>
    <w:p w:rsidR="00435E48" w:rsidRDefault="00435E48" w:rsidP="00435E48">
      <w:pPr>
        <w:rPr>
          <w:lang w:val="en-US"/>
        </w:rPr>
      </w:pPr>
      <w:r w:rsidRPr="006D49C4">
        <w:rPr>
          <w:lang w:val="en-US"/>
        </w:rPr>
        <w:t xml:space="preserve">In this report, we present our </w:t>
      </w:r>
      <w:r w:rsidR="0020328F" w:rsidRPr="006D49C4">
        <w:rPr>
          <w:lang w:val="en-US"/>
        </w:rPr>
        <w:t>final</w:t>
      </w:r>
      <w:r w:rsidRPr="006D49C4">
        <w:rPr>
          <w:lang w:val="en-US"/>
        </w:rPr>
        <w:t xml:space="preserve"> work about using Small Area Esti</w:t>
      </w:r>
      <w:r w:rsidR="00D75331">
        <w:rPr>
          <w:lang w:val="en-US"/>
        </w:rPr>
        <w:t xml:space="preserve">mation (SAE) methods, using </w:t>
      </w:r>
      <w:r w:rsidR="0020328F" w:rsidRPr="006D49C4">
        <w:rPr>
          <w:lang w:val="en-US"/>
        </w:rPr>
        <w:t>the theory of mixed model</w:t>
      </w:r>
      <w:r w:rsidR="00965E2B">
        <w:rPr>
          <w:lang w:val="en-US"/>
        </w:rPr>
        <w:t xml:space="preserve"> (see section 3)</w:t>
      </w:r>
      <w:r w:rsidRPr="006D49C4">
        <w:rPr>
          <w:lang w:val="en-US"/>
        </w:rPr>
        <w:t xml:space="preserve">. We describe a methodological way to validate the relevance of SAE methods in our case. We give some evidences that SAE methods will upgrade the precision and the </w:t>
      </w:r>
      <w:r w:rsidRPr="006D49C4">
        <w:rPr>
          <w:lang w:val="en-US"/>
        </w:rPr>
        <w:lastRenderedPageBreak/>
        <w:t>stability of poverty indicators at NUTS-2 level.</w:t>
      </w:r>
      <w:r w:rsidR="0020328F" w:rsidRPr="006D49C4">
        <w:rPr>
          <w:lang w:val="en-US"/>
        </w:rPr>
        <w:t xml:space="preserve"> Furthermore</w:t>
      </w:r>
      <w:r w:rsidR="0020328F">
        <w:rPr>
          <w:lang w:val="en-US"/>
        </w:rPr>
        <w:t>, we apply a non-linear mixed model to our data to provide poverty indicators (AROP, LWI, SMD, AROPE) for SILC 2011 to SILC 2016.</w:t>
      </w:r>
    </w:p>
    <w:p w:rsidR="00435E48" w:rsidRDefault="00435E48" w:rsidP="00435E48">
      <w:pPr>
        <w:rPr>
          <w:lang w:val="en-US"/>
        </w:rPr>
      </w:pPr>
      <w:r w:rsidRPr="006D49C4">
        <w:rPr>
          <w:lang w:val="en-US"/>
        </w:rPr>
        <w:t xml:space="preserve">The first section presents our work on testing a Small Area Estimation model. </w:t>
      </w:r>
      <w:r w:rsidR="0020328F" w:rsidRPr="006D49C4">
        <w:rPr>
          <w:lang w:val="en-US"/>
        </w:rPr>
        <w:t xml:space="preserve">We explain how to test the accuracy of SAE methods, and we apply these tests to our explanatory variables. The </w:t>
      </w:r>
      <w:r w:rsidR="00D75331">
        <w:rPr>
          <w:lang w:val="en-US"/>
        </w:rPr>
        <w:t xml:space="preserve">second </w:t>
      </w:r>
      <w:r w:rsidR="0020328F" w:rsidRPr="006D49C4">
        <w:rPr>
          <w:lang w:val="en-US"/>
        </w:rPr>
        <w:t xml:space="preserve">section details the theory of Mix Model and the establishment of an EBLUP indicator. We explain how to adapt this theory into SAS and with </w:t>
      </w:r>
      <w:r w:rsidR="006D49C4" w:rsidRPr="006D49C4">
        <w:rPr>
          <w:lang w:val="en-US"/>
        </w:rPr>
        <w:t>national institute of statistics constraints</w:t>
      </w:r>
      <w:r w:rsidR="0058392F">
        <w:rPr>
          <w:lang w:val="en-US"/>
        </w:rPr>
        <w:t xml:space="preserve"> the</w:t>
      </w:r>
      <w:r w:rsidR="006D49C4" w:rsidRPr="006D49C4">
        <w:rPr>
          <w:lang w:val="en-US"/>
        </w:rPr>
        <w:t xml:space="preserve"> like regional concordance of the results</w:t>
      </w:r>
      <w:r w:rsidR="0020328F" w:rsidRPr="006D49C4">
        <w:rPr>
          <w:lang w:val="en-US"/>
        </w:rPr>
        <w:t xml:space="preserve">. Section </w:t>
      </w:r>
      <w:r w:rsidR="00D75331">
        <w:rPr>
          <w:lang w:val="en-US"/>
        </w:rPr>
        <w:t>3</w:t>
      </w:r>
      <w:r w:rsidR="0020328F" w:rsidRPr="006D49C4">
        <w:rPr>
          <w:lang w:val="en-US"/>
        </w:rPr>
        <w:t xml:space="preserve"> present</w:t>
      </w:r>
      <w:r w:rsidR="0058392F">
        <w:rPr>
          <w:lang w:val="en-US"/>
        </w:rPr>
        <w:t>s</w:t>
      </w:r>
      <w:r w:rsidR="0020328F" w:rsidRPr="006D49C4">
        <w:rPr>
          <w:lang w:val="en-US"/>
        </w:rPr>
        <w:t xml:space="preserve"> our final result for SILC 2016, with an explanation of the trend from 2011 to 2016. We show that EBLUP est</w:t>
      </w:r>
      <w:r w:rsidR="006D49C4" w:rsidRPr="006D49C4">
        <w:rPr>
          <w:lang w:val="en-US"/>
        </w:rPr>
        <w:t>imation</w:t>
      </w:r>
      <w:r w:rsidR="0058392F">
        <w:rPr>
          <w:lang w:val="en-US"/>
        </w:rPr>
        <w:t xml:space="preserve"> is</w:t>
      </w:r>
      <w:r w:rsidR="006D49C4" w:rsidRPr="006D49C4">
        <w:rPr>
          <w:lang w:val="en-US"/>
        </w:rPr>
        <w:t xml:space="preserve"> more stable than direct estimation, and that the difference between direct and EBLUP estimation can be explained by the feature of the sample in some little area</w:t>
      </w:r>
      <w:r w:rsidR="0058392F">
        <w:rPr>
          <w:lang w:val="en-US"/>
        </w:rPr>
        <w:t>s</w:t>
      </w:r>
      <w:r w:rsidR="006D49C4" w:rsidRPr="006D49C4">
        <w:rPr>
          <w:lang w:val="en-US"/>
        </w:rPr>
        <w:t xml:space="preserve">. </w:t>
      </w:r>
      <w:r w:rsidRPr="006D49C4">
        <w:rPr>
          <w:lang w:val="en-US"/>
        </w:rPr>
        <w:t xml:space="preserve">Finally, the last section explains our future actions to </w:t>
      </w:r>
      <w:r w:rsidR="006D49C4" w:rsidRPr="006D49C4">
        <w:rPr>
          <w:lang w:val="en-US"/>
        </w:rPr>
        <w:t>publish in the future</w:t>
      </w:r>
      <w:r w:rsidR="0058392F">
        <w:rPr>
          <w:lang w:val="en-US"/>
        </w:rPr>
        <w:t xml:space="preserve"> the</w:t>
      </w:r>
      <w:r w:rsidR="006D49C4" w:rsidRPr="006D49C4">
        <w:rPr>
          <w:lang w:val="en-US"/>
        </w:rPr>
        <w:t xml:space="preserve"> official poverty indicators at NUTS-2 level</w:t>
      </w:r>
      <w:r w:rsidRPr="006D49C4">
        <w:rPr>
          <w:lang w:val="en-US"/>
        </w:rPr>
        <w:t>.</w:t>
      </w:r>
    </w:p>
    <w:p w:rsidR="009D70C0" w:rsidRDefault="009D70C0" w:rsidP="009E112C">
      <w:pPr>
        <w:pStyle w:val="Titre1"/>
      </w:pPr>
      <w:bookmarkStart w:id="3" w:name="_Toc491091145"/>
      <w:r>
        <w:t>Justification of the small area estimation</w:t>
      </w:r>
      <w:bookmarkEnd w:id="3"/>
    </w:p>
    <w:p w:rsidR="00435E48" w:rsidRDefault="00435E48" w:rsidP="00435E48">
      <w:pPr>
        <w:rPr>
          <w:lang w:val="en-US"/>
        </w:rPr>
      </w:pPr>
      <w:r>
        <w:rPr>
          <w:lang w:val="en-US"/>
        </w:rPr>
        <w:t>Small area estimation (SAE) is usually a useful theory to provide results for domains “</w:t>
      </w:r>
      <w:r w:rsidRPr="00727611">
        <w:rPr>
          <w:lang w:val="en-US"/>
        </w:rPr>
        <w:t>for which direct estimates of adequat</w:t>
      </w:r>
      <w:r>
        <w:rPr>
          <w:lang w:val="en-US"/>
        </w:rPr>
        <w:t>e precision cannot be produced.”</w:t>
      </w:r>
      <w:r>
        <w:rPr>
          <w:rStyle w:val="Appelnotedebasdep"/>
          <w:lang w:val="en-US"/>
        </w:rPr>
        <w:footnoteReference w:id="3"/>
      </w:r>
      <w:r>
        <w:rPr>
          <w:lang w:val="en-US"/>
        </w:rPr>
        <w:t xml:space="preserve"> This theory involves using data from an entire sample for small domains (like a NUTS-2) estimation, according to auxiliary variables for each domain. The major interest of SAE is to have a larger sample size for each NUTS-2 and thus, to </w:t>
      </w:r>
      <w:r w:rsidR="00F63D32">
        <w:rPr>
          <w:lang w:val="en-US"/>
        </w:rPr>
        <w:t xml:space="preserve">provide </w:t>
      </w:r>
      <w:r>
        <w:rPr>
          <w:lang w:val="en-US"/>
        </w:rPr>
        <w:t>more stable and accurate results.</w:t>
      </w:r>
    </w:p>
    <w:p w:rsidR="00891847" w:rsidRDefault="006D49C4" w:rsidP="00891847">
      <w:pPr>
        <w:rPr>
          <w:lang w:val="en-US"/>
        </w:rPr>
      </w:pPr>
      <w:r>
        <w:rPr>
          <w:lang w:val="en-US"/>
        </w:rPr>
        <w:t>In our case, SAE is accurate to provide poverty indicator at NUTS-2 in Belgium. Indeed, the SILC survey was planned to provide results at national level, and some NUTS-2 sampling sample are very small (for example, around 300 in the province of Luxembourg).</w:t>
      </w:r>
      <w:r w:rsidR="00032FF5">
        <w:rPr>
          <w:lang w:val="en-US"/>
        </w:rPr>
        <w:t xml:space="preserve"> As result, the AROP poverty indicator can have some high variation</w:t>
      </w:r>
      <w:r w:rsidR="0058392F">
        <w:rPr>
          <w:lang w:val="en-US"/>
        </w:rPr>
        <w:t>s</w:t>
      </w:r>
      <w:r w:rsidR="00032FF5">
        <w:rPr>
          <w:lang w:val="en-US"/>
        </w:rPr>
        <w:t xml:space="preserve"> year per year (figure 1</w:t>
      </w:r>
      <w:r w:rsidR="001C770F">
        <w:rPr>
          <w:lang w:val="en-US"/>
        </w:rPr>
        <w:t xml:space="preserve"> next page</w:t>
      </w:r>
      <w:r w:rsidR="00032FF5">
        <w:rPr>
          <w:lang w:val="en-US"/>
        </w:rPr>
        <w:t>).</w:t>
      </w:r>
      <w:r w:rsidR="00891847">
        <w:rPr>
          <w:lang w:val="en-US"/>
        </w:rPr>
        <w:t xml:space="preserve"> These results are unrealistic and cannot be published. We need to stabilize them. </w:t>
      </w:r>
    </w:p>
    <w:p w:rsidR="001C770F" w:rsidRDefault="001C770F" w:rsidP="001C770F">
      <w:pPr>
        <w:rPr>
          <w:lang w:val="en-US"/>
        </w:rPr>
      </w:pPr>
      <w:r>
        <w:rPr>
          <w:lang w:val="en-US"/>
        </w:rPr>
        <w:t>Because of the low sampling size, the sample can have some different characteristics from the entire population. We have access to administrative data for the population, so we can check the difference between the sample and the population. We highlight 5 explanatory variables</w:t>
      </w:r>
      <w:r>
        <w:rPr>
          <w:rStyle w:val="Appelnotedebasdep"/>
          <w:lang w:val="en-US"/>
        </w:rPr>
        <w:footnoteReference w:id="4"/>
      </w:r>
      <w:r>
        <w:rPr>
          <w:lang w:val="en-US"/>
        </w:rPr>
        <w:t xml:space="preserve"> provided by administrative </w:t>
      </w:r>
      <w:r w:rsidR="00C66B96">
        <w:rPr>
          <w:lang w:val="en-US"/>
        </w:rPr>
        <w:t>data:</w:t>
      </w:r>
    </w:p>
    <w:p w:rsidR="001C770F" w:rsidRDefault="001C770F" w:rsidP="001C770F">
      <w:pPr>
        <w:pStyle w:val="Paragraphedeliste"/>
        <w:numPr>
          <w:ilvl w:val="0"/>
          <w:numId w:val="12"/>
        </w:numPr>
        <w:rPr>
          <w:lang w:val="en-US"/>
        </w:rPr>
      </w:pPr>
      <w:r>
        <w:rPr>
          <w:lang w:val="en-US"/>
        </w:rPr>
        <w:t xml:space="preserve">Fiscal </w:t>
      </w:r>
      <w:r w:rsidR="00C66B96">
        <w:rPr>
          <w:lang w:val="en-US"/>
        </w:rPr>
        <w:t>Income:</w:t>
      </w:r>
      <w:r>
        <w:rPr>
          <w:lang w:val="en-US"/>
        </w:rPr>
        <w:t xml:space="preserve"> we collect the fiscal income (N-2) for all household</w:t>
      </w:r>
      <w:r w:rsidR="00F63D32">
        <w:rPr>
          <w:lang w:val="en-US"/>
        </w:rPr>
        <w:t>s</w:t>
      </w:r>
      <w:r>
        <w:rPr>
          <w:lang w:val="en-US"/>
        </w:rPr>
        <w:t xml:space="preserve"> in Belgium. For each individual, we affect the fiscal income of his household</w:t>
      </w:r>
    </w:p>
    <w:p w:rsidR="001C770F" w:rsidRDefault="001C770F" w:rsidP="001C770F">
      <w:pPr>
        <w:pStyle w:val="Paragraphedeliste"/>
        <w:numPr>
          <w:ilvl w:val="0"/>
          <w:numId w:val="12"/>
        </w:numPr>
        <w:rPr>
          <w:lang w:val="en-US"/>
        </w:rPr>
      </w:pPr>
      <w:r>
        <w:rPr>
          <w:lang w:val="en-US"/>
        </w:rPr>
        <w:t>Non-work income : we collect all the allocation</w:t>
      </w:r>
      <w:r w:rsidR="00F63D32">
        <w:rPr>
          <w:lang w:val="en-US"/>
        </w:rPr>
        <w:t>s</w:t>
      </w:r>
      <w:r>
        <w:rPr>
          <w:lang w:val="en-US"/>
        </w:rPr>
        <w:t xml:space="preserve"> (N-2) perceived by a household for a weak workforce (pension, unemployment, sickness)</w:t>
      </w:r>
    </w:p>
    <w:p w:rsidR="001C770F" w:rsidRDefault="001C770F" w:rsidP="001C770F">
      <w:pPr>
        <w:pStyle w:val="Paragraphedeliste"/>
        <w:numPr>
          <w:ilvl w:val="0"/>
          <w:numId w:val="12"/>
        </w:numPr>
        <w:rPr>
          <w:lang w:val="en-US"/>
        </w:rPr>
      </w:pPr>
      <w:r>
        <w:rPr>
          <w:lang w:val="en-US"/>
        </w:rPr>
        <w:t>Age</w:t>
      </w:r>
    </w:p>
    <w:p w:rsidR="001C770F" w:rsidRDefault="001C770F" w:rsidP="001C770F">
      <w:pPr>
        <w:pStyle w:val="Paragraphedeliste"/>
        <w:numPr>
          <w:ilvl w:val="0"/>
          <w:numId w:val="12"/>
        </w:numPr>
        <w:rPr>
          <w:lang w:val="en-US"/>
        </w:rPr>
      </w:pPr>
      <w:r>
        <w:rPr>
          <w:lang w:val="en-US"/>
        </w:rPr>
        <w:t>Gender</w:t>
      </w:r>
    </w:p>
    <w:p w:rsidR="001C770F" w:rsidRPr="00465E68" w:rsidRDefault="001C770F" w:rsidP="001C770F">
      <w:pPr>
        <w:pStyle w:val="Paragraphedeliste"/>
        <w:numPr>
          <w:ilvl w:val="0"/>
          <w:numId w:val="12"/>
        </w:numPr>
        <w:rPr>
          <w:lang w:val="en-US"/>
        </w:rPr>
      </w:pPr>
      <w:r w:rsidRPr="00465E68">
        <w:rPr>
          <w:lang w:val="en-US"/>
        </w:rPr>
        <w:t>Ho</w:t>
      </w:r>
      <w:r w:rsidR="0058392F">
        <w:rPr>
          <w:lang w:val="en-US"/>
        </w:rPr>
        <w:t>usehold size : we use four categories</w:t>
      </w:r>
      <w:r w:rsidRPr="00465E68">
        <w:rPr>
          <w:lang w:val="en-US"/>
        </w:rPr>
        <w:t xml:space="preserve"> : 1,2,3 or 4 and more</w:t>
      </w:r>
      <w:r w:rsidR="0058392F">
        <w:rPr>
          <w:lang w:val="en-US"/>
        </w:rPr>
        <w:t xml:space="preserve"> members in the household</w:t>
      </w:r>
    </w:p>
    <w:p w:rsidR="001C770F" w:rsidRDefault="001C770F" w:rsidP="00891847">
      <w:pPr>
        <w:rPr>
          <w:lang w:val="en-US"/>
        </w:rPr>
      </w:pPr>
    </w:p>
    <w:p w:rsidR="00965E2B" w:rsidRPr="00965E2B" w:rsidRDefault="00965E2B" w:rsidP="00965E2B">
      <w:pPr>
        <w:pStyle w:val="Lgende"/>
        <w:keepNext/>
        <w:jc w:val="center"/>
        <w:rPr>
          <w:lang w:val="en-US"/>
        </w:rPr>
      </w:pPr>
      <w:bookmarkStart w:id="4" w:name="_Toc491091211"/>
      <w:r w:rsidRPr="00965E2B">
        <w:rPr>
          <w:lang w:val="en-US"/>
        </w:rPr>
        <w:t xml:space="preserve">Figure </w:t>
      </w:r>
      <w:r w:rsidR="00794588">
        <w:rPr>
          <w:lang w:val="en-US"/>
        </w:rPr>
        <w:fldChar w:fldCharType="begin"/>
      </w:r>
      <w:r w:rsidR="00794588">
        <w:rPr>
          <w:lang w:val="en-US"/>
        </w:rPr>
        <w:instrText xml:space="preserve"> SEQ Figure \* ARABIC </w:instrText>
      </w:r>
      <w:r w:rsidR="00794588">
        <w:rPr>
          <w:lang w:val="en-US"/>
        </w:rPr>
        <w:fldChar w:fldCharType="separate"/>
      </w:r>
      <w:r w:rsidR="002A3687">
        <w:rPr>
          <w:noProof/>
          <w:lang w:val="en-US"/>
        </w:rPr>
        <w:t>1</w:t>
      </w:r>
      <w:r w:rsidR="00794588">
        <w:rPr>
          <w:lang w:val="en-US"/>
        </w:rPr>
        <w:fldChar w:fldCharType="end"/>
      </w:r>
      <w:r w:rsidRPr="00965E2B">
        <w:rPr>
          <w:lang w:val="en-US"/>
        </w:rPr>
        <w:t xml:space="preserve"> : </w:t>
      </w:r>
      <w:r>
        <w:rPr>
          <w:lang w:val="en-US"/>
        </w:rPr>
        <w:t>AROP indicator at NUTS-2 level for SILC 2011 to 2016</w:t>
      </w:r>
      <w:bookmarkEnd w:id="4"/>
    </w:p>
    <w:p w:rsidR="00032FF5" w:rsidRDefault="00032FF5" w:rsidP="00965E2B">
      <w:pPr>
        <w:jc w:val="center"/>
        <w:rPr>
          <w:lang w:val="en-US"/>
        </w:rPr>
      </w:pPr>
      <w:r>
        <w:rPr>
          <w:rFonts w:ascii="Arial" w:hAnsi="Arial" w:cs="Arial"/>
          <w:noProof/>
          <w:color w:val="000000"/>
          <w:sz w:val="20"/>
          <w:szCs w:val="20"/>
          <w:lang w:val="en-US"/>
        </w:rPr>
        <w:drawing>
          <wp:inline distT="0" distB="0" distL="0" distR="0" wp14:anchorId="55A1C81F" wp14:editId="3A872A53">
            <wp:extent cx="5282751" cy="3960000"/>
            <wp:effectExtent l="0" t="0" r="0" b="2540"/>
            <wp:docPr id="1" name="Image 1"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2751" cy="3960000"/>
                    </a:xfrm>
                    <a:prstGeom prst="rect">
                      <a:avLst/>
                    </a:prstGeom>
                    <a:noFill/>
                    <a:ln>
                      <a:noFill/>
                    </a:ln>
                  </pic:spPr>
                </pic:pic>
              </a:graphicData>
            </a:graphic>
          </wp:inline>
        </w:drawing>
      </w:r>
    </w:p>
    <w:p w:rsidR="001C770F" w:rsidRDefault="001C770F" w:rsidP="00032FF5">
      <w:pPr>
        <w:rPr>
          <w:lang w:val="en-US"/>
        </w:rPr>
      </w:pPr>
    </w:p>
    <w:p w:rsidR="00032FF5" w:rsidRDefault="0036603F" w:rsidP="00032FF5">
      <w:pPr>
        <w:rPr>
          <w:lang w:val="en-US"/>
        </w:rPr>
      </w:pPr>
      <w:r>
        <w:rPr>
          <w:lang w:val="en-US"/>
        </w:rPr>
        <w:t xml:space="preserve">Table 1 </w:t>
      </w:r>
      <w:r w:rsidR="00174940">
        <w:rPr>
          <w:lang w:val="en-US"/>
        </w:rPr>
        <w:t xml:space="preserve">(next page) </w:t>
      </w:r>
      <w:r>
        <w:rPr>
          <w:lang w:val="en-US"/>
        </w:rPr>
        <w:t>show</w:t>
      </w:r>
      <w:r w:rsidR="00465E68">
        <w:rPr>
          <w:lang w:val="en-US"/>
        </w:rPr>
        <w:t>s</w:t>
      </w:r>
      <w:r>
        <w:rPr>
          <w:lang w:val="en-US"/>
        </w:rPr>
        <w:t xml:space="preserve"> </w:t>
      </w:r>
      <w:r w:rsidR="00EE1279">
        <w:rPr>
          <w:lang w:val="en-US"/>
        </w:rPr>
        <w:t>the differences between the sample and the population, for Belgium and for each NUTS-2. T</w:t>
      </w:r>
      <w:r>
        <w:rPr>
          <w:lang w:val="en-US"/>
        </w:rPr>
        <w:t xml:space="preserve">here is </w:t>
      </w:r>
      <w:r w:rsidR="00EE1279">
        <w:rPr>
          <w:lang w:val="en-US"/>
        </w:rPr>
        <w:t>no difference at national level, but some high differences at NUTS-2 level</w:t>
      </w:r>
      <w:r w:rsidR="00891847">
        <w:rPr>
          <w:lang w:val="en-US"/>
        </w:rPr>
        <w:t xml:space="preserve"> for the two fiscal variables</w:t>
      </w:r>
      <w:r w:rsidR="00EE1279">
        <w:rPr>
          <w:lang w:val="en-US"/>
        </w:rPr>
        <w:t>.</w:t>
      </w:r>
      <w:r>
        <w:rPr>
          <w:lang w:val="en-US"/>
        </w:rPr>
        <w:t xml:space="preserve"> </w:t>
      </w:r>
      <w:r w:rsidR="00EE1279">
        <w:rPr>
          <w:lang w:val="en-US"/>
        </w:rPr>
        <w:t xml:space="preserve">In the table, we highlight the variable when the ratio Sample/Population is higher than </w:t>
      </w:r>
      <w:r w:rsidR="00891847">
        <w:rPr>
          <w:lang w:val="en-US"/>
        </w:rPr>
        <w:t>5</w:t>
      </w:r>
      <w:r w:rsidR="00EE1279">
        <w:rPr>
          <w:lang w:val="en-US"/>
        </w:rPr>
        <w:t>%</w:t>
      </w:r>
      <w:r w:rsidR="00891847">
        <w:rPr>
          <w:lang w:val="en-US"/>
        </w:rPr>
        <w:t xml:space="preserve">. </w:t>
      </w:r>
    </w:p>
    <w:p w:rsidR="001C770F" w:rsidRPr="00AD1743" w:rsidRDefault="006174C8" w:rsidP="001C770F">
      <w:pPr>
        <w:rPr>
          <w:lang w:val="en-US"/>
        </w:rPr>
      </w:pPr>
      <w:r>
        <w:rPr>
          <w:lang w:val="en-US"/>
        </w:rPr>
        <w:t>In order to use these auxiliary variable</w:t>
      </w:r>
      <w:r w:rsidR="00840DBF">
        <w:rPr>
          <w:lang w:val="en-US"/>
        </w:rPr>
        <w:t>s</w:t>
      </w:r>
      <w:r w:rsidR="001C770F" w:rsidRPr="00032FF5">
        <w:rPr>
          <w:lang w:val="en-US"/>
        </w:rPr>
        <w:t xml:space="preserve">, we need to prove that a </w:t>
      </w:r>
      <w:r w:rsidR="00840DBF">
        <w:rPr>
          <w:lang w:val="en-US"/>
        </w:rPr>
        <w:t>model</w:t>
      </w:r>
      <w:r w:rsidR="001C770F" w:rsidRPr="00032FF5">
        <w:rPr>
          <w:lang w:val="en-US"/>
        </w:rPr>
        <w:t xml:space="preserve"> of our poverty indicator</w:t>
      </w:r>
      <w:r w:rsidR="001C770F">
        <w:rPr>
          <w:lang w:val="en-US"/>
        </w:rPr>
        <w:t>s</w:t>
      </w:r>
      <w:r w:rsidR="001C770F" w:rsidRPr="00032FF5">
        <w:rPr>
          <w:lang w:val="en-US"/>
        </w:rPr>
        <w:t xml:space="preserve"> is relevant (otherwise, the estimator would be biased). </w:t>
      </w:r>
      <w:r w:rsidR="00840DBF">
        <w:rPr>
          <w:lang w:val="en-US"/>
        </w:rPr>
        <w:t>W</w:t>
      </w:r>
      <w:r w:rsidR="001C770F" w:rsidRPr="00032FF5">
        <w:rPr>
          <w:lang w:val="en-US"/>
        </w:rPr>
        <w:t>e test four successive hypotheses</w:t>
      </w:r>
      <w:r w:rsidR="001C770F">
        <w:rPr>
          <w:lang w:val="en-US"/>
        </w:rPr>
        <w:t xml:space="preserve"> for each poverty indicators</w:t>
      </w:r>
      <w:r w:rsidR="001C770F" w:rsidRPr="00032FF5">
        <w:rPr>
          <w:lang w:val="en-US"/>
        </w:rPr>
        <w:t>:</w:t>
      </w:r>
    </w:p>
    <w:p w:rsidR="001C770F" w:rsidRDefault="001C770F" w:rsidP="001C770F">
      <w:pPr>
        <w:pStyle w:val="Paragraphedeliste"/>
        <w:numPr>
          <w:ilvl w:val="0"/>
          <w:numId w:val="2"/>
        </w:numPr>
        <w:rPr>
          <w:lang w:val="en-US"/>
        </w:rPr>
      </w:pPr>
      <w:r>
        <w:rPr>
          <w:lang w:val="en-US"/>
        </w:rPr>
        <w:t xml:space="preserve">The interest variable is correlated with the NUTS-2 variables : if not, the NUTS-2 analysis has no sense and </w:t>
      </w:r>
      <w:r w:rsidR="00F63D32">
        <w:rPr>
          <w:lang w:val="en-US"/>
        </w:rPr>
        <w:t xml:space="preserve">providing </w:t>
      </w:r>
      <w:r>
        <w:rPr>
          <w:lang w:val="en-US"/>
        </w:rPr>
        <w:t>results at national level is more relevant</w:t>
      </w:r>
      <w:r w:rsidR="00C66B96">
        <w:rPr>
          <w:lang w:val="en-US"/>
        </w:rPr>
        <w:t xml:space="preserve"> ;</w:t>
      </w:r>
    </w:p>
    <w:p w:rsidR="001C770F" w:rsidRDefault="001C770F" w:rsidP="001C770F">
      <w:pPr>
        <w:pStyle w:val="Paragraphedeliste"/>
        <w:numPr>
          <w:ilvl w:val="0"/>
          <w:numId w:val="2"/>
        </w:numPr>
        <w:rPr>
          <w:lang w:val="en-US"/>
        </w:rPr>
      </w:pPr>
      <w:r>
        <w:rPr>
          <w:lang w:val="en-US"/>
        </w:rPr>
        <w:t>The auxiliary variables are correlated with the interest variable : for each auxiliary variable and each interest variable, we have to check if the link is strong to justify the model</w:t>
      </w:r>
      <w:r w:rsidR="00C66B96">
        <w:rPr>
          <w:lang w:val="en-US"/>
        </w:rPr>
        <w:t xml:space="preserve"> ;</w:t>
      </w:r>
    </w:p>
    <w:p w:rsidR="001C770F" w:rsidRDefault="001C770F" w:rsidP="001C770F">
      <w:pPr>
        <w:pStyle w:val="Paragraphedeliste"/>
        <w:numPr>
          <w:ilvl w:val="0"/>
          <w:numId w:val="2"/>
        </w:numPr>
        <w:rPr>
          <w:lang w:val="en-US"/>
        </w:rPr>
      </w:pPr>
      <w:r>
        <w:rPr>
          <w:lang w:val="en-US"/>
        </w:rPr>
        <w:t xml:space="preserve">According to the auxiliary variables, the interest variable is not correlated with the NUTS-2 variables anymore </w:t>
      </w:r>
      <w:r w:rsidR="00C66B96">
        <w:rPr>
          <w:lang w:val="en-US"/>
        </w:rPr>
        <w:t>;</w:t>
      </w:r>
    </w:p>
    <w:p w:rsidR="001C770F" w:rsidRDefault="001C770F" w:rsidP="001C770F">
      <w:pPr>
        <w:pStyle w:val="Paragraphedeliste"/>
        <w:numPr>
          <w:ilvl w:val="0"/>
          <w:numId w:val="2"/>
        </w:numPr>
        <w:rPr>
          <w:lang w:val="en-US"/>
        </w:rPr>
      </w:pPr>
      <w:r>
        <w:rPr>
          <w:lang w:val="en-US"/>
        </w:rPr>
        <w:t>The link between the interest variable and the auxiliary variables is not altered by the NUTS-2 variables</w:t>
      </w:r>
      <w:r w:rsidR="00C66B96">
        <w:rPr>
          <w:lang w:val="en-US"/>
        </w:rPr>
        <w:t>.</w:t>
      </w:r>
    </w:p>
    <w:p w:rsidR="00EE1279" w:rsidRDefault="00EE1279" w:rsidP="00032FF5">
      <w:pPr>
        <w:rPr>
          <w:lang w:val="en-US"/>
        </w:rPr>
      </w:pPr>
    </w:p>
    <w:p w:rsidR="00541885" w:rsidRDefault="00541885" w:rsidP="00541885">
      <w:pPr>
        <w:pStyle w:val="Lgende"/>
        <w:rPr>
          <w:lang w:val="en-US"/>
        </w:rPr>
      </w:pPr>
      <w:bookmarkStart w:id="5" w:name="_Toc491091196"/>
      <w:r w:rsidRPr="00541885">
        <w:rPr>
          <w:lang w:val="en-US"/>
        </w:rPr>
        <w:t xml:space="preserve">Table </w:t>
      </w:r>
      <w:r>
        <w:rPr>
          <w:lang w:val="en-US"/>
        </w:rPr>
        <w:fldChar w:fldCharType="begin"/>
      </w:r>
      <w:r>
        <w:rPr>
          <w:lang w:val="en-US"/>
        </w:rPr>
        <w:instrText xml:space="preserve"> SEQ Table \* ARABIC </w:instrText>
      </w:r>
      <w:r>
        <w:rPr>
          <w:lang w:val="en-US"/>
        </w:rPr>
        <w:fldChar w:fldCharType="separate"/>
      </w:r>
      <w:r w:rsidR="002A3687">
        <w:rPr>
          <w:noProof/>
          <w:lang w:val="en-US"/>
        </w:rPr>
        <w:t>1</w:t>
      </w:r>
      <w:r>
        <w:rPr>
          <w:lang w:val="en-US"/>
        </w:rPr>
        <w:fldChar w:fldCharType="end"/>
      </w:r>
      <w:r w:rsidRPr="00541885">
        <w:rPr>
          <w:lang w:val="en-US"/>
        </w:rPr>
        <w:t xml:space="preserve"> : </w:t>
      </w:r>
      <w:r w:rsidR="006174C8">
        <w:rPr>
          <w:lang w:val="en-US"/>
        </w:rPr>
        <w:t>Mean of a</w:t>
      </w:r>
      <w:r w:rsidRPr="00541885">
        <w:rPr>
          <w:lang w:val="en-US"/>
        </w:rPr>
        <w:t xml:space="preserve">dministrative data, for </w:t>
      </w:r>
      <w:r>
        <w:rPr>
          <w:lang w:val="en-US"/>
        </w:rPr>
        <w:t xml:space="preserve">the </w:t>
      </w:r>
      <w:r w:rsidRPr="00541885">
        <w:rPr>
          <w:lang w:val="en-US"/>
        </w:rPr>
        <w:t xml:space="preserve">sample and </w:t>
      </w:r>
      <w:r>
        <w:rPr>
          <w:lang w:val="en-US"/>
        </w:rPr>
        <w:t xml:space="preserve">the </w:t>
      </w:r>
      <w:r w:rsidRPr="00541885">
        <w:rPr>
          <w:lang w:val="en-US"/>
        </w:rPr>
        <w:t>population</w:t>
      </w:r>
      <w:r w:rsidR="00EE1279">
        <w:rPr>
          <w:lang w:val="en-US"/>
        </w:rPr>
        <w:t xml:space="preserve"> (Belgium and NUTS-2)</w:t>
      </w:r>
      <w:bookmarkEnd w:id="5"/>
    </w:p>
    <w:tbl>
      <w:tblPr>
        <w:tblStyle w:val="Trameclaire-Accent1"/>
        <w:tblW w:w="5000" w:type="pct"/>
        <w:tblLook w:val="04A0" w:firstRow="1" w:lastRow="0" w:firstColumn="1" w:lastColumn="0" w:noHBand="0" w:noVBand="1"/>
      </w:tblPr>
      <w:tblGrid>
        <w:gridCol w:w="2287"/>
        <w:gridCol w:w="1037"/>
        <w:gridCol w:w="978"/>
        <w:gridCol w:w="1146"/>
        <w:gridCol w:w="994"/>
        <w:gridCol w:w="992"/>
        <w:gridCol w:w="1146"/>
        <w:gridCol w:w="996"/>
      </w:tblGrid>
      <w:tr w:rsidR="00EE1279" w:rsidRPr="00EE1279" w:rsidTr="00174940">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94" w:type="pct"/>
            <w:noWrap/>
            <w:vAlign w:val="center"/>
            <w:hideMark/>
          </w:tcPr>
          <w:p w:rsidR="00EE1279" w:rsidRPr="00EE1279" w:rsidRDefault="00EE1279" w:rsidP="00EE1279">
            <w:pPr>
              <w:jc w:val="right"/>
              <w:rPr>
                <w:rFonts w:ascii="Calibri" w:eastAsia="Times New Roman" w:hAnsi="Calibri" w:cs="Times New Roman"/>
                <w:color w:val="000000"/>
                <w:sz w:val="18"/>
                <w:lang w:val="en-US"/>
              </w:rPr>
            </w:pPr>
          </w:p>
        </w:tc>
        <w:tc>
          <w:tcPr>
            <w:tcW w:w="526" w:type="pct"/>
            <w:tcBorders>
              <w:right w:val="single" w:sz="4" w:space="0" w:color="auto"/>
            </w:tcBorders>
            <w:noWrap/>
            <w:vAlign w:val="center"/>
            <w:hideMark/>
          </w:tcPr>
          <w:p w:rsidR="00EE1279" w:rsidRPr="00EE1279" w:rsidRDefault="00EE1279" w:rsidP="00EE1279">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en-US"/>
              </w:rPr>
            </w:pPr>
          </w:p>
        </w:tc>
        <w:tc>
          <w:tcPr>
            <w:tcW w:w="1636" w:type="pct"/>
            <w:gridSpan w:val="3"/>
            <w:tcBorders>
              <w:left w:val="single" w:sz="4" w:space="0" w:color="auto"/>
              <w:right w:val="single" w:sz="4" w:space="0" w:color="auto"/>
            </w:tcBorders>
            <w:vAlign w:val="center"/>
            <w:hideMark/>
          </w:tcPr>
          <w:p w:rsidR="00EE1279" w:rsidRPr="00EE1279" w:rsidRDefault="00EE1279" w:rsidP="00EE127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18"/>
                <w:szCs w:val="20"/>
                <w:lang w:val="en-US"/>
              </w:rPr>
            </w:pPr>
            <w:r w:rsidRPr="00EE1279">
              <w:rPr>
                <w:rFonts w:ascii="Arial" w:eastAsia="Times New Roman" w:hAnsi="Arial" w:cs="Arial"/>
                <w:color w:val="112277"/>
                <w:sz w:val="18"/>
                <w:szCs w:val="20"/>
                <w:lang w:val="en-US"/>
              </w:rPr>
              <w:t>Fiscal income</w:t>
            </w:r>
          </w:p>
        </w:tc>
        <w:tc>
          <w:tcPr>
            <w:tcW w:w="1644" w:type="pct"/>
            <w:gridSpan w:val="3"/>
            <w:tcBorders>
              <w:left w:val="single" w:sz="4" w:space="0" w:color="auto"/>
              <w:right w:val="single" w:sz="4" w:space="0" w:color="auto"/>
            </w:tcBorders>
            <w:vAlign w:val="center"/>
            <w:hideMark/>
          </w:tcPr>
          <w:p w:rsidR="00EE1279" w:rsidRPr="00EE1279" w:rsidRDefault="00EE1279" w:rsidP="00EE127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18"/>
                <w:szCs w:val="20"/>
                <w:lang w:val="en-US"/>
              </w:rPr>
            </w:pPr>
            <w:r w:rsidRPr="00EE1279">
              <w:rPr>
                <w:rFonts w:ascii="Arial" w:eastAsia="Times New Roman" w:hAnsi="Arial" w:cs="Arial"/>
                <w:color w:val="112277"/>
                <w:sz w:val="18"/>
                <w:szCs w:val="20"/>
                <w:lang w:val="en-US"/>
              </w:rPr>
              <w:t>Non-work income</w:t>
            </w:r>
          </w:p>
        </w:tc>
      </w:tr>
      <w:tr w:rsidR="00EE1279" w:rsidRPr="00EE1279" w:rsidTr="00EE127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194" w:type="pct"/>
            <w:tcBorders>
              <w:bottom w:val="single" w:sz="4" w:space="0" w:color="auto"/>
            </w:tcBorders>
            <w:noWrap/>
            <w:vAlign w:val="center"/>
            <w:hideMark/>
          </w:tcPr>
          <w:p w:rsidR="00EE1279" w:rsidRPr="00174940" w:rsidRDefault="00EE1279" w:rsidP="00EE1279">
            <w:pPr>
              <w:jc w:val="right"/>
              <w:rPr>
                <w:rFonts w:ascii="Arial" w:eastAsia="Times New Roman" w:hAnsi="Arial" w:cs="Arial"/>
                <w:bCs w:val="0"/>
                <w:color w:val="112277"/>
                <w:sz w:val="18"/>
                <w:szCs w:val="20"/>
                <w:lang w:val="en-US"/>
              </w:rPr>
            </w:pPr>
            <w:r w:rsidRPr="00174940">
              <w:rPr>
                <w:rFonts w:ascii="Arial" w:eastAsia="Times New Roman" w:hAnsi="Arial" w:cs="Arial"/>
                <w:bCs w:val="0"/>
                <w:color w:val="112277"/>
                <w:sz w:val="18"/>
                <w:szCs w:val="20"/>
                <w:lang w:val="en-US"/>
              </w:rPr>
              <w:t>NUTS</w:t>
            </w:r>
          </w:p>
        </w:tc>
        <w:tc>
          <w:tcPr>
            <w:tcW w:w="526" w:type="pct"/>
            <w:tcBorders>
              <w:bottom w:val="single" w:sz="4" w:space="0" w:color="auto"/>
              <w:right w:val="single" w:sz="4" w:space="0" w:color="auto"/>
            </w:tcBorders>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174940">
              <w:rPr>
                <w:rFonts w:ascii="Arial" w:eastAsia="Times New Roman" w:hAnsi="Arial" w:cs="Arial"/>
                <w:b/>
                <w:bCs/>
                <w:color w:val="112277"/>
                <w:sz w:val="18"/>
                <w:szCs w:val="20"/>
                <w:lang w:val="en-US"/>
              </w:rPr>
              <w:t>N Sample</w:t>
            </w:r>
          </w:p>
        </w:tc>
        <w:tc>
          <w:tcPr>
            <w:tcW w:w="515" w:type="pct"/>
            <w:tcBorders>
              <w:left w:val="single" w:sz="4" w:space="0" w:color="auto"/>
              <w:bottom w:val="single" w:sz="4" w:space="0" w:color="auto"/>
            </w:tcBorders>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112277"/>
                <w:sz w:val="18"/>
                <w:szCs w:val="20"/>
                <w:lang w:val="en-US"/>
              </w:rPr>
            </w:pPr>
            <w:r w:rsidRPr="00EE1279">
              <w:rPr>
                <w:rFonts w:ascii="Arial" w:eastAsia="Times New Roman" w:hAnsi="Arial" w:cs="Arial"/>
                <w:b/>
                <w:bCs/>
                <w:color w:val="112277"/>
                <w:sz w:val="18"/>
                <w:szCs w:val="20"/>
                <w:lang w:val="en-US"/>
              </w:rPr>
              <w:t>Sample</w:t>
            </w:r>
          </w:p>
        </w:tc>
        <w:tc>
          <w:tcPr>
            <w:tcW w:w="598" w:type="pct"/>
            <w:tcBorders>
              <w:bottom w:val="single" w:sz="4" w:space="0" w:color="auto"/>
            </w:tcBorders>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112277"/>
                <w:sz w:val="18"/>
                <w:szCs w:val="20"/>
                <w:lang w:val="en-US"/>
              </w:rPr>
            </w:pPr>
            <w:r w:rsidRPr="00EE1279">
              <w:rPr>
                <w:rFonts w:ascii="Arial" w:eastAsia="Times New Roman" w:hAnsi="Arial" w:cs="Arial"/>
                <w:b/>
                <w:bCs/>
                <w:color w:val="112277"/>
                <w:sz w:val="18"/>
                <w:szCs w:val="20"/>
                <w:lang w:val="en-US"/>
              </w:rPr>
              <w:t>Population</w:t>
            </w:r>
          </w:p>
        </w:tc>
        <w:tc>
          <w:tcPr>
            <w:tcW w:w="523" w:type="pct"/>
            <w:tcBorders>
              <w:bottom w:val="single" w:sz="4" w:space="0" w:color="auto"/>
              <w:right w:val="single" w:sz="4" w:space="0" w:color="auto"/>
            </w:tcBorders>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112277"/>
                <w:sz w:val="18"/>
                <w:szCs w:val="20"/>
                <w:lang w:val="en-US"/>
              </w:rPr>
            </w:pPr>
            <w:r w:rsidRPr="00EE1279">
              <w:rPr>
                <w:rFonts w:ascii="Arial" w:eastAsia="Times New Roman" w:hAnsi="Arial" w:cs="Arial"/>
                <w:b/>
                <w:bCs/>
                <w:color w:val="112277"/>
                <w:sz w:val="18"/>
                <w:szCs w:val="20"/>
                <w:lang w:val="en-US"/>
              </w:rPr>
              <w:t>Ratio</w:t>
            </w:r>
          </w:p>
        </w:tc>
        <w:tc>
          <w:tcPr>
            <w:tcW w:w="522" w:type="pct"/>
            <w:tcBorders>
              <w:left w:val="single" w:sz="4" w:space="0" w:color="auto"/>
              <w:bottom w:val="single" w:sz="4" w:space="0" w:color="auto"/>
            </w:tcBorders>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112277"/>
                <w:sz w:val="18"/>
                <w:szCs w:val="20"/>
                <w:lang w:val="en-US"/>
              </w:rPr>
            </w:pPr>
            <w:r w:rsidRPr="00EE1279">
              <w:rPr>
                <w:rFonts w:ascii="Arial" w:eastAsia="Times New Roman" w:hAnsi="Arial" w:cs="Arial"/>
                <w:b/>
                <w:bCs/>
                <w:color w:val="112277"/>
                <w:sz w:val="18"/>
                <w:szCs w:val="20"/>
                <w:lang w:val="en-US"/>
              </w:rPr>
              <w:t>Sample</w:t>
            </w:r>
          </w:p>
        </w:tc>
        <w:tc>
          <w:tcPr>
            <w:tcW w:w="598" w:type="pct"/>
            <w:tcBorders>
              <w:bottom w:val="single" w:sz="4" w:space="0" w:color="auto"/>
            </w:tcBorders>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112277"/>
                <w:sz w:val="18"/>
                <w:szCs w:val="20"/>
                <w:lang w:val="en-US"/>
              </w:rPr>
            </w:pPr>
            <w:r w:rsidRPr="00EE1279">
              <w:rPr>
                <w:rFonts w:ascii="Arial" w:eastAsia="Times New Roman" w:hAnsi="Arial" w:cs="Arial"/>
                <w:b/>
                <w:bCs/>
                <w:color w:val="112277"/>
                <w:sz w:val="18"/>
                <w:szCs w:val="20"/>
                <w:lang w:val="en-US"/>
              </w:rPr>
              <w:t>Population</w:t>
            </w:r>
          </w:p>
        </w:tc>
        <w:tc>
          <w:tcPr>
            <w:tcW w:w="523" w:type="pct"/>
            <w:tcBorders>
              <w:bottom w:val="single" w:sz="4" w:space="0" w:color="auto"/>
              <w:right w:val="single" w:sz="4" w:space="0" w:color="auto"/>
            </w:tcBorders>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112277"/>
                <w:sz w:val="18"/>
                <w:szCs w:val="20"/>
                <w:lang w:val="en-US"/>
              </w:rPr>
            </w:pPr>
            <w:r w:rsidRPr="00EE1279">
              <w:rPr>
                <w:rFonts w:ascii="Arial" w:eastAsia="Times New Roman" w:hAnsi="Arial" w:cs="Arial"/>
                <w:b/>
                <w:bCs/>
                <w:color w:val="112277"/>
                <w:sz w:val="18"/>
                <w:szCs w:val="20"/>
                <w:lang w:val="en-US"/>
              </w:rPr>
              <w:t>Ratio</w:t>
            </w:r>
          </w:p>
        </w:tc>
      </w:tr>
      <w:tr w:rsidR="00EE1279" w:rsidRPr="00EE1279" w:rsidTr="009E112C">
        <w:trPr>
          <w:trHeight w:val="340"/>
        </w:trPr>
        <w:tc>
          <w:tcPr>
            <w:cnfStyle w:val="001000000000" w:firstRow="0" w:lastRow="0" w:firstColumn="1" w:lastColumn="0" w:oddVBand="0" w:evenVBand="0" w:oddHBand="0" w:evenHBand="0" w:firstRowFirstColumn="0" w:firstRowLastColumn="0" w:lastRowFirstColumn="0" w:lastRowLastColumn="0"/>
            <w:tcW w:w="1194" w:type="pct"/>
            <w:tcBorders>
              <w:top w:val="single" w:sz="4" w:space="0" w:color="auto"/>
              <w:bottom w:val="single" w:sz="4" w:space="0" w:color="auto"/>
            </w:tcBorders>
            <w:noWrap/>
            <w:vAlign w:val="center"/>
            <w:hideMark/>
          </w:tcPr>
          <w:p w:rsidR="00EE1279" w:rsidRPr="00174940" w:rsidRDefault="00EE1279" w:rsidP="00EE1279">
            <w:pPr>
              <w:jc w:val="right"/>
              <w:rPr>
                <w:rFonts w:ascii="Arial" w:eastAsia="Times New Roman" w:hAnsi="Arial" w:cs="Arial"/>
                <w:bCs w:val="0"/>
                <w:color w:val="112277"/>
                <w:sz w:val="18"/>
                <w:szCs w:val="20"/>
                <w:lang w:val="en-US"/>
              </w:rPr>
            </w:pPr>
            <w:r w:rsidRPr="00174940">
              <w:rPr>
                <w:rFonts w:ascii="Arial" w:eastAsia="Times New Roman" w:hAnsi="Arial" w:cs="Arial"/>
                <w:bCs w:val="0"/>
                <w:color w:val="112277"/>
                <w:sz w:val="18"/>
                <w:szCs w:val="20"/>
                <w:lang w:val="en-US"/>
              </w:rPr>
              <w:t>Belgium</w:t>
            </w:r>
          </w:p>
        </w:tc>
        <w:tc>
          <w:tcPr>
            <w:tcW w:w="526" w:type="pct"/>
            <w:tcBorders>
              <w:top w:val="single" w:sz="4" w:space="0" w:color="auto"/>
              <w:bottom w:val="single" w:sz="4" w:space="0" w:color="auto"/>
              <w:right w:val="single" w:sz="4" w:space="0" w:color="auto"/>
            </w:tcBorders>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13681</w:t>
            </w:r>
          </w:p>
        </w:tc>
        <w:tc>
          <w:tcPr>
            <w:tcW w:w="515" w:type="pct"/>
            <w:tcBorders>
              <w:top w:val="single" w:sz="4" w:space="0" w:color="auto"/>
              <w:left w:val="single" w:sz="4" w:space="0" w:color="auto"/>
              <w:bottom w:val="single" w:sz="4" w:space="0" w:color="auto"/>
            </w:tcBorders>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22200</w:t>
            </w:r>
          </w:p>
        </w:tc>
        <w:tc>
          <w:tcPr>
            <w:tcW w:w="598" w:type="pct"/>
            <w:tcBorders>
              <w:top w:val="single" w:sz="4" w:space="0" w:color="auto"/>
              <w:bottom w:val="single" w:sz="4" w:space="0" w:color="auto"/>
            </w:tcBorders>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21800</w:t>
            </w:r>
          </w:p>
        </w:tc>
        <w:tc>
          <w:tcPr>
            <w:tcW w:w="523" w:type="pct"/>
            <w:tcBorders>
              <w:top w:val="single" w:sz="4" w:space="0" w:color="auto"/>
              <w:bottom w:val="single" w:sz="4" w:space="0" w:color="auto"/>
              <w:right w:val="single" w:sz="4" w:space="0" w:color="auto"/>
            </w:tcBorders>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1,02</w:t>
            </w:r>
          </w:p>
        </w:tc>
        <w:tc>
          <w:tcPr>
            <w:tcW w:w="522" w:type="pct"/>
            <w:tcBorders>
              <w:top w:val="single" w:sz="4" w:space="0" w:color="auto"/>
              <w:left w:val="single" w:sz="4" w:space="0" w:color="auto"/>
              <w:bottom w:val="single" w:sz="4" w:space="0" w:color="auto"/>
            </w:tcBorders>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11100</w:t>
            </w:r>
          </w:p>
        </w:tc>
        <w:tc>
          <w:tcPr>
            <w:tcW w:w="598" w:type="pct"/>
            <w:tcBorders>
              <w:top w:val="single" w:sz="4" w:space="0" w:color="auto"/>
              <w:bottom w:val="single" w:sz="4" w:space="0" w:color="auto"/>
            </w:tcBorders>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10700</w:t>
            </w:r>
          </w:p>
        </w:tc>
        <w:tc>
          <w:tcPr>
            <w:tcW w:w="523" w:type="pct"/>
            <w:tcBorders>
              <w:top w:val="single" w:sz="4" w:space="0" w:color="auto"/>
              <w:bottom w:val="single" w:sz="4" w:space="0" w:color="auto"/>
              <w:right w:val="single" w:sz="4" w:space="0" w:color="auto"/>
            </w:tcBorders>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1,04</w:t>
            </w:r>
          </w:p>
        </w:tc>
      </w:tr>
      <w:tr w:rsidR="00EE1279" w:rsidRPr="00EE1279" w:rsidTr="009E112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94" w:type="pct"/>
            <w:tcBorders>
              <w:top w:val="single" w:sz="4" w:space="0" w:color="auto"/>
            </w:tcBorders>
            <w:noWrap/>
            <w:vAlign w:val="center"/>
            <w:hideMark/>
          </w:tcPr>
          <w:p w:rsidR="00EE1279" w:rsidRPr="00174940" w:rsidRDefault="00EE1279" w:rsidP="00EE1279">
            <w:pPr>
              <w:jc w:val="right"/>
              <w:rPr>
                <w:rFonts w:ascii="Arial" w:eastAsia="Times New Roman" w:hAnsi="Arial" w:cs="Arial"/>
                <w:bCs w:val="0"/>
                <w:color w:val="112277"/>
                <w:sz w:val="18"/>
                <w:szCs w:val="20"/>
                <w:lang w:val="en-US"/>
              </w:rPr>
            </w:pPr>
            <w:r w:rsidRPr="00174940">
              <w:rPr>
                <w:rFonts w:ascii="Arial" w:eastAsia="Times New Roman" w:hAnsi="Arial" w:cs="Arial"/>
                <w:bCs w:val="0"/>
                <w:color w:val="112277"/>
                <w:sz w:val="18"/>
                <w:szCs w:val="20"/>
                <w:lang w:val="en-US"/>
              </w:rPr>
              <w:t>BE10 (Brussels)</w:t>
            </w:r>
          </w:p>
        </w:tc>
        <w:tc>
          <w:tcPr>
            <w:tcW w:w="526" w:type="pct"/>
            <w:tcBorders>
              <w:top w:val="single" w:sz="4" w:space="0" w:color="auto"/>
              <w:right w:val="single" w:sz="4" w:space="0" w:color="auto"/>
            </w:tcBorders>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2365</w:t>
            </w:r>
          </w:p>
        </w:tc>
        <w:tc>
          <w:tcPr>
            <w:tcW w:w="515" w:type="pct"/>
            <w:tcBorders>
              <w:top w:val="single" w:sz="4" w:space="0" w:color="auto"/>
              <w:left w:val="single" w:sz="4" w:space="0" w:color="auto"/>
            </w:tcBorders>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17800</w:t>
            </w:r>
          </w:p>
        </w:tc>
        <w:tc>
          <w:tcPr>
            <w:tcW w:w="598" w:type="pct"/>
            <w:tcBorders>
              <w:top w:val="single" w:sz="4" w:space="0" w:color="auto"/>
            </w:tcBorders>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17200</w:t>
            </w:r>
          </w:p>
        </w:tc>
        <w:tc>
          <w:tcPr>
            <w:tcW w:w="523" w:type="pct"/>
            <w:tcBorders>
              <w:top w:val="single" w:sz="4" w:space="0" w:color="auto"/>
              <w:right w:val="single" w:sz="4" w:space="0" w:color="auto"/>
            </w:tcBorders>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1,03</w:t>
            </w:r>
          </w:p>
        </w:tc>
        <w:tc>
          <w:tcPr>
            <w:tcW w:w="522" w:type="pct"/>
            <w:tcBorders>
              <w:top w:val="single" w:sz="4" w:space="0" w:color="auto"/>
              <w:left w:val="single" w:sz="4" w:space="0" w:color="auto"/>
            </w:tcBorders>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9200</w:t>
            </w:r>
          </w:p>
        </w:tc>
        <w:tc>
          <w:tcPr>
            <w:tcW w:w="598" w:type="pct"/>
            <w:tcBorders>
              <w:top w:val="single" w:sz="4" w:space="0" w:color="auto"/>
            </w:tcBorders>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8400</w:t>
            </w:r>
          </w:p>
        </w:tc>
        <w:tc>
          <w:tcPr>
            <w:tcW w:w="523" w:type="pct"/>
            <w:tcBorders>
              <w:top w:val="single" w:sz="4" w:space="0" w:color="auto"/>
              <w:right w:val="single" w:sz="4" w:space="0" w:color="auto"/>
            </w:tcBorders>
            <w:noWrap/>
            <w:vAlign w:val="center"/>
            <w:hideMark/>
          </w:tcPr>
          <w:p w:rsidR="00EE1279" w:rsidRPr="00891847"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C0504D" w:themeColor="accent2"/>
                <w:sz w:val="18"/>
                <w:lang w:val="en-US"/>
              </w:rPr>
            </w:pPr>
            <w:r w:rsidRPr="00891847">
              <w:rPr>
                <w:rFonts w:ascii="Arial" w:eastAsia="Times New Roman" w:hAnsi="Arial" w:cs="Arial"/>
                <w:b/>
                <w:color w:val="C0504D" w:themeColor="accent2"/>
                <w:sz w:val="18"/>
                <w:lang w:val="en-US"/>
              </w:rPr>
              <w:t>1,10</w:t>
            </w:r>
          </w:p>
        </w:tc>
      </w:tr>
      <w:tr w:rsidR="00EE1279" w:rsidRPr="00EE1279" w:rsidTr="009E112C">
        <w:trPr>
          <w:trHeight w:val="340"/>
        </w:trPr>
        <w:tc>
          <w:tcPr>
            <w:cnfStyle w:val="001000000000" w:firstRow="0" w:lastRow="0" w:firstColumn="1" w:lastColumn="0" w:oddVBand="0" w:evenVBand="0" w:oddHBand="0" w:evenHBand="0" w:firstRowFirstColumn="0" w:firstRowLastColumn="0" w:lastRowFirstColumn="0" w:lastRowLastColumn="0"/>
            <w:tcW w:w="1194" w:type="pct"/>
            <w:noWrap/>
            <w:vAlign w:val="center"/>
            <w:hideMark/>
          </w:tcPr>
          <w:p w:rsidR="00EE1279" w:rsidRPr="00174940" w:rsidRDefault="00EE1279" w:rsidP="00EE1279">
            <w:pPr>
              <w:jc w:val="right"/>
              <w:rPr>
                <w:rFonts w:ascii="Arial" w:eastAsia="Times New Roman" w:hAnsi="Arial" w:cs="Arial"/>
                <w:bCs w:val="0"/>
                <w:color w:val="112277"/>
                <w:sz w:val="18"/>
                <w:szCs w:val="20"/>
                <w:lang w:val="en-US"/>
              </w:rPr>
            </w:pPr>
            <w:r w:rsidRPr="00174940">
              <w:rPr>
                <w:rFonts w:ascii="Arial" w:eastAsia="Times New Roman" w:hAnsi="Arial" w:cs="Arial"/>
                <w:bCs w:val="0"/>
                <w:color w:val="112277"/>
                <w:sz w:val="18"/>
                <w:szCs w:val="20"/>
                <w:lang w:val="en-US"/>
              </w:rPr>
              <w:t>BE21 (</w:t>
            </w:r>
            <w:proofErr w:type="spellStart"/>
            <w:r w:rsidR="00CE6A7B">
              <w:rPr>
                <w:rFonts w:ascii="Arial" w:eastAsia="Times New Roman" w:hAnsi="Arial" w:cs="Arial"/>
                <w:bCs w:val="0"/>
                <w:color w:val="112277"/>
                <w:sz w:val="18"/>
                <w:szCs w:val="20"/>
                <w:lang w:val="en-US"/>
              </w:rPr>
              <w:t>Antwerpen</w:t>
            </w:r>
            <w:proofErr w:type="spellEnd"/>
            <w:r w:rsidRPr="00174940">
              <w:rPr>
                <w:rFonts w:ascii="Arial" w:eastAsia="Times New Roman" w:hAnsi="Arial" w:cs="Arial"/>
                <w:bCs w:val="0"/>
                <w:color w:val="112277"/>
                <w:sz w:val="18"/>
                <w:szCs w:val="20"/>
                <w:lang w:val="en-US"/>
              </w:rPr>
              <w:t>)</w:t>
            </w:r>
          </w:p>
        </w:tc>
        <w:tc>
          <w:tcPr>
            <w:tcW w:w="526" w:type="pct"/>
            <w:tcBorders>
              <w:right w:val="single" w:sz="4" w:space="0" w:color="auto"/>
            </w:tcBorders>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1735</w:t>
            </w:r>
          </w:p>
        </w:tc>
        <w:tc>
          <w:tcPr>
            <w:tcW w:w="515" w:type="pct"/>
            <w:tcBorders>
              <w:left w:val="single" w:sz="4" w:space="0" w:color="auto"/>
            </w:tcBorders>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23800</w:t>
            </w:r>
          </w:p>
        </w:tc>
        <w:tc>
          <w:tcPr>
            <w:tcW w:w="598" w:type="pct"/>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22600</w:t>
            </w:r>
          </w:p>
        </w:tc>
        <w:tc>
          <w:tcPr>
            <w:tcW w:w="523" w:type="pct"/>
            <w:tcBorders>
              <w:right w:val="single" w:sz="4" w:space="0" w:color="auto"/>
            </w:tcBorders>
            <w:noWrap/>
            <w:vAlign w:val="center"/>
            <w:hideMark/>
          </w:tcPr>
          <w:p w:rsidR="00EE1279" w:rsidRPr="00891847"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C0504D" w:themeColor="accent2"/>
                <w:sz w:val="18"/>
                <w:lang w:val="en-US"/>
              </w:rPr>
            </w:pPr>
            <w:r w:rsidRPr="00891847">
              <w:rPr>
                <w:rFonts w:ascii="Arial" w:eastAsia="Times New Roman" w:hAnsi="Arial" w:cs="Arial"/>
                <w:b/>
                <w:color w:val="C0504D" w:themeColor="accent2"/>
                <w:sz w:val="18"/>
                <w:lang w:val="en-US"/>
              </w:rPr>
              <w:t>1,05</w:t>
            </w:r>
          </w:p>
        </w:tc>
        <w:tc>
          <w:tcPr>
            <w:tcW w:w="522" w:type="pct"/>
            <w:tcBorders>
              <w:left w:val="single" w:sz="4" w:space="0" w:color="auto"/>
            </w:tcBorders>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12300</w:t>
            </w:r>
          </w:p>
        </w:tc>
        <w:tc>
          <w:tcPr>
            <w:tcW w:w="598" w:type="pct"/>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10400</w:t>
            </w:r>
          </w:p>
        </w:tc>
        <w:tc>
          <w:tcPr>
            <w:tcW w:w="523" w:type="pct"/>
            <w:tcBorders>
              <w:right w:val="single" w:sz="4" w:space="0" w:color="auto"/>
            </w:tcBorders>
            <w:noWrap/>
            <w:vAlign w:val="center"/>
            <w:hideMark/>
          </w:tcPr>
          <w:p w:rsidR="00EE1279" w:rsidRPr="00891847"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C0504D" w:themeColor="accent2"/>
                <w:sz w:val="18"/>
                <w:lang w:val="en-US"/>
              </w:rPr>
            </w:pPr>
            <w:r w:rsidRPr="00891847">
              <w:rPr>
                <w:rFonts w:ascii="Arial" w:eastAsia="Times New Roman" w:hAnsi="Arial" w:cs="Arial"/>
                <w:b/>
                <w:color w:val="C0504D" w:themeColor="accent2"/>
                <w:sz w:val="18"/>
                <w:lang w:val="en-US"/>
              </w:rPr>
              <w:t>1,18</w:t>
            </w:r>
          </w:p>
        </w:tc>
      </w:tr>
      <w:tr w:rsidR="00EE1279" w:rsidRPr="00EE1279" w:rsidTr="009E112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94" w:type="pct"/>
            <w:noWrap/>
            <w:vAlign w:val="center"/>
            <w:hideMark/>
          </w:tcPr>
          <w:p w:rsidR="00EE1279" w:rsidRPr="00174940" w:rsidRDefault="00EE1279" w:rsidP="00EE1279">
            <w:pPr>
              <w:jc w:val="right"/>
              <w:rPr>
                <w:rFonts w:ascii="Arial" w:eastAsia="Times New Roman" w:hAnsi="Arial" w:cs="Arial"/>
                <w:bCs w:val="0"/>
                <w:color w:val="112277"/>
                <w:sz w:val="18"/>
                <w:szCs w:val="20"/>
                <w:lang w:val="en-US"/>
              </w:rPr>
            </w:pPr>
            <w:r w:rsidRPr="00174940">
              <w:rPr>
                <w:rFonts w:ascii="Arial" w:eastAsia="Times New Roman" w:hAnsi="Arial" w:cs="Arial"/>
                <w:bCs w:val="0"/>
                <w:color w:val="112277"/>
                <w:sz w:val="18"/>
                <w:szCs w:val="20"/>
                <w:lang w:val="en-US"/>
              </w:rPr>
              <w:t>BE22 (Limburg)</w:t>
            </w:r>
          </w:p>
        </w:tc>
        <w:tc>
          <w:tcPr>
            <w:tcW w:w="526" w:type="pct"/>
            <w:tcBorders>
              <w:right w:val="single" w:sz="4" w:space="0" w:color="auto"/>
            </w:tcBorders>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893</w:t>
            </w:r>
          </w:p>
        </w:tc>
        <w:tc>
          <w:tcPr>
            <w:tcW w:w="515" w:type="pct"/>
            <w:tcBorders>
              <w:left w:val="single" w:sz="4" w:space="0" w:color="auto"/>
            </w:tcBorders>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23400</w:t>
            </w:r>
          </w:p>
        </w:tc>
        <w:tc>
          <w:tcPr>
            <w:tcW w:w="598" w:type="pct"/>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22400</w:t>
            </w:r>
          </w:p>
        </w:tc>
        <w:tc>
          <w:tcPr>
            <w:tcW w:w="523" w:type="pct"/>
            <w:tcBorders>
              <w:right w:val="single" w:sz="4" w:space="0" w:color="auto"/>
            </w:tcBorders>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1,04</w:t>
            </w:r>
          </w:p>
        </w:tc>
        <w:tc>
          <w:tcPr>
            <w:tcW w:w="522" w:type="pct"/>
            <w:tcBorders>
              <w:left w:val="single" w:sz="4" w:space="0" w:color="auto"/>
            </w:tcBorders>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11400</w:t>
            </w:r>
          </w:p>
        </w:tc>
        <w:tc>
          <w:tcPr>
            <w:tcW w:w="598" w:type="pct"/>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11900</w:t>
            </w:r>
          </w:p>
        </w:tc>
        <w:tc>
          <w:tcPr>
            <w:tcW w:w="523" w:type="pct"/>
            <w:tcBorders>
              <w:right w:val="single" w:sz="4" w:space="0" w:color="auto"/>
            </w:tcBorders>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0,96</w:t>
            </w:r>
          </w:p>
        </w:tc>
      </w:tr>
      <w:tr w:rsidR="00EE1279" w:rsidRPr="00EE1279" w:rsidTr="009E112C">
        <w:trPr>
          <w:trHeight w:val="340"/>
        </w:trPr>
        <w:tc>
          <w:tcPr>
            <w:cnfStyle w:val="001000000000" w:firstRow="0" w:lastRow="0" w:firstColumn="1" w:lastColumn="0" w:oddVBand="0" w:evenVBand="0" w:oddHBand="0" w:evenHBand="0" w:firstRowFirstColumn="0" w:firstRowLastColumn="0" w:lastRowFirstColumn="0" w:lastRowLastColumn="0"/>
            <w:tcW w:w="1194" w:type="pct"/>
            <w:noWrap/>
            <w:vAlign w:val="center"/>
            <w:hideMark/>
          </w:tcPr>
          <w:p w:rsidR="00EE1279" w:rsidRPr="00174940" w:rsidRDefault="00EE1279" w:rsidP="00EE1279">
            <w:pPr>
              <w:jc w:val="right"/>
              <w:rPr>
                <w:rFonts w:ascii="Arial" w:eastAsia="Times New Roman" w:hAnsi="Arial" w:cs="Arial"/>
                <w:bCs w:val="0"/>
                <w:color w:val="112277"/>
                <w:sz w:val="18"/>
                <w:szCs w:val="20"/>
                <w:lang w:val="en-US"/>
              </w:rPr>
            </w:pPr>
            <w:r w:rsidRPr="00174940">
              <w:rPr>
                <w:rFonts w:ascii="Arial" w:eastAsia="Times New Roman" w:hAnsi="Arial" w:cs="Arial"/>
                <w:bCs w:val="0"/>
                <w:color w:val="112277"/>
                <w:sz w:val="18"/>
                <w:szCs w:val="20"/>
                <w:lang w:val="en-US"/>
              </w:rPr>
              <w:t>BE23 (</w:t>
            </w:r>
            <w:proofErr w:type="spellStart"/>
            <w:r w:rsidRPr="00174940">
              <w:rPr>
                <w:rFonts w:ascii="Arial" w:eastAsia="Times New Roman" w:hAnsi="Arial" w:cs="Arial"/>
                <w:bCs w:val="0"/>
                <w:color w:val="112277"/>
                <w:sz w:val="18"/>
                <w:szCs w:val="20"/>
                <w:lang w:val="en-US"/>
              </w:rPr>
              <w:t>Oost</w:t>
            </w:r>
            <w:proofErr w:type="spellEnd"/>
            <w:r w:rsidRPr="00174940">
              <w:rPr>
                <w:rFonts w:ascii="Arial" w:eastAsia="Times New Roman" w:hAnsi="Arial" w:cs="Arial"/>
                <w:bCs w:val="0"/>
                <w:color w:val="112277"/>
                <w:sz w:val="18"/>
                <w:szCs w:val="20"/>
                <w:lang w:val="en-US"/>
              </w:rPr>
              <w:t xml:space="preserve"> </w:t>
            </w:r>
            <w:proofErr w:type="spellStart"/>
            <w:r w:rsidRPr="00174940">
              <w:rPr>
                <w:rFonts w:ascii="Arial" w:eastAsia="Times New Roman" w:hAnsi="Arial" w:cs="Arial"/>
                <w:bCs w:val="0"/>
                <w:color w:val="112277"/>
                <w:sz w:val="18"/>
                <w:szCs w:val="20"/>
                <w:lang w:val="en-US"/>
              </w:rPr>
              <w:t>Vlaanderen</w:t>
            </w:r>
            <w:proofErr w:type="spellEnd"/>
            <w:r w:rsidRPr="00174940">
              <w:rPr>
                <w:rFonts w:ascii="Arial" w:eastAsia="Times New Roman" w:hAnsi="Arial" w:cs="Arial"/>
                <w:bCs w:val="0"/>
                <w:color w:val="112277"/>
                <w:sz w:val="18"/>
                <w:szCs w:val="20"/>
                <w:lang w:val="en-US"/>
              </w:rPr>
              <w:t>)</w:t>
            </w:r>
          </w:p>
        </w:tc>
        <w:tc>
          <w:tcPr>
            <w:tcW w:w="526" w:type="pct"/>
            <w:tcBorders>
              <w:right w:val="single" w:sz="4" w:space="0" w:color="auto"/>
            </w:tcBorders>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1734</w:t>
            </w:r>
          </w:p>
        </w:tc>
        <w:tc>
          <w:tcPr>
            <w:tcW w:w="515" w:type="pct"/>
            <w:tcBorders>
              <w:left w:val="single" w:sz="4" w:space="0" w:color="auto"/>
            </w:tcBorders>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24500</w:t>
            </w:r>
          </w:p>
        </w:tc>
        <w:tc>
          <w:tcPr>
            <w:tcW w:w="598" w:type="pct"/>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23300</w:t>
            </w:r>
          </w:p>
        </w:tc>
        <w:tc>
          <w:tcPr>
            <w:tcW w:w="523" w:type="pct"/>
            <w:tcBorders>
              <w:right w:val="single" w:sz="4" w:space="0" w:color="auto"/>
            </w:tcBorders>
            <w:noWrap/>
            <w:vAlign w:val="center"/>
            <w:hideMark/>
          </w:tcPr>
          <w:p w:rsidR="00EE1279" w:rsidRPr="00891847"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C0504D" w:themeColor="accent2"/>
                <w:sz w:val="18"/>
                <w:lang w:val="en-US"/>
              </w:rPr>
            </w:pPr>
            <w:r w:rsidRPr="00891847">
              <w:rPr>
                <w:rFonts w:ascii="Arial" w:eastAsia="Times New Roman" w:hAnsi="Arial" w:cs="Arial"/>
                <w:b/>
                <w:color w:val="C0504D" w:themeColor="accent2"/>
                <w:sz w:val="18"/>
                <w:lang w:val="en-US"/>
              </w:rPr>
              <w:t>1,05</w:t>
            </w:r>
          </w:p>
        </w:tc>
        <w:tc>
          <w:tcPr>
            <w:tcW w:w="522" w:type="pct"/>
            <w:tcBorders>
              <w:left w:val="single" w:sz="4" w:space="0" w:color="auto"/>
            </w:tcBorders>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9500</w:t>
            </w:r>
          </w:p>
        </w:tc>
        <w:tc>
          <w:tcPr>
            <w:tcW w:w="598" w:type="pct"/>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10500</w:t>
            </w:r>
          </w:p>
        </w:tc>
        <w:tc>
          <w:tcPr>
            <w:tcW w:w="523" w:type="pct"/>
            <w:tcBorders>
              <w:right w:val="single" w:sz="4" w:space="0" w:color="auto"/>
            </w:tcBorders>
            <w:noWrap/>
            <w:vAlign w:val="center"/>
            <w:hideMark/>
          </w:tcPr>
          <w:p w:rsidR="00EE1279" w:rsidRPr="00891847"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C0504D" w:themeColor="accent2"/>
                <w:sz w:val="18"/>
                <w:lang w:val="en-US"/>
              </w:rPr>
            </w:pPr>
            <w:r w:rsidRPr="00891847">
              <w:rPr>
                <w:rFonts w:ascii="Arial" w:eastAsia="Times New Roman" w:hAnsi="Arial" w:cs="Arial"/>
                <w:b/>
                <w:color w:val="C0504D" w:themeColor="accent2"/>
                <w:sz w:val="18"/>
                <w:lang w:val="en-US"/>
              </w:rPr>
              <w:t>0,90</w:t>
            </w:r>
          </w:p>
        </w:tc>
      </w:tr>
      <w:tr w:rsidR="00EE1279" w:rsidRPr="00EE1279" w:rsidTr="009E112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94" w:type="pct"/>
            <w:noWrap/>
            <w:vAlign w:val="center"/>
            <w:hideMark/>
          </w:tcPr>
          <w:p w:rsidR="00EE1279" w:rsidRPr="00174940" w:rsidRDefault="00EE1279" w:rsidP="00EE1279">
            <w:pPr>
              <w:jc w:val="right"/>
              <w:rPr>
                <w:rFonts w:ascii="Arial" w:eastAsia="Times New Roman" w:hAnsi="Arial" w:cs="Arial"/>
                <w:bCs w:val="0"/>
                <w:color w:val="112277"/>
                <w:sz w:val="18"/>
                <w:szCs w:val="20"/>
                <w:lang w:val="en-US"/>
              </w:rPr>
            </w:pPr>
            <w:r w:rsidRPr="00174940">
              <w:rPr>
                <w:rFonts w:ascii="Arial" w:eastAsia="Times New Roman" w:hAnsi="Arial" w:cs="Arial"/>
                <w:bCs w:val="0"/>
                <w:color w:val="112277"/>
                <w:sz w:val="18"/>
                <w:szCs w:val="20"/>
                <w:lang w:val="en-US"/>
              </w:rPr>
              <w:t>BE24 (</w:t>
            </w:r>
            <w:proofErr w:type="spellStart"/>
            <w:r w:rsidRPr="00174940">
              <w:rPr>
                <w:rFonts w:ascii="Arial" w:eastAsia="Times New Roman" w:hAnsi="Arial" w:cs="Arial"/>
                <w:bCs w:val="0"/>
                <w:color w:val="112277"/>
                <w:sz w:val="18"/>
                <w:szCs w:val="20"/>
                <w:lang w:val="en-US"/>
              </w:rPr>
              <w:t>Vlaams</w:t>
            </w:r>
            <w:proofErr w:type="spellEnd"/>
            <w:r w:rsidRPr="00174940">
              <w:rPr>
                <w:rFonts w:ascii="Arial" w:eastAsia="Times New Roman" w:hAnsi="Arial" w:cs="Arial"/>
                <w:bCs w:val="0"/>
                <w:color w:val="112277"/>
                <w:sz w:val="18"/>
                <w:szCs w:val="20"/>
                <w:lang w:val="en-US"/>
              </w:rPr>
              <w:t xml:space="preserve"> Brabant)</w:t>
            </w:r>
          </w:p>
        </w:tc>
        <w:tc>
          <w:tcPr>
            <w:tcW w:w="526" w:type="pct"/>
            <w:tcBorders>
              <w:right w:val="single" w:sz="4" w:space="0" w:color="auto"/>
            </w:tcBorders>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1226</w:t>
            </w:r>
          </w:p>
        </w:tc>
        <w:tc>
          <w:tcPr>
            <w:tcW w:w="515" w:type="pct"/>
            <w:tcBorders>
              <w:left w:val="single" w:sz="4" w:space="0" w:color="auto"/>
            </w:tcBorders>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24800</w:t>
            </w:r>
          </w:p>
        </w:tc>
        <w:tc>
          <w:tcPr>
            <w:tcW w:w="598" w:type="pct"/>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24600</w:t>
            </w:r>
          </w:p>
        </w:tc>
        <w:tc>
          <w:tcPr>
            <w:tcW w:w="523" w:type="pct"/>
            <w:tcBorders>
              <w:right w:val="single" w:sz="4" w:space="0" w:color="auto"/>
            </w:tcBorders>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1,01</w:t>
            </w:r>
          </w:p>
        </w:tc>
        <w:tc>
          <w:tcPr>
            <w:tcW w:w="522" w:type="pct"/>
            <w:tcBorders>
              <w:left w:val="single" w:sz="4" w:space="0" w:color="auto"/>
            </w:tcBorders>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10900</w:t>
            </w:r>
          </w:p>
        </w:tc>
        <w:tc>
          <w:tcPr>
            <w:tcW w:w="598" w:type="pct"/>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10900</w:t>
            </w:r>
          </w:p>
        </w:tc>
        <w:tc>
          <w:tcPr>
            <w:tcW w:w="523" w:type="pct"/>
            <w:tcBorders>
              <w:right w:val="single" w:sz="4" w:space="0" w:color="auto"/>
            </w:tcBorders>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1,00</w:t>
            </w:r>
          </w:p>
        </w:tc>
      </w:tr>
      <w:tr w:rsidR="00EE1279" w:rsidRPr="00EE1279" w:rsidTr="009E112C">
        <w:trPr>
          <w:trHeight w:val="340"/>
        </w:trPr>
        <w:tc>
          <w:tcPr>
            <w:cnfStyle w:val="001000000000" w:firstRow="0" w:lastRow="0" w:firstColumn="1" w:lastColumn="0" w:oddVBand="0" w:evenVBand="0" w:oddHBand="0" w:evenHBand="0" w:firstRowFirstColumn="0" w:firstRowLastColumn="0" w:lastRowFirstColumn="0" w:lastRowLastColumn="0"/>
            <w:tcW w:w="1194" w:type="pct"/>
            <w:noWrap/>
            <w:vAlign w:val="center"/>
            <w:hideMark/>
          </w:tcPr>
          <w:p w:rsidR="00EE1279" w:rsidRPr="00174940" w:rsidRDefault="00EE1279" w:rsidP="00EE1279">
            <w:pPr>
              <w:jc w:val="right"/>
              <w:rPr>
                <w:rFonts w:ascii="Arial" w:eastAsia="Times New Roman" w:hAnsi="Arial" w:cs="Arial"/>
                <w:bCs w:val="0"/>
                <w:color w:val="112277"/>
                <w:sz w:val="18"/>
                <w:szCs w:val="20"/>
                <w:lang w:val="en-US"/>
              </w:rPr>
            </w:pPr>
            <w:r w:rsidRPr="00174940">
              <w:rPr>
                <w:rFonts w:ascii="Arial" w:eastAsia="Times New Roman" w:hAnsi="Arial" w:cs="Arial"/>
                <w:bCs w:val="0"/>
                <w:color w:val="112277"/>
                <w:sz w:val="18"/>
                <w:szCs w:val="20"/>
                <w:lang w:val="en-US"/>
              </w:rPr>
              <w:t xml:space="preserve">BE25 (West </w:t>
            </w:r>
            <w:proofErr w:type="spellStart"/>
            <w:r w:rsidRPr="00174940">
              <w:rPr>
                <w:rFonts w:ascii="Arial" w:eastAsia="Times New Roman" w:hAnsi="Arial" w:cs="Arial"/>
                <w:bCs w:val="0"/>
                <w:color w:val="112277"/>
                <w:sz w:val="18"/>
                <w:szCs w:val="20"/>
                <w:lang w:val="en-US"/>
              </w:rPr>
              <w:t>Vlaanderen</w:t>
            </w:r>
            <w:proofErr w:type="spellEnd"/>
            <w:r w:rsidRPr="00174940">
              <w:rPr>
                <w:rFonts w:ascii="Arial" w:eastAsia="Times New Roman" w:hAnsi="Arial" w:cs="Arial"/>
                <w:bCs w:val="0"/>
                <w:color w:val="112277"/>
                <w:sz w:val="18"/>
                <w:szCs w:val="20"/>
                <w:lang w:val="en-US"/>
              </w:rPr>
              <w:t>)</w:t>
            </w:r>
          </w:p>
        </w:tc>
        <w:tc>
          <w:tcPr>
            <w:tcW w:w="526" w:type="pct"/>
            <w:tcBorders>
              <w:right w:val="single" w:sz="4" w:space="0" w:color="auto"/>
            </w:tcBorders>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1582</w:t>
            </w:r>
          </w:p>
        </w:tc>
        <w:tc>
          <w:tcPr>
            <w:tcW w:w="515" w:type="pct"/>
            <w:tcBorders>
              <w:left w:val="single" w:sz="4" w:space="0" w:color="auto"/>
            </w:tcBorders>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21900</w:t>
            </w:r>
          </w:p>
        </w:tc>
        <w:tc>
          <w:tcPr>
            <w:tcW w:w="598" w:type="pct"/>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22700</w:t>
            </w:r>
          </w:p>
        </w:tc>
        <w:tc>
          <w:tcPr>
            <w:tcW w:w="523" w:type="pct"/>
            <w:tcBorders>
              <w:right w:val="single" w:sz="4" w:space="0" w:color="auto"/>
            </w:tcBorders>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0,96</w:t>
            </w:r>
          </w:p>
        </w:tc>
        <w:tc>
          <w:tcPr>
            <w:tcW w:w="522" w:type="pct"/>
            <w:tcBorders>
              <w:left w:val="single" w:sz="4" w:space="0" w:color="auto"/>
            </w:tcBorders>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10200</w:t>
            </w:r>
          </w:p>
        </w:tc>
        <w:tc>
          <w:tcPr>
            <w:tcW w:w="598" w:type="pct"/>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10900</w:t>
            </w:r>
          </w:p>
        </w:tc>
        <w:tc>
          <w:tcPr>
            <w:tcW w:w="523" w:type="pct"/>
            <w:tcBorders>
              <w:right w:val="single" w:sz="4" w:space="0" w:color="auto"/>
            </w:tcBorders>
            <w:noWrap/>
            <w:vAlign w:val="center"/>
            <w:hideMark/>
          </w:tcPr>
          <w:p w:rsidR="00EE1279" w:rsidRPr="00891847"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C0504D" w:themeColor="accent2"/>
                <w:sz w:val="18"/>
                <w:lang w:val="en-US"/>
              </w:rPr>
            </w:pPr>
            <w:r w:rsidRPr="00891847">
              <w:rPr>
                <w:rFonts w:ascii="Arial" w:eastAsia="Times New Roman" w:hAnsi="Arial" w:cs="Arial"/>
                <w:b/>
                <w:color w:val="C0504D" w:themeColor="accent2"/>
                <w:sz w:val="18"/>
                <w:lang w:val="en-US"/>
              </w:rPr>
              <w:t>0,94</w:t>
            </w:r>
          </w:p>
        </w:tc>
      </w:tr>
      <w:tr w:rsidR="00EE1279" w:rsidRPr="00EE1279" w:rsidTr="009E112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94" w:type="pct"/>
            <w:noWrap/>
            <w:vAlign w:val="center"/>
            <w:hideMark/>
          </w:tcPr>
          <w:p w:rsidR="00EE1279" w:rsidRPr="00174940" w:rsidRDefault="00EE1279" w:rsidP="00EE1279">
            <w:pPr>
              <w:jc w:val="right"/>
              <w:rPr>
                <w:rFonts w:ascii="Arial" w:eastAsia="Times New Roman" w:hAnsi="Arial" w:cs="Arial"/>
                <w:bCs w:val="0"/>
                <w:color w:val="112277"/>
                <w:sz w:val="18"/>
                <w:szCs w:val="20"/>
                <w:lang w:val="en-US"/>
              </w:rPr>
            </w:pPr>
            <w:r w:rsidRPr="00174940">
              <w:rPr>
                <w:rFonts w:ascii="Arial" w:eastAsia="Times New Roman" w:hAnsi="Arial" w:cs="Arial"/>
                <w:bCs w:val="0"/>
                <w:color w:val="112277"/>
                <w:sz w:val="18"/>
                <w:szCs w:val="20"/>
                <w:lang w:val="en-US"/>
              </w:rPr>
              <w:t xml:space="preserve">BE31 (Brabant </w:t>
            </w:r>
            <w:proofErr w:type="spellStart"/>
            <w:r w:rsidR="00CE6A7B">
              <w:rPr>
                <w:rFonts w:ascii="Arial" w:eastAsia="Times New Roman" w:hAnsi="Arial" w:cs="Arial"/>
                <w:bCs w:val="0"/>
                <w:color w:val="112277"/>
                <w:sz w:val="18"/>
                <w:szCs w:val="20"/>
                <w:lang w:val="en-US"/>
              </w:rPr>
              <w:t>Wallon</w:t>
            </w:r>
            <w:proofErr w:type="spellEnd"/>
            <w:r w:rsidRPr="00174940">
              <w:rPr>
                <w:rFonts w:ascii="Arial" w:eastAsia="Times New Roman" w:hAnsi="Arial" w:cs="Arial"/>
                <w:bCs w:val="0"/>
                <w:color w:val="112277"/>
                <w:sz w:val="18"/>
                <w:szCs w:val="20"/>
                <w:lang w:val="en-US"/>
              </w:rPr>
              <w:t>)</w:t>
            </w:r>
          </w:p>
        </w:tc>
        <w:tc>
          <w:tcPr>
            <w:tcW w:w="526" w:type="pct"/>
            <w:tcBorders>
              <w:right w:val="single" w:sz="4" w:space="0" w:color="auto"/>
            </w:tcBorders>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427</w:t>
            </w:r>
          </w:p>
        </w:tc>
        <w:tc>
          <w:tcPr>
            <w:tcW w:w="515" w:type="pct"/>
            <w:tcBorders>
              <w:left w:val="single" w:sz="4" w:space="0" w:color="auto"/>
            </w:tcBorders>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22900</w:t>
            </w:r>
          </w:p>
        </w:tc>
        <w:tc>
          <w:tcPr>
            <w:tcW w:w="598" w:type="pct"/>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23800</w:t>
            </w:r>
          </w:p>
        </w:tc>
        <w:tc>
          <w:tcPr>
            <w:tcW w:w="523" w:type="pct"/>
            <w:tcBorders>
              <w:right w:val="single" w:sz="4" w:space="0" w:color="auto"/>
            </w:tcBorders>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0,96</w:t>
            </w:r>
          </w:p>
        </w:tc>
        <w:tc>
          <w:tcPr>
            <w:tcW w:w="522" w:type="pct"/>
            <w:tcBorders>
              <w:left w:val="single" w:sz="4" w:space="0" w:color="auto"/>
            </w:tcBorders>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13100</w:t>
            </w:r>
          </w:p>
        </w:tc>
        <w:tc>
          <w:tcPr>
            <w:tcW w:w="598" w:type="pct"/>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11500</w:t>
            </w:r>
          </w:p>
        </w:tc>
        <w:tc>
          <w:tcPr>
            <w:tcW w:w="523" w:type="pct"/>
            <w:tcBorders>
              <w:right w:val="single" w:sz="4" w:space="0" w:color="auto"/>
            </w:tcBorders>
            <w:noWrap/>
            <w:vAlign w:val="center"/>
            <w:hideMark/>
          </w:tcPr>
          <w:p w:rsidR="00EE1279" w:rsidRPr="00891847"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C0504D" w:themeColor="accent2"/>
                <w:sz w:val="18"/>
                <w:lang w:val="en-US"/>
              </w:rPr>
            </w:pPr>
            <w:r w:rsidRPr="00891847">
              <w:rPr>
                <w:rFonts w:ascii="Arial" w:eastAsia="Times New Roman" w:hAnsi="Arial" w:cs="Arial"/>
                <w:b/>
                <w:color w:val="C0504D" w:themeColor="accent2"/>
                <w:sz w:val="18"/>
                <w:lang w:val="en-US"/>
              </w:rPr>
              <w:t>1,14</w:t>
            </w:r>
          </w:p>
        </w:tc>
      </w:tr>
      <w:tr w:rsidR="00EE1279" w:rsidRPr="00EE1279" w:rsidTr="009E112C">
        <w:trPr>
          <w:trHeight w:val="340"/>
        </w:trPr>
        <w:tc>
          <w:tcPr>
            <w:cnfStyle w:val="001000000000" w:firstRow="0" w:lastRow="0" w:firstColumn="1" w:lastColumn="0" w:oddVBand="0" w:evenVBand="0" w:oddHBand="0" w:evenHBand="0" w:firstRowFirstColumn="0" w:firstRowLastColumn="0" w:lastRowFirstColumn="0" w:lastRowLastColumn="0"/>
            <w:tcW w:w="1194" w:type="pct"/>
            <w:noWrap/>
            <w:vAlign w:val="center"/>
            <w:hideMark/>
          </w:tcPr>
          <w:p w:rsidR="00EE1279" w:rsidRPr="00174940" w:rsidRDefault="00EE1279" w:rsidP="00EE1279">
            <w:pPr>
              <w:jc w:val="right"/>
              <w:rPr>
                <w:rFonts w:ascii="Arial" w:eastAsia="Times New Roman" w:hAnsi="Arial" w:cs="Arial"/>
                <w:bCs w:val="0"/>
                <w:color w:val="112277"/>
                <w:sz w:val="18"/>
                <w:szCs w:val="20"/>
                <w:lang w:val="en-US"/>
              </w:rPr>
            </w:pPr>
            <w:r w:rsidRPr="00174940">
              <w:rPr>
                <w:rFonts w:ascii="Arial" w:eastAsia="Times New Roman" w:hAnsi="Arial" w:cs="Arial"/>
                <w:bCs w:val="0"/>
                <w:color w:val="112277"/>
                <w:sz w:val="18"/>
                <w:szCs w:val="20"/>
                <w:lang w:val="en-US"/>
              </w:rPr>
              <w:t>BE32 (Hainaut)</w:t>
            </w:r>
          </w:p>
        </w:tc>
        <w:tc>
          <w:tcPr>
            <w:tcW w:w="526" w:type="pct"/>
            <w:tcBorders>
              <w:right w:val="single" w:sz="4" w:space="0" w:color="auto"/>
            </w:tcBorders>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1754</w:t>
            </w:r>
          </w:p>
        </w:tc>
        <w:tc>
          <w:tcPr>
            <w:tcW w:w="515" w:type="pct"/>
            <w:tcBorders>
              <w:left w:val="single" w:sz="4" w:space="0" w:color="auto"/>
            </w:tcBorders>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20000</w:t>
            </w:r>
          </w:p>
        </w:tc>
        <w:tc>
          <w:tcPr>
            <w:tcW w:w="598" w:type="pct"/>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19600</w:t>
            </w:r>
          </w:p>
        </w:tc>
        <w:tc>
          <w:tcPr>
            <w:tcW w:w="523" w:type="pct"/>
            <w:tcBorders>
              <w:right w:val="single" w:sz="4" w:space="0" w:color="auto"/>
            </w:tcBorders>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1,02</w:t>
            </w:r>
          </w:p>
        </w:tc>
        <w:tc>
          <w:tcPr>
            <w:tcW w:w="522" w:type="pct"/>
            <w:tcBorders>
              <w:left w:val="single" w:sz="4" w:space="0" w:color="auto"/>
            </w:tcBorders>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11200</w:t>
            </w:r>
          </w:p>
        </w:tc>
        <w:tc>
          <w:tcPr>
            <w:tcW w:w="598" w:type="pct"/>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11800</w:t>
            </w:r>
          </w:p>
        </w:tc>
        <w:tc>
          <w:tcPr>
            <w:tcW w:w="523" w:type="pct"/>
            <w:tcBorders>
              <w:right w:val="single" w:sz="4" w:space="0" w:color="auto"/>
            </w:tcBorders>
            <w:noWrap/>
            <w:vAlign w:val="center"/>
            <w:hideMark/>
          </w:tcPr>
          <w:p w:rsidR="00EE1279" w:rsidRPr="00891847"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C0504D" w:themeColor="accent2"/>
                <w:sz w:val="18"/>
                <w:lang w:val="en-US"/>
              </w:rPr>
            </w:pPr>
            <w:r w:rsidRPr="00891847">
              <w:rPr>
                <w:rFonts w:ascii="Arial" w:eastAsia="Times New Roman" w:hAnsi="Arial" w:cs="Arial"/>
                <w:b/>
                <w:color w:val="C0504D" w:themeColor="accent2"/>
                <w:sz w:val="18"/>
                <w:lang w:val="en-US"/>
              </w:rPr>
              <w:t>0,95</w:t>
            </w:r>
          </w:p>
        </w:tc>
      </w:tr>
      <w:tr w:rsidR="00EE1279" w:rsidRPr="00EE1279" w:rsidTr="009E112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94" w:type="pct"/>
            <w:noWrap/>
            <w:vAlign w:val="center"/>
            <w:hideMark/>
          </w:tcPr>
          <w:p w:rsidR="00EE1279" w:rsidRPr="00174940" w:rsidRDefault="00EE1279" w:rsidP="00EE1279">
            <w:pPr>
              <w:jc w:val="right"/>
              <w:rPr>
                <w:rFonts w:ascii="Arial" w:eastAsia="Times New Roman" w:hAnsi="Arial" w:cs="Arial"/>
                <w:bCs w:val="0"/>
                <w:color w:val="112277"/>
                <w:sz w:val="18"/>
                <w:szCs w:val="20"/>
                <w:lang w:val="en-US"/>
              </w:rPr>
            </w:pPr>
            <w:r w:rsidRPr="00174940">
              <w:rPr>
                <w:rFonts w:ascii="Arial" w:eastAsia="Times New Roman" w:hAnsi="Arial" w:cs="Arial"/>
                <w:bCs w:val="0"/>
                <w:color w:val="112277"/>
                <w:sz w:val="18"/>
                <w:szCs w:val="20"/>
                <w:lang w:val="en-US"/>
              </w:rPr>
              <w:t>BE33 (Liège)</w:t>
            </w:r>
          </w:p>
        </w:tc>
        <w:tc>
          <w:tcPr>
            <w:tcW w:w="526" w:type="pct"/>
            <w:tcBorders>
              <w:right w:val="single" w:sz="4" w:space="0" w:color="auto"/>
            </w:tcBorders>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1250</w:t>
            </w:r>
          </w:p>
        </w:tc>
        <w:tc>
          <w:tcPr>
            <w:tcW w:w="515" w:type="pct"/>
            <w:tcBorders>
              <w:left w:val="single" w:sz="4" w:space="0" w:color="auto"/>
            </w:tcBorders>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21400</w:t>
            </w:r>
          </w:p>
        </w:tc>
        <w:tc>
          <w:tcPr>
            <w:tcW w:w="598" w:type="pct"/>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20400</w:t>
            </w:r>
          </w:p>
        </w:tc>
        <w:tc>
          <w:tcPr>
            <w:tcW w:w="523" w:type="pct"/>
            <w:tcBorders>
              <w:right w:val="single" w:sz="4" w:space="0" w:color="auto"/>
            </w:tcBorders>
            <w:noWrap/>
            <w:vAlign w:val="center"/>
            <w:hideMark/>
          </w:tcPr>
          <w:p w:rsidR="00EE1279" w:rsidRPr="00891847"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C0504D" w:themeColor="accent2"/>
                <w:sz w:val="18"/>
                <w:lang w:val="en-US"/>
              </w:rPr>
            </w:pPr>
            <w:r w:rsidRPr="00891847">
              <w:rPr>
                <w:rFonts w:ascii="Arial" w:eastAsia="Times New Roman" w:hAnsi="Arial" w:cs="Arial"/>
                <w:b/>
                <w:color w:val="C0504D" w:themeColor="accent2"/>
                <w:sz w:val="18"/>
                <w:lang w:val="en-US"/>
              </w:rPr>
              <w:t>1,05</w:t>
            </w:r>
          </w:p>
        </w:tc>
        <w:tc>
          <w:tcPr>
            <w:tcW w:w="522" w:type="pct"/>
            <w:tcBorders>
              <w:left w:val="single" w:sz="4" w:space="0" w:color="auto"/>
            </w:tcBorders>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12600</w:t>
            </w:r>
          </w:p>
        </w:tc>
        <w:tc>
          <w:tcPr>
            <w:tcW w:w="598" w:type="pct"/>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11100</w:t>
            </w:r>
          </w:p>
        </w:tc>
        <w:tc>
          <w:tcPr>
            <w:tcW w:w="523" w:type="pct"/>
            <w:tcBorders>
              <w:right w:val="single" w:sz="4" w:space="0" w:color="auto"/>
            </w:tcBorders>
            <w:noWrap/>
            <w:vAlign w:val="center"/>
            <w:hideMark/>
          </w:tcPr>
          <w:p w:rsidR="00EE1279" w:rsidRPr="00891847"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C0504D" w:themeColor="accent2"/>
                <w:sz w:val="18"/>
                <w:lang w:val="en-US"/>
              </w:rPr>
            </w:pPr>
            <w:r w:rsidRPr="00891847">
              <w:rPr>
                <w:rFonts w:ascii="Arial" w:eastAsia="Times New Roman" w:hAnsi="Arial" w:cs="Arial"/>
                <w:b/>
                <w:color w:val="C0504D" w:themeColor="accent2"/>
                <w:sz w:val="18"/>
                <w:lang w:val="en-US"/>
              </w:rPr>
              <w:t>1,14</w:t>
            </w:r>
          </w:p>
        </w:tc>
      </w:tr>
      <w:tr w:rsidR="00EE1279" w:rsidRPr="00EE1279" w:rsidTr="009E112C">
        <w:trPr>
          <w:trHeight w:val="340"/>
        </w:trPr>
        <w:tc>
          <w:tcPr>
            <w:cnfStyle w:val="001000000000" w:firstRow="0" w:lastRow="0" w:firstColumn="1" w:lastColumn="0" w:oddVBand="0" w:evenVBand="0" w:oddHBand="0" w:evenHBand="0" w:firstRowFirstColumn="0" w:firstRowLastColumn="0" w:lastRowFirstColumn="0" w:lastRowLastColumn="0"/>
            <w:tcW w:w="1194" w:type="pct"/>
            <w:noWrap/>
            <w:vAlign w:val="center"/>
            <w:hideMark/>
          </w:tcPr>
          <w:p w:rsidR="00EE1279" w:rsidRPr="00174940" w:rsidRDefault="00EE1279" w:rsidP="00EE1279">
            <w:pPr>
              <w:jc w:val="right"/>
              <w:rPr>
                <w:rFonts w:ascii="Arial" w:eastAsia="Times New Roman" w:hAnsi="Arial" w:cs="Arial"/>
                <w:bCs w:val="0"/>
                <w:color w:val="112277"/>
                <w:sz w:val="18"/>
                <w:szCs w:val="20"/>
                <w:lang w:val="en-US"/>
              </w:rPr>
            </w:pPr>
            <w:r w:rsidRPr="00174940">
              <w:rPr>
                <w:rFonts w:ascii="Arial" w:eastAsia="Times New Roman" w:hAnsi="Arial" w:cs="Arial"/>
                <w:bCs w:val="0"/>
                <w:color w:val="112277"/>
                <w:sz w:val="18"/>
                <w:szCs w:val="20"/>
                <w:lang w:val="en-US"/>
              </w:rPr>
              <w:t>BE34 (Luxembourg)</w:t>
            </w:r>
          </w:p>
        </w:tc>
        <w:tc>
          <w:tcPr>
            <w:tcW w:w="526" w:type="pct"/>
            <w:tcBorders>
              <w:right w:val="single" w:sz="4" w:space="0" w:color="auto"/>
            </w:tcBorders>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311</w:t>
            </w:r>
          </w:p>
        </w:tc>
        <w:tc>
          <w:tcPr>
            <w:tcW w:w="515" w:type="pct"/>
            <w:tcBorders>
              <w:left w:val="single" w:sz="4" w:space="0" w:color="auto"/>
            </w:tcBorders>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22000</w:t>
            </w:r>
          </w:p>
        </w:tc>
        <w:tc>
          <w:tcPr>
            <w:tcW w:w="598" w:type="pct"/>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23600</w:t>
            </w:r>
          </w:p>
        </w:tc>
        <w:tc>
          <w:tcPr>
            <w:tcW w:w="523" w:type="pct"/>
            <w:tcBorders>
              <w:right w:val="single" w:sz="4" w:space="0" w:color="auto"/>
            </w:tcBorders>
            <w:noWrap/>
            <w:vAlign w:val="center"/>
            <w:hideMark/>
          </w:tcPr>
          <w:p w:rsidR="00EE1279" w:rsidRPr="00891847"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C0504D" w:themeColor="accent2"/>
                <w:sz w:val="18"/>
                <w:lang w:val="en-US"/>
              </w:rPr>
            </w:pPr>
            <w:r w:rsidRPr="00891847">
              <w:rPr>
                <w:rFonts w:ascii="Arial" w:eastAsia="Times New Roman" w:hAnsi="Arial" w:cs="Arial"/>
                <w:b/>
                <w:color w:val="C0504D" w:themeColor="accent2"/>
                <w:sz w:val="18"/>
                <w:lang w:val="en-US"/>
              </w:rPr>
              <w:t>0,93</w:t>
            </w:r>
          </w:p>
        </w:tc>
        <w:tc>
          <w:tcPr>
            <w:tcW w:w="522" w:type="pct"/>
            <w:tcBorders>
              <w:left w:val="single" w:sz="4" w:space="0" w:color="auto"/>
            </w:tcBorders>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13000</w:t>
            </w:r>
          </w:p>
        </w:tc>
        <w:tc>
          <w:tcPr>
            <w:tcW w:w="598" w:type="pct"/>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10100</w:t>
            </w:r>
          </w:p>
        </w:tc>
        <w:tc>
          <w:tcPr>
            <w:tcW w:w="523" w:type="pct"/>
            <w:tcBorders>
              <w:right w:val="single" w:sz="4" w:space="0" w:color="auto"/>
            </w:tcBorders>
            <w:noWrap/>
            <w:vAlign w:val="center"/>
            <w:hideMark/>
          </w:tcPr>
          <w:p w:rsidR="00EE1279" w:rsidRPr="00891847"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lang w:val="en-US"/>
              </w:rPr>
            </w:pPr>
            <w:r w:rsidRPr="00891847">
              <w:rPr>
                <w:rFonts w:ascii="Arial" w:eastAsia="Times New Roman" w:hAnsi="Arial" w:cs="Arial"/>
                <w:b/>
                <w:color w:val="C0504D" w:themeColor="accent2"/>
                <w:sz w:val="18"/>
                <w:lang w:val="en-US"/>
              </w:rPr>
              <w:t>1,29</w:t>
            </w:r>
          </w:p>
        </w:tc>
      </w:tr>
      <w:tr w:rsidR="00EE1279" w:rsidRPr="00EE1279" w:rsidTr="009E112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94" w:type="pct"/>
            <w:noWrap/>
            <w:vAlign w:val="center"/>
            <w:hideMark/>
          </w:tcPr>
          <w:p w:rsidR="00EE1279" w:rsidRPr="00174940" w:rsidRDefault="00EE1279" w:rsidP="00EE1279">
            <w:pPr>
              <w:jc w:val="right"/>
              <w:rPr>
                <w:rFonts w:ascii="Arial" w:eastAsia="Times New Roman" w:hAnsi="Arial" w:cs="Arial"/>
                <w:bCs w:val="0"/>
                <w:color w:val="112277"/>
                <w:sz w:val="18"/>
                <w:szCs w:val="20"/>
                <w:lang w:val="en-US"/>
              </w:rPr>
            </w:pPr>
            <w:r w:rsidRPr="00174940">
              <w:rPr>
                <w:rFonts w:ascii="Arial" w:eastAsia="Times New Roman" w:hAnsi="Arial" w:cs="Arial"/>
                <w:bCs w:val="0"/>
                <w:color w:val="112277"/>
                <w:sz w:val="18"/>
                <w:szCs w:val="20"/>
                <w:lang w:val="en-US"/>
              </w:rPr>
              <w:t>BE35 (Namur)</w:t>
            </w:r>
          </w:p>
        </w:tc>
        <w:tc>
          <w:tcPr>
            <w:tcW w:w="526" w:type="pct"/>
            <w:tcBorders>
              <w:right w:val="single" w:sz="4" w:space="0" w:color="auto"/>
            </w:tcBorders>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404</w:t>
            </w:r>
          </w:p>
        </w:tc>
        <w:tc>
          <w:tcPr>
            <w:tcW w:w="515" w:type="pct"/>
            <w:tcBorders>
              <w:left w:val="single" w:sz="4" w:space="0" w:color="auto"/>
            </w:tcBorders>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20200</w:t>
            </w:r>
          </w:p>
        </w:tc>
        <w:tc>
          <w:tcPr>
            <w:tcW w:w="598" w:type="pct"/>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21200</w:t>
            </w:r>
          </w:p>
        </w:tc>
        <w:tc>
          <w:tcPr>
            <w:tcW w:w="523" w:type="pct"/>
            <w:tcBorders>
              <w:right w:val="single" w:sz="4" w:space="0" w:color="auto"/>
            </w:tcBorders>
            <w:noWrap/>
            <w:vAlign w:val="center"/>
            <w:hideMark/>
          </w:tcPr>
          <w:p w:rsidR="00EE1279" w:rsidRPr="00891847"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C0504D" w:themeColor="accent2"/>
                <w:sz w:val="18"/>
                <w:lang w:val="en-US"/>
              </w:rPr>
            </w:pPr>
            <w:r w:rsidRPr="00891847">
              <w:rPr>
                <w:rFonts w:ascii="Arial" w:eastAsia="Times New Roman" w:hAnsi="Arial" w:cs="Arial"/>
                <w:b/>
                <w:color w:val="C0504D" w:themeColor="accent2"/>
                <w:sz w:val="18"/>
                <w:lang w:val="en-US"/>
              </w:rPr>
              <w:t>0,95</w:t>
            </w:r>
          </w:p>
        </w:tc>
        <w:tc>
          <w:tcPr>
            <w:tcW w:w="522" w:type="pct"/>
            <w:tcBorders>
              <w:left w:val="single" w:sz="4" w:space="0" w:color="auto"/>
            </w:tcBorders>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11800</w:t>
            </w:r>
          </w:p>
        </w:tc>
        <w:tc>
          <w:tcPr>
            <w:tcW w:w="598" w:type="pct"/>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11100</w:t>
            </w:r>
          </w:p>
        </w:tc>
        <w:tc>
          <w:tcPr>
            <w:tcW w:w="523" w:type="pct"/>
            <w:tcBorders>
              <w:right w:val="single" w:sz="4" w:space="0" w:color="auto"/>
            </w:tcBorders>
            <w:noWrap/>
            <w:vAlign w:val="center"/>
            <w:hideMark/>
          </w:tcPr>
          <w:p w:rsidR="00EE1279" w:rsidRPr="00891847"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lang w:val="en-US"/>
              </w:rPr>
            </w:pPr>
            <w:r w:rsidRPr="00891847">
              <w:rPr>
                <w:rFonts w:ascii="Arial" w:eastAsia="Times New Roman" w:hAnsi="Arial" w:cs="Arial"/>
                <w:b/>
                <w:color w:val="C0504D" w:themeColor="accent2"/>
                <w:sz w:val="18"/>
                <w:lang w:val="en-US"/>
              </w:rPr>
              <w:t>1,06</w:t>
            </w:r>
          </w:p>
        </w:tc>
      </w:tr>
    </w:tbl>
    <w:p w:rsidR="00EE1279" w:rsidRDefault="00EE1279" w:rsidP="00032FF5">
      <w:pPr>
        <w:rPr>
          <w:lang w:val="en-US"/>
        </w:rPr>
      </w:pPr>
    </w:p>
    <w:p w:rsidR="00174940" w:rsidRPr="00174940" w:rsidRDefault="00174940" w:rsidP="00174940">
      <w:pPr>
        <w:pStyle w:val="Lgende"/>
        <w:rPr>
          <w:rStyle w:val="Emphaseintense"/>
          <w:i w:val="0"/>
          <w:lang w:val="en-US"/>
        </w:rPr>
      </w:pPr>
      <w:r w:rsidRPr="00174940">
        <w:rPr>
          <w:rStyle w:val="Emphaseintense"/>
          <w:i w:val="0"/>
          <w:lang w:val="en-US"/>
        </w:rPr>
        <w:t>Table 1 continued</w:t>
      </w:r>
    </w:p>
    <w:tbl>
      <w:tblPr>
        <w:tblStyle w:val="Trameclaire-Accent1"/>
        <w:tblW w:w="4962" w:type="pct"/>
        <w:tblLook w:val="04A0" w:firstRow="1" w:lastRow="0" w:firstColumn="1" w:lastColumn="0" w:noHBand="0" w:noVBand="1"/>
      </w:tblPr>
      <w:tblGrid>
        <w:gridCol w:w="1587"/>
        <w:gridCol w:w="850"/>
        <w:gridCol w:w="1144"/>
        <w:gridCol w:w="665"/>
        <w:gridCol w:w="793"/>
        <w:gridCol w:w="1144"/>
        <w:gridCol w:w="663"/>
        <w:gridCol w:w="13"/>
        <w:gridCol w:w="829"/>
        <w:gridCol w:w="1144"/>
        <w:gridCol w:w="671"/>
      </w:tblGrid>
      <w:tr w:rsidR="00174940" w:rsidRPr="00EE1279" w:rsidTr="00174940">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35" w:type="pct"/>
            <w:tcBorders>
              <w:right w:val="single" w:sz="4" w:space="0" w:color="auto"/>
            </w:tcBorders>
            <w:noWrap/>
            <w:vAlign w:val="center"/>
            <w:hideMark/>
          </w:tcPr>
          <w:p w:rsidR="00EE1279" w:rsidRPr="00EE1279" w:rsidRDefault="00EE1279" w:rsidP="00EE1279">
            <w:pPr>
              <w:jc w:val="right"/>
              <w:rPr>
                <w:rFonts w:ascii="Calibri" w:eastAsia="Times New Roman" w:hAnsi="Calibri" w:cs="Times New Roman"/>
                <w:color w:val="000000"/>
                <w:sz w:val="18"/>
                <w:lang w:val="en-US"/>
              </w:rPr>
            </w:pPr>
          </w:p>
        </w:tc>
        <w:tc>
          <w:tcPr>
            <w:tcW w:w="1399" w:type="pct"/>
            <w:gridSpan w:val="3"/>
            <w:tcBorders>
              <w:left w:val="single" w:sz="4" w:space="0" w:color="auto"/>
            </w:tcBorders>
            <w:vAlign w:val="center"/>
            <w:hideMark/>
          </w:tcPr>
          <w:p w:rsidR="00174940" w:rsidRPr="00EE1279" w:rsidRDefault="00EE1279" w:rsidP="0017494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18"/>
                <w:szCs w:val="20"/>
                <w:lang w:val="en-US"/>
              </w:rPr>
            </w:pPr>
            <w:r w:rsidRPr="00EE1279">
              <w:rPr>
                <w:rFonts w:ascii="Arial" w:eastAsia="Times New Roman" w:hAnsi="Arial" w:cs="Arial"/>
                <w:color w:val="112277"/>
                <w:sz w:val="18"/>
                <w:szCs w:val="20"/>
                <w:lang w:val="en-US"/>
              </w:rPr>
              <w:t>Age</w:t>
            </w:r>
          </w:p>
        </w:tc>
        <w:tc>
          <w:tcPr>
            <w:tcW w:w="1375" w:type="pct"/>
            <w:gridSpan w:val="4"/>
            <w:tcBorders>
              <w:left w:val="single" w:sz="4" w:space="0" w:color="auto"/>
              <w:right w:val="single" w:sz="4" w:space="0" w:color="auto"/>
            </w:tcBorders>
            <w:vAlign w:val="center"/>
          </w:tcPr>
          <w:p w:rsidR="00174940" w:rsidRPr="00174940" w:rsidRDefault="00EE1279" w:rsidP="0017494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18"/>
                <w:szCs w:val="20"/>
                <w:lang w:val="en-US"/>
              </w:rPr>
            </w:pPr>
            <w:r w:rsidRPr="00EE1279">
              <w:rPr>
                <w:rFonts w:ascii="Arial" w:eastAsia="Times New Roman" w:hAnsi="Arial" w:cs="Arial"/>
                <w:color w:val="112277"/>
                <w:sz w:val="18"/>
                <w:szCs w:val="20"/>
                <w:lang w:val="en-US"/>
              </w:rPr>
              <w:t>Sex</w:t>
            </w:r>
          </w:p>
        </w:tc>
        <w:tc>
          <w:tcPr>
            <w:tcW w:w="1391" w:type="pct"/>
            <w:gridSpan w:val="3"/>
            <w:tcBorders>
              <w:left w:val="single" w:sz="4" w:space="0" w:color="auto"/>
            </w:tcBorders>
            <w:vAlign w:val="center"/>
            <w:hideMark/>
          </w:tcPr>
          <w:p w:rsidR="00174940" w:rsidRPr="00EE1279" w:rsidRDefault="00EE1279" w:rsidP="0017494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18"/>
                <w:szCs w:val="20"/>
                <w:lang w:val="en-US"/>
              </w:rPr>
            </w:pPr>
            <w:r w:rsidRPr="00EE1279">
              <w:rPr>
                <w:rFonts w:ascii="Arial" w:eastAsia="Times New Roman" w:hAnsi="Arial" w:cs="Arial"/>
                <w:color w:val="112277"/>
                <w:sz w:val="18"/>
                <w:szCs w:val="20"/>
                <w:lang w:val="en-US"/>
              </w:rPr>
              <w:t>Household size</w:t>
            </w:r>
          </w:p>
        </w:tc>
      </w:tr>
      <w:tr w:rsidR="00174940" w:rsidRPr="00EE1279" w:rsidTr="0017494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35" w:type="pct"/>
            <w:tcBorders>
              <w:bottom w:val="single" w:sz="4" w:space="0" w:color="auto"/>
              <w:right w:val="single" w:sz="4" w:space="0" w:color="auto"/>
            </w:tcBorders>
            <w:noWrap/>
            <w:vAlign w:val="center"/>
            <w:hideMark/>
          </w:tcPr>
          <w:p w:rsidR="00EE1279" w:rsidRPr="00174940" w:rsidRDefault="00EE1279" w:rsidP="00EE1279">
            <w:pPr>
              <w:jc w:val="right"/>
              <w:rPr>
                <w:rFonts w:ascii="Arial" w:eastAsia="Times New Roman" w:hAnsi="Arial" w:cs="Arial"/>
                <w:bCs w:val="0"/>
                <w:color w:val="112277"/>
                <w:sz w:val="18"/>
                <w:szCs w:val="20"/>
                <w:lang w:val="en-US"/>
              </w:rPr>
            </w:pPr>
            <w:r w:rsidRPr="00174940">
              <w:rPr>
                <w:rFonts w:ascii="Arial" w:eastAsia="Times New Roman" w:hAnsi="Arial" w:cs="Arial"/>
                <w:bCs w:val="0"/>
                <w:color w:val="112277"/>
                <w:sz w:val="18"/>
                <w:szCs w:val="20"/>
                <w:lang w:val="en-US"/>
              </w:rPr>
              <w:t>NUTS</w:t>
            </w:r>
          </w:p>
        </w:tc>
        <w:tc>
          <w:tcPr>
            <w:tcW w:w="447" w:type="pct"/>
            <w:tcBorders>
              <w:left w:val="single" w:sz="4" w:space="0" w:color="auto"/>
              <w:bottom w:val="single" w:sz="4" w:space="0" w:color="auto"/>
            </w:tcBorders>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112277"/>
                <w:sz w:val="16"/>
                <w:szCs w:val="20"/>
                <w:lang w:val="en-US"/>
              </w:rPr>
            </w:pPr>
            <w:r w:rsidRPr="00EE1279">
              <w:rPr>
                <w:rFonts w:ascii="Arial" w:eastAsia="Times New Roman" w:hAnsi="Arial" w:cs="Arial"/>
                <w:b/>
                <w:bCs/>
                <w:color w:val="112277"/>
                <w:sz w:val="16"/>
                <w:szCs w:val="20"/>
                <w:lang w:val="en-US"/>
              </w:rPr>
              <w:t>Sample</w:t>
            </w:r>
          </w:p>
        </w:tc>
        <w:tc>
          <w:tcPr>
            <w:tcW w:w="602" w:type="pct"/>
            <w:tcBorders>
              <w:bottom w:val="single" w:sz="4" w:space="0" w:color="auto"/>
            </w:tcBorders>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112277"/>
                <w:sz w:val="16"/>
                <w:szCs w:val="20"/>
                <w:lang w:val="en-US"/>
              </w:rPr>
            </w:pPr>
            <w:r w:rsidRPr="00EE1279">
              <w:rPr>
                <w:rFonts w:ascii="Arial" w:eastAsia="Times New Roman" w:hAnsi="Arial" w:cs="Arial"/>
                <w:b/>
                <w:bCs/>
                <w:color w:val="112277"/>
                <w:sz w:val="16"/>
                <w:szCs w:val="20"/>
                <w:lang w:val="en-US"/>
              </w:rPr>
              <w:t>Population</w:t>
            </w:r>
          </w:p>
        </w:tc>
        <w:tc>
          <w:tcPr>
            <w:tcW w:w="350" w:type="pct"/>
            <w:tcBorders>
              <w:bottom w:val="single" w:sz="4" w:space="0" w:color="auto"/>
            </w:tcBorders>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112277"/>
                <w:sz w:val="16"/>
                <w:szCs w:val="20"/>
                <w:lang w:val="en-US"/>
              </w:rPr>
            </w:pPr>
            <w:r w:rsidRPr="00EE1279">
              <w:rPr>
                <w:rFonts w:ascii="Arial" w:eastAsia="Times New Roman" w:hAnsi="Arial" w:cs="Arial"/>
                <w:b/>
                <w:bCs/>
                <w:color w:val="112277"/>
                <w:sz w:val="16"/>
                <w:szCs w:val="20"/>
                <w:lang w:val="en-US"/>
              </w:rPr>
              <w:t>Ratio</w:t>
            </w:r>
          </w:p>
        </w:tc>
        <w:tc>
          <w:tcPr>
            <w:tcW w:w="417" w:type="pct"/>
            <w:tcBorders>
              <w:left w:val="single" w:sz="4" w:space="0" w:color="auto"/>
              <w:bottom w:val="single" w:sz="4" w:space="0" w:color="auto"/>
            </w:tcBorders>
            <w:vAlign w:val="center"/>
          </w:tcPr>
          <w:p w:rsidR="00EE1279" w:rsidRPr="00EE1279" w:rsidRDefault="00EE1279" w:rsidP="00EE127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112277"/>
                <w:sz w:val="16"/>
                <w:szCs w:val="20"/>
                <w:lang w:val="en-US"/>
              </w:rPr>
            </w:pPr>
            <w:r w:rsidRPr="00EE1279">
              <w:rPr>
                <w:rFonts w:ascii="Arial" w:eastAsia="Times New Roman" w:hAnsi="Arial" w:cs="Arial"/>
                <w:b/>
                <w:bCs/>
                <w:color w:val="112277"/>
                <w:sz w:val="16"/>
                <w:szCs w:val="20"/>
                <w:lang w:val="en-US"/>
              </w:rPr>
              <w:t>Sample</w:t>
            </w:r>
          </w:p>
        </w:tc>
        <w:tc>
          <w:tcPr>
            <w:tcW w:w="602" w:type="pct"/>
            <w:tcBorders>
              <w:bottom w:val="single" w:sz="4" w:space="0" w:color="auto"/>
            </w:tcBorders>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112277"/>
                <w:sz w:val="16"/>
                <w:szCs w:val="20"/>
                <w:lang w:val="en-US"/>
              </w:rPr>
            </w:pPr>
            <w:r w:rsidRPr="00EE1279">
              <w:rPr>
                <w:rFonts w:ascii="Arial" w:eastAsia="Times New Roman" w:hAnsi="Arial" w:cs="Arial"/>
                <w:b/>
                <w:bCs/>
                <w:color w:val="112277"/>
                <w:sz w:val="16"/>
                <w:szCs w:val="20"/>
                <w:lang w:val="en-US"/>
              </w:rPr>
              <w:t>Population</w:t>
            </w:r>
          </w:p>
        </w:tc>
        <w:tc>
          <w:tcPr>
            <w:tcW w:w="349" w:type="pct"/>
            <w:tcBorders>
              <w:bottom w:val="single" w:sz="4" w:space="0" w:color="auto"/>
              <w:right w:val="single" w:sz="4" w:space="0" w:color="auto"/>
            </w:tcBorders>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112277"/>
                <w:sz w:val="16"/>
                <w:szCs w:val="20"/>
                <w:lang w:val="en-US"/>
              </w:rPr>
            </w:pPr>
            <w:r w:rsidRPr="00EE1279">
              <w:rPr>
                <w:rFonts w:ascii="Arial" w:eastAsia="Times New Roman" w:hAnsi="Arial" w:cs="Arial"/>
                <w:b/>
                <w:bCs/>
                <w:color w:val="112277"/>
                <w:sz w:val="16"/>
                <w:szCs w:val="20"/>
                <w:lang w:val="en-US"/>
              </w:rPr>
              <w:t>Ratio</w:t>
            </w:r>
          </w:p>
        </w:tc>
        <w:tc>
          <w:tcPr>
            <w:tcW w:w="443" w:type="pct"/>
            <w:gridSpan w:val="2"/>
            <w:tcBorders>
              <w:left w:val="single" w:sz="4" w:space="0" w:color="auto"/>
              <w:bottom w:val="single" w:sz="4" w:space="0" w:color="auto"/>
            </w:tcBorders>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112277"/>
                <w:sz w:val="16"/>
                <w:szCs w:val="20"/>
                <w:lang w:val="en-US"/>
              </w:rPr>
            </w:pPr>
            <w:r w:rsidRPr="00EE1279">
              <w:rPr>
                <w:rFonts w:ascii="Arial" w:eastAsia="Times New Roman" w:hAnsi="Arial" w:cs="Arial"/>
                <w:b/>
                <w:bCs/>
                <w:color w:val="112277"/>
                <w:sz w:val="16"/>
                <w:szCs w:val="20"/>
                <w:lang w:val="en-US"/>
              </w:rPr>
              <w:t>Sample</w:t>
            </w:r>
          </w:p>
        </w:tc>
        <w:tc>
          <w:tcPr>
            <w:tcW w:w="602" w:type="pct"/>
            <w:tcBorders>
              <w:bottom w:val="single" w:sz="4" w:space="0" w:color="auto"/>
            </w:tcBorders>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112277"/>
                <w:sz w:val="16"/>
                <w:szCs w:val="20"/>
                <w:lang w:val="en-US"/>
              </w:rPr>
            </w:pPr>
            <w:r w:rsidRPr="00EE1279">
              <w:rPr>
                <w:rFonts w:ascii="Arial" w:eastAsia="Times New Roman" w:hAnsi="Arial" w:cs="Arial"/>
                <w:b/>
                <w:bCs/>
                <w:color w:val="112277"/>
                <w:sz w:val="16"/>
                <w:szCs w:val="20"/>
                <w:lang w:val="en-US"/>
              </w:rPr>
              <w:t>Population</w:t>
            </w:r>
          </w:p>
        </w:tc>
        <w:tc>
          <w:tcPr>
            <w:tcW w:w="352" w:type="pct"/>
            <w:tcBorders>
              <w:bottom w:val="single" w:sz="4" w:space="0" w:color="auto"/>
            </w:tcBorders>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112277"/>
                <w:sz w:val="16"/>
                <w:szCs w:val="20"/>
                <w:lang w:val="en-US"/>
              </w:rPr>
            </w:pPr>
            <w:r w:rsidRPr="00EE1279">
              <w:rPr>
                <w:rFonts w:ascii="Arial" w:eastAsia="Times New Roman" w:hAnsi="Arial" w:cs="Arial"/>
                <w:b/>
                <w:bCs/>
                <w:color w:val="112277"/>
                <w:sz w:val="16"/>
                <w:szCs w:val="20"/>
                <w:lang w:val="en-US"/>
              </w:rPr>
              <w:t>Ratio</w:t>
            </w:r>
          </w:p>
        </w:tc>
      </w:tr>
      <w:tr w:rsidR="00174940" w:rsidRPr="00EE1279" w:rsidTr="009E112C">
        <w:trPr>
          <w:trHeight w:val="340"/>
        </w:trPr>
        <w:tc>
          <w:tcPr>
            <w:cnfStyle w:val="001000000000" w:firstRow="0" w:lastRow="0" w:firstColumn="1" w:lastColumn="0" w:oddVBand="0" w:evenVBand="0" w:oddHBand="0" w:evenHBand="0" w:firstRowFirstColumn="0" w:firstRowLastColumn="0" w:lastRowFirstColumn="0" w:lastRowLastColumn="0"/>
            <w:tcW w:w="835" w:type="pct"/>
            <w:tcBorders>
              <w:top w:val="single" w:sz="4" w:space="0" w:color="auto"/>
              <w:bottom w:val="single" w:sz="4" w:space="0" w:color="auto"/>
              <w:right w:val="single" w:sz="4" w:space="0" w:color="auto"/>
            </w:tcBorders>
            <w:noWrap/>
            <w:vAlign w:val="center"/>
            <w:hideMark/>
          </w:tcPr>
          <w:p w:rsidR="00EE1279" w:rsidRPr="00174940" w:rsidRDefault="00EE1279" w:rsidP="00EE1279">
            <w:pPr>
              <w:jc w:val="right"/>
              <w:rPr>
                <w:rFonts w:ascii="Arial" w:eastAsia="Times New Roman" w:hAnsi="Arial" w:cs="Arial"/>
                <w:bCs w:val="0"/>
                <w:color w:val="112277"/>
                <w:sz w:val="18"/>
                <w:szCs w:val="20"/>
                <w:lang w:val="en-US"/>
              </w:rPr>
            </w:pPr>
            <w:r w:rsidRPr="00174940">
              <w:rPr>
                <w:rFonts w:ascii="Arial" w:eastAsia="Times New Roman" w:hAnsi="Arial" w:cs="Arial"/>
                <w:bCs w:val="0"/>
                <w:color w:val="112277"/>
                <w:sz w:val="18"/>
                <w:szCs w:val="20"/>
                <w:lang w:val="en-US"/>
              </w:rPr>
              <w:t>Belgium</w:t>
            </w:r>
          </w:p>
        </w:tc>
        <w:tc>
          <w:tcPr>
            <w:tcW w:w="447" w:type="pct"/>
            <w:tcBorders>
              <w:top w:val="single" w:sz="4" w:space="0" w:color="auto"/>
              <w:left w:val="single" w:sz="4" w:space="0" w:color="auto"/>
              <w:bottom w:val="single" w:sz="4" w:space="0" w:color="auto"/>
            </w:tcBorders>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40,9</w:t>
            </w:r>
          </w:p>
        </w:tc>
        <w:tc>
          <w:tcPr>
            <w:tcW w:w="602" w:type="pct"/>
            <w:tcBorders>
              <w:top w:val="single" w:sz="4" w:space="0" w:color="auto"/>
              <w:bottom w:val="single" w:sz="4" w:space="0" w:color="auto"/>
            </w:tcBorders>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40,6</w:t>
            </w:r>
          </w:p>
        </w:tc>
        <w:tc>
          <w:tcPr>
            <w:tcW w:w="350" w:type="pct"/>
            <w:tcBorders>
              <w:top w:val="single" w:sz="4" w:space="0" w:color="auto"/>
              <w:bottom w:val="single" w:sz="4" w:space="0" w:color="auto"/>
            </w:tcBorders>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1,01</w:t>
            </w:r>
          </w:p>
        </w:tc>
        <w:tc>
          <w:tcPr>
            <w:tcW w:w="417" w:type="pct"/>
            <w:tcBorders>
              <w:top w:val="single" w:sz="4" w:space="0" w:color="auto"/>
              <w:left w:val="single" w:sz="4" w:space="0" w:color="auto"/>
              <w:bottom w:val="single" w:sz="4" w:space="0" w:color="auto"/>
            </w:tcBorders>
            <w:vAlign w:val="center"/>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1,51</w:t>
            </w:r>
          </w:p>
        </w:tc>
        <w:tc>
          <w:tcPr>
            <w:tcW w:w="602" w:type="pct"/>
            <w:tcBorders>
              <w:top w:val="single" w:sz="4" w:space="0" w:color="auto"/>
              <w:bottom w:val="single" w:sz="4" w:space="0" w:color="auto"/>
            </w:tcBorders>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1,51</w:t>
            </w:r>
          </w:p>
        </w:tc>
        <w:tc>
          <w:tcPr>
            <w:tcW w:w="349" w:type="pct"/>
            <w:tcBorders>
              <w:top w:val="single" w:sz="4" w:space="0" w:color="auto"/>
              <w:bottom w:val="single" w:sz="4" w:space="0" w:color="auto"/>
              <w:right w:val="single" w:sz="4" w:space="0" w:color="auto"/>
            </w:tcBorders>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1,00</w:t>
            </w:r>
          </w:p>
        </w:tc>
        <w:tc>
          <w:tcPr>
            <w:tcW w:w="443" w:type="pct"/>
            <w:gridSpan w:val="2"/>
            <w:tcBorders>
              <w:top w:val="single" w:sz="4" w:space="0" w:color="auto"/>
              <w:left w:val="single" w:sz="4" w:space="0" w:color="auto"/>
              <w:bottom w:val="single" w:sz="4" w:space="0" w:color="auto"/>
            </w:tcBorders>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2,09</w:t>
            </w:r>
          </w:p>
        </w:tc>
        <w:tc>
          <w:tcPr>
            <w:tcW w:w="602" w:type="pct"/>
            <w:tcBorders>
              <w:top w:val="single" w:sz="4" w:space="0" w:color="auto"/>
              <w:bottom w:val="single" w:sz="4" w:space="0" w:color="auto"/>
            </w:tcBorders>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2,09</w:t>
            </w:r>
          </w:p>
        </w:tc>
        <w:tc>
          <w:tcPr>
            <w:tcW w:w="352" w:type="pct"/>
            <w:tcBorders>
              <w:top w:val="single" w:sz="4" w:space="0" w:color="auto"/>
              <w:bottom w:val="single" w:sz="4" w:space="0" w:color="auto"/>
            </w:tcBorders>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1,00</w:t>
            </w:r>
          </w:p>
        </w:tc>
      </w:tr>
      <w:tr w:rsidR="00174940" w:rsidRPr="00EE1279" w:rsidTr="009E112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5" w:type="pct"/>
            <w:tcBorders>
              <w:top w:val="single" w:sz="4" w:space="0" w:color="auto"/>
              <w:right w:val="single" w:sz="4" w:space="0" w:color="auto"/>
            </w:tcBorders>
            <w:noWrap/>
            <w:vAlign w:val="center"/>
            <w:hideMark/>
          </w:tcPr>
          <w:p w:rsidR="00EE1279" w:rsidRPr="00174940" w:rsidRDefault="00174940" w:rsidP="00174940">
            <w:pPr>
              <w:jc w:val="right"/>
              <w:rPr>
                <w:rFonts w:ascii="Arial" w:eastAsia="Times New Roman" w:hAnsi="Arial" w:cs="Arial"/>
                <w:bCs w:val="0"/>
                <w:color w:val="112277"/>
                <w:sz w:val="18"/>
                <w:szCs w:val="20"/>
                <w:lang w:val="en-US"/>
              </w:rPr>
            </w:pPr>
            <w:r>
              <w:rPr>
                <w:rFonts w:ascii="Arial" w:eastAsia="Times New Roman" w:hAnsi="Arial" w:cs="Arial"/>
                <w:bCs w:val="0"/>
                <w:color w:val="112277"/>
                <w:sz w:val="18"/>
                <w:szCs w:val="20"/>
                <w:lang w:val="en-US"/>
              </w:rPr>
              <w:t>BE10</w:t>
            </w:r>
          </w:p>
        </w:tc>
        <w:tc>
          <w:tcPr>
            <w:tcW w:w="447" w:type="pct"/>
            <w:tcBorders>
              <w:top w:val="single" w:sz="4" w:space="0" w:color="auto"/>
              <w:left w:val="single" w:sz="4" w:space="0" w:color="auto"/>
            </w:tcBorders>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36,9</w:t>
            </w:r>
          </w:p>
        </w:tc>
        <w:tc>
          <w:tcPr>
            <w:tcW w:w="602" w:type="pct"/>
            <w:tcBorders>
              <w:top w:val="single" w:sz="4" w:space="0" w:color="auto"/>
            </w:tcBorders>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36,7</w:t>
            </w:r>
          </w:p>
        </w:tc>
        <w:tc>
          <w:tcPr>
            <w:tcW w:w="350" w:type="pct"/>
            <w:tcBorders>
              <w:top w:val="single" w:sz="4" w:space="0" w:color="auto"/>
            </w:tcBorders>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1,00</w:t>
            </w:r>
          </w:p>
        </w:tc>
        <w:tc>
          <w:tcPr>
            <w:tcW w:w="417" w:type="pct"/>
            <w:tcBorders>
              <w:top w:val="single" w:sz="4" w:space="0" w:color="auto"/>
              <w:left w:val="single" w:sz="4" w:space="0" w:color="auto"/>
            </w:tcBorders>
            <w:vAlign w:val="center"/>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1,51</w:t>
            </w:r>
          </w:p>
        </w:tc>
        <w:tc>
          <w:tcPr>
            <w:tcW w:w="602" w:type="pct"/>
            <w:tcBorders>
              <w:top w:val="single" w:sz="4" w:space="0" w:color="auto"/>
            </w:tcBorders>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1,51</w:t>
            </w:r>
          </w:p>
        </w:tc>
        <w:tc>
          <w:tcPr>
            <w:tcW w:w="349" w:type="pct"/>
            <w:tcBorders>
              <w:top w:val="single" w:sz="4" w:space="0" w:color="auto"/>
              <w:right w:val="single" w:sz="4" w:space="0" w:color="auto"/>
            </w:tcBorders>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1,00</w:t>
            </w:r>
          </w:p>
        </w:tc>
        <w:tc>
          <w:tcPr>
            <w:tcW w:w="443" w:type="pct"/>
            <w:gridSpan w:val="2"/>
            <w:tcBorders>
              <w:top w:val="single" w:sz="4" w:space="0" w:color="auto"/>
              <w:left w:val="single" w:sz="4" w:space="0" w:color="auto"/>
            </w:tcBorders>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2,07</w:t>
            </w:r>
          </w:p>
        </w:tc>
        <w:tc>
          <w:tcPr>
            <w:tcW w:w="602" w:type="pct"/>
            <w:tcBorders>
              <w:top w:val="single" w:sz="4" w:space="0" w:color="auto"/>
            </w:tcBorders>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2,06</w:t>
            </w:r>
          </w:p>
        </w:tc>
        <w:tc>
          <w:tcPr>
            <w:tcW w:w="352" w:type="pct"/>
            <w:tcBorders>
              <w:top w:val="single" w:sz="4" w:space="0" w:color="auto"/>
            </w:tcBorders>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1,00</w:t>
            </w:r>
          </w:p>
        </w:tc>
      </w:tr>
      <w:tr w:rsidR="00174940" w:rsidRPr="00EE1279" w:rsidTr="009E112C">
        <w:trPr>
          <w:trHeight w:val="340"/>
        </w:trPr>
        <w:tc>
          <w:tcPr>
            <w:cnfStyle w:val="001000000000" w:firstRow="0" w:lastRow="0" w:firstColumn="1" w:lastColumn="0" w:oddVBand="0" w:evenVBand="0" w:oddHBand="0" w:evenHBand="0" w:firstRowFirstColumn="0" w:firstRowLastColumn="0" w:lastRowFirstColumn="0" w:lastRowLastColumn="0"/>
            <w:tcW w:w="835" w:type="pct"/>
            <w:tcBorders>
              <w:right w:val="single" w:sz="4" w:space="0" w:color="auto"/>
            </w:tcBorders>
            <w:noWrap/>
            <w:vAlign w:val="center"/>
            <w:hideMark/>
          </w:tcPr>
          <w:p w:rsidR="00EE1279" w:rsidRPr="00174940" w:rsidRDefault="00174940" w:rsidP="00174940">
            <w:pPr>
              <w:jc w:val="right"/>
              <w:rPr>
                <w:rFonts w:ascii="Arial" w:eastAsia="Times New Roman" w:hAnsi="Arial" w:cs="Arial"/>
                <w:bCs w:val="0"/>
                <w:color w:val="112277"/>
                <w:sz w:val="18"/>
                <w:szCs w:val="20"/>
                <w:lang w:val="en-US"/>
              </w:rPr>
            </w:pPr>
            <w:r>
              <w:rPr>
                <w:rFonts w:ascii="Arial" w:eastAsia="Times New Roman" w:hAnsi="Arial" w:cs="Arial"/>
                <w:bCs w:val="0"/>
                <w:color w:val="112277"/>
                <w:sz w:val="18"/>
                <w:szCs w:val="20"/>
                <w:lang w:val="en-US"/>
              </w:rPr>
              <w:t>BE21</w:t>
            </w:r>
          </w:p>
        </w:tc>
        <w:tc>
          <w:tcPr>
            <w:tcW w:w="447" w:type="pct"/>
            <w:tcBorders>
              <w:left w:val="single" w:sz="4" w:space="0" w:color="auto"/>
            </w:tcBorders>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42,5</w:t>
            </w:r>
          </w:p>
        </w:tc>
        <w:tc>
          <w:tcPr>
            <w:tcW w:w="602" w:type="pct"/>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40,9</w:t>
            </w:r>
          </w:p>
        </w:tc>
        <w:tc>
          <w:tcPr>
            <w:tcW w:w="350" w:type="pct"/>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1,04</w:t>
            </w:r>
          </w:p>
        </w:tc>
        <w:tc>
          <w:tcPr>
            <w:tcW w:w="417" w:type="pct"/>
            <w:tcBorders>
              <w:left w:val="single" w:sz="4" w:space="0" w:color="auto"/>
            </w:tcBorders>
            <w:vAlign w:val="center"/>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1,5</w:t>
            </w:r>
          </w:p>
        </w:tc>
        <w:tc>
          <w:tcPr>
            <w:tcW w:w="602" w:type="pct"/>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1,5</w:t>
            </w:r>
          </w:p>
        </w:tc>
        <w:tc>
          <w:tcPr>
            <w:tcW w:w="349" w:type="pct"/>
            <w:tcBorders>
              <w:right w:val="single" w:sz="4" w:space="0" w:color="auto"/>
            </w:tcBorders>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1,00</w:t>
            </w:r>
          </w:p>
        </w:tc>
        <w:tc>
          <w:tcPr>
            <w:tcW w:w="443" w:type="pct"/>
            <w:gridSpan w:val="2"/>
            <w:tcBorders>
              <w:left w:val="single" w:sz="4" w:space="0" w:color="auto"/>
            </w:tcBorders>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2,03</w:t>
            </w:r>
          </w:p>
        </w:tc>
        <w:tc>
          <w:tcPr>
            <w:tcW w:w="602" w:type="pct"/>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2,11</w:t>
            </w:r>
          </w:p>
        </w:tc>
        <w:tc>
          <w:tcPr>
            <w:tcW w:w="352" w:type="pct"/>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0,96</w:t>
            </w:r>
          </w:p>
        </w:tc>
      </w:tr>
      <w:tr w:rsidR="00174940" w:rsidRPr="00EE1279" w:rsidTr="009E112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5" w:type="pct"/>
            <w:tcBorders>
              <w:right w:val="single" w:sz="4" w:space="0" w:color="auto"/>
            </w:tcBorders>
            <w:noWrap/>
            <w:vAlign w:val="center"/>
            <w:hideMark/>
          </w:tcPr>
          <w:p w:rsidR="00EE1279" w:rsidRPr="00174940" w:rsidRDefault="00174940" w:rsidP="00174940">
            <w:pPr>
              <w:jc w:val="right"/>
              <w:rPr>
                <w:rFonts w:ascii="Arial" w:eastAsia="Times New Roman" w:hAnsi="Arial" w:cs="Arial"/>
                <w:bCs w:val="0"/>
                <w:color w:val="112277"/>
                <w:sz w:val="18"/>
                <w:szCs w:val="20"/>
                <w:lang w:val="en-US"/>
              </w:rPr>
            </w:pPr>
            <w:r>
              <w:rPr>
                <w:rFonts w:ascii="Arial" w:eastAsia="Times New Roman" w:hAnsi="Arial" w:cs="Arial"/>
                <w:bCs w:val="0"/>
                <w:color w:val="112277"/>
                <w:sz w:val="18"/>
                <w:szCs w:val="20"/>
                <w:lang w:val="en-US"/>
              </w:rPr>
              <w:t>BE22</w:t>
            </w:r>
          </w:p>
        </w:tc>
        <w:tc>
          <w:tcPr>
            <w:tcW w:w="447" w:type="pct"/>
            <w:tcBorders>
              <w:left w:val="single" w:sz="4" w:space="0" w:color="auto"/>
            </w:tcBorders>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42,1</w:t>
            </w:r>
          </w:p>
        </w:tc>
        <w:tc>
          <w:tcPr>
            <w:tcW w:w="602" w:type="pct"/>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41,8</w:t>
            </w:r>
          </w:p>
        </w:tc>
        <w:tc>
          <w:tcPr>
            <w:tcW w:w="350" w:type="pct"/>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1,01</w:t>
            </w:r>
          </w:p>
        </w:tc>
        <w:tc>
          <w:tcPr>
            <w:tcW w:w="417" w:type="pct"/>
            <w:tcBorders>
              <w:left w:val="single" w:sz="4" w:space="0" w:color="auto"/>
            </w:tcBorders>
            <w:vAlign w:val="center"/>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1,52</w:t>
            </w:r>
          </w:p>
        </w:tc>
        <w:tc>
          <w:tcPr>
            <w:tcW w:w="602" w:type="pct"/>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1,5</w:t>
            </w:r>
          </w:p>
        </w:tc>
        <w:tc>
          <w:tcPr>
            <w:tcW w:w="349" w:type="pct"/>
            <w:tcBorders>
              <w:right w:val="single" w:sz="4" w:space="0" w:color="auto"/>
            </w:tcBorders>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1,01</w:t>
            </w:r>
          </w:p>
        </w:tc>
        <w:tc>
          <w:tcPr>
            <w:tcW w:w="443" w:type="pct"/>
            <w:gridSpan w:val="2"/>
            <w:tcBorders>
              <w:left w:val="single" w:sz="4" w:space="0" w:color="auto"/>
            </w:tcBorders>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2,1</w:t>
            </w:r>
          </w:p>
        </w:tc>
        <w:tc>
          <w:tcPr>
            <w:tcW w:w="602" w:type="pct"/>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2,13</w:t>
            </w:r>
          </w:p>
        </w:tc>
        <w:tc>
          <w:tcPr>
            <w:tcW w:w="352" w:type="pct"/>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0,99</w:t>
            </w:r>
          </w:p>
        </w:tc>
      </w:tr>
      <w:tr w:rsidR="00174940" w:rsidRPr="00EE1279" w:rsidTr="009E112C">
        <w:trPr>
          <w:trHeight w:val="340"/>
        </w:trPr>
        <w:tc>
          <w:tcPr>
            <w:cnfStyle w:val="001000000000" w:firstRow="0" w:lastRow="0" w:firstColumn="1" w:lastColumn="0" w:oddVBand="0" w:evenVBand="0" w:oddHBand="0" w:evenHBand="0" w:firstRowFirstColumn="0" w:firstRowLastColumn="0" w:lastRowFirstColumn="0" w:lastRowLastColumn="0"/>
            <w:tcW w:w="835" w:type="pct"/>
            <w:tcBorders>
              <w:right w:val="single" w:sz="4" w:space="0" w:color="auto"/>
            </w:tcBorders>
            <w:noWrap/>
            <w:vAlign w:val="center"/>
            <w:hideMark/>
          </w:tcPr>
          <w:p w:rsidR="00EE1279" w:rsidRPr="00174940" w:rsidRDefault="00174940" w:rsidP="00174940">
            <w:pPr>
              <w:jc w:val="right"/>
              <w:rPr>
                <w:rFonts w:ascii="Arial" w:eastAsia="Times New Roman" w:hAnsi="Arial" w:cs="Arial"/>
                <w:bCs w:val="0"/>
                <w:color w:val="112277"/>
                <w:sz w:val="18"/>
                <w:szCs w:val="20"/>
                <w:lang w:val="en-US"/>
              </w:rPr>
            </w:pPr>
            <w:r>
              <w:rPr>
                <w:rFonts w:ascii="Arial" w:eastAsia="Times New Roman" w:hAnsi="Arial" w:cs="Arial"/>
                <w:bCs w:val="0"/>
                <w:color w:val="112277"/>
                <w:sz w:val="18"/>
                <w:szCs w:val="20"/>
                <w:lang w:val="en-US"/>
              </w:rPr>
              <w:t>BE23</w:t>
            </w:r>
          </w:p>
        </w:tc>
        <w:tc>
          <w:tcPr>
            <w:tcW w:w="447" w:type="pct"/>
            <w:tcBorders>
              <w:left w:val="single" w:sz="4" w:space="0" w:color="auto"/>
            </w:tcBorders>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40,8</w:t>
            </w:r>
          </w:p>
        </w:tc>
        <w:tc>
          <w:tcPr>
            <w:tcW w:w="602" w:type="pct"/>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41,2</w:t>
            </w:r>
          </w:p>
        </w:tc>
        <w:tc>
          <w:tcPr>
            <w:tcW w:w="350" w:type="pct"/>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0,99</w:t>
            </w:r>
          </w:p>
        </w:tc>
        <w:tc>
          <w:tcPr>
            <w:tcW w:w="417" w:type="pct"/>
            <w:tcBorders>
              <w:left w:val="single" w:sz="4" w:space="0" w:color="auto"/>
            </w:tcBorders>
            <w:vAlign w:val="center"/>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1,51</w:t>
            </w:r>
          </w:p>
        </w:tc>
        <w:tc>
          <w:tcPr>
            <w:tcW w:w="602" w:type="pct"/>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1,5</w:t>
            </w:r>
          </w:p>
        </w:tc>
        <w:tc>
          <w:tcPr>
            <w:tcW w:w="349" w:type="pct"/>
            <w:tcBorders>
              <w:right w:val="single" w:sz="4" w:space="0" w:color="auto"/>
            </w:tcBorders>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1,01</w:t>
            </w:r>
          </w:p>
        </w:tc>
        <w:tc>
          <w:tcPr>
            <w:tcW w:w="443" w:type="pct"/>
            <w:gridSpan w:val="2"/>
            <w:tcBorders>
              <w:left w:val="single" w:sz="4" w:space="0" w:color="auto"/>
            </w:tcBorders>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2,07</w:t>
            </w:r>
          </w:p>
        </w:tc>
        <w:tc>
          <w:tcPr>
            <w:tcW w:w="602" w:type="pct"/>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2,08</w:t>
            </w:r>
          </w:p>
        </w:tc>
        <w:tc>
          <w:tcPr>
            <w:tcW w:w="352" w:type="pct"/>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1,00</w:t>
            </w:r>
          </w:p>
        </w:tc>
      </w:tr>
      <w:tr w:rsidR="00174940" w:rsidRPr="00EE1279" w:rsidTr="009E112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5" w:type="pct"/>
            <w:tcBorders>
              <w:right w:val="single" w:sz="4" w:space="0" w:color="auto"/>
            </w:tcBorders>
            <w:noWrap/>
            <w:vAlign w:val="center"/>
            <w:hideMark/>
          </w:tcPr>
          <w:p w:rsidR="00EE1279" w:rsidRPr="00174940" w:rsidRDefault="00174940" w:rsidP="00174940">
            <w:pPr>
              <w:jc w:val="right"/>
              <w:rPr>
                <w:rFonts w:ascii="Arial" w:eastAsia="Times New Roman" w:hAnsi="Arial" w:cs="Arial"/>
                <w:bCs w:val="0"/>
                <w:color w:val="112277"/>
                <w:sz w:val="18"/>
                <w:szCs w:val="20"/>
                <w:lang w:val="en-US"/>
              </w:rPr>
            </w:pPr>
            <w:r>
              <w:rPr>
                <w:rFonts w:ascii="Arial" w:eastAsia="Times New Roman" w:hAnsi="Arial" w:cs="Arial"/>
                <w:bCs w:val="0"/>
                <w:color w:val="112277"/>
                <w:sz w:val="18"/>
                <w:szCs w:val="20"/>
                <w:lang w:val="en-US"/>
              </w:rPr>
              <w:t>BE24</w:t>
            </w:r>
          </w:p>
        </w:tc>
        <w:tc>
          <w:tcPr>
            <w:tcW w:w="447" w:type="pct"/>
            <w:tcBorders>
              <w:left w:val="single" w:sz="4" w:space="0" w:color="auto"/>
            </w:tcBorders>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41,4</w:t>
            </w:r>
          </w:p>
        </w:tc>
        <w:tc>
          <w:tcPr>
            <w:tcW w:w="602" w:type="pct"/>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41,1</w:t>
            </w:r>
          </w:p>
        </w:tc>
        <w:tc>
          <w:tcPr>
            <w:tcW w:w="350" w:type="pct"/>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1,01</w:t>
            </w:r>
          </w:p>
        </w:tc>
        <w:tc>
          <w:tcPr>
            <w:tcW w:w="417" w:type="pct"/>
            <w:tcBorders>
              <w:left w:val="single" w:sz="4" w:space="0" w:color="auto"/>
            </w:tcBorders>
            <w:vAlign w:val="center"/>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1,5</w:t>
            </w:r>
          </w:p>
        </w:tc>
        <w:tc>
          <w:tcPr>
            <w:tcW w:w="602" w:type="pct"/>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1,51</w:t>
            </w:r>
          </w:p>
        </w:tc>
        <w:tc>
          <w:tcPr>
            <w:tcW w:w="349" w:type="pct"/>
            <w:tcBorders>
              <w:right w:val="single" w:sz="4" w:space="0" w:color="auto"/>
            </w:tcBorders>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0,99</w:t>
            </w:r>
          </w:p>
        </w:tc>
        <w:tc>
          <w:tcPr>
            <w:tcW w:w="443" w:type="pct"/>
            <w:gridSpan w:val="2"/>
            <w:tcBorders>
              <w:left w:val="single" w:sz="4" w:space="0" w:color="auto"/>
            </w:tcBorders>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2,1</w:t>
            </w:r>
          </w:p>
        </w:tc>
        <w:tc>
          <w:tcPr>
            <w:tcW w:w="602" w:type="pct"/>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2,12</w:t>
            </w:r>
          </w:p>
        </w:tc>
        <w:tc>
          <w:tcPr>
            <w:tcW w:w="352" w:type="pct"/>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0,99</w:t>
            </w:r>
          </w:p>
        </w:tc>
      </w:tr>
      <w:tr w:rsidR="00174940" w:rsidRPr="00EE1279" w:rsidTr="009E112C">
        <w:trPr>
          <w:trHeight w:val="340"/>
        </w:trPr>
        <w:tc>
          <w:tcPr>
            <w:cnfStyle w:val="001000000000" w:firstRow="0" w:lastRow="0" w:firstColumn="1" w:lastColumn="0" w:oddVBand="0" w:evenVBand="0" w:oddHBand="0" w:evenHBand="0" w:firstRowFirstColumn="0" w:firstRowLastColumn="0" w:lastRowFirstColumn="0" w:lastRowLastColumn="0"/>
            <w:tcW w:w="835" w:type="pct"/>
            <w:tcBorders>
              <w:right w:val="single" w:sz="4" w:space="0" w:color="auto"/>
            </w:tcBorders>
            <w:noWrap/>
            <w:vAlign w:val="center"/>
            <w:hideMark/>
          </w:tcPr>
          <w:p w:rsidR="00EE1279" w:rsidRPr="00174940" w:rsidRDefault="00EE1279" w:rsidP="00174940">
            <w:pPr>
              <w:jc w:val="right"/>
              <w:rPr>
                <w:rFonts w:ascii="Arial" w:eastAsia="Times New Roman" w:hAnsi="Arial" w:cs="Arial"/>
                <w:bCs w:val="0"/>
                <w:color w:val="112277"/>
                <w:sz w:val="18"/>
                <w:szCs w:val="20"/>
                <w:lang w:val="en-US"/>
              </w:rPr>
            </w:pPr>
            <w:r w:rsidRPr="00174940">
              <w:rPr>
                <w:rFonts w:ascii="Arial" w:eastAsia="Times New Roman" w:hAnsi="Arial" w:cs="Arial"/>
                <w:bCs w:val="0"/>
                <w:color w:val="112277"/>
                <w:sz w:val="18"/>
                <w:szCs w:val="20"/>
                <w:lang w:val="en-US"/>
              </w:rPr>
              <w:t>BE25</w:t>
            </w:r>
          </w:p>
        </w:tc>
        <w:tc>
          <w:tcPr>
            <w:tcW w:w="447" w:type="pct"/>
            <w:tcBorders>
              <w:left w:val="single" w:sz="4" w:space="0" w:color="auto"/>
            </w:tcBorders>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41,7</w:t>
            </w:r>
          </w:p>
        </w:tc>
        <w:tc>
          <w:tcPr>
            <w:tcW w:w="602" w:type="pct"/>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43,1</w:t>
            </w:r>
          </w:p>
        </w:tc>
        <w:tc>
          <w:tcPr>
            <w:tcW w:w="350" w:type="pct"/>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0,97</w:t>
            </w:r>
          </w:p>
        </w:tc>
        <w:tc>
          <w:tcPr>
            <w:tcW w:w="417" w:type="pct"/>
            <w:tcBorders>
              <w:left w:val="single" w:sz="4" w:space="0" w:color="auto"/>
            </w:tcBorders>
            <w:vAlign w:val="center"/>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1,51</w:t>
            </w:r>
          </w:p>
        </w:tc>
        <w:tc>
          <w:tcPr>
            <w:tcW w:w="602" w:type="pct"/>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1,5</w:t>
            </w:r>
          </w:p>
        </w:tc>
        <w:tc>
          <w:tcPr>
            <w:tcW w:w="349" w:type="pct"/>
            <w:tcBorders>
              <w:right w:val="single" w:sz="4" w:space="0" w:color="auto"/>
            </w:tcBorders>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1,01</w:t>
            </w:r>
          </w:p>
        </w:tc>
        <w:tc>
          <w:tcPr>
            <w:tcW w:w="443" w:type="pct"/>
            <w:gridSpan w:val="2"/>
            <w:tcBorders>
              <w:left w:val="single" w:sz="4" w:space="0" w:color="auto"/>
            </w:tcBorders>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2,22</w:t>
            </w:r>
          </w:p>
        </w:tc>
        <w:tc>
          <w:tcPr>
            <w:tcW w:w="602" w:type="pct"/>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2,05</w:t>
            </w:r>
          </w:p>
        </w:tc>
        <w:tc>
          <w:tcPr>
            <w:tcW w:w="352" w:type="pct"/>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1,08</w:t>
            </w:r>
          </w:p>
        </w:tc>
      </w:tr>
      <w:tr w:rsidR="00174940" w:rsidRPr="00EE1279" w:rsidTr="009E112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5" w:type="pct"/>
            <w:tcBorders>
              <w:right w:val="single" w:sz="4" w:space="0" w:color="auto"/>
            </w:tcBorders>
            <w:noWrap/>
            <w:vAlign w:val="center"/>
            <w:hideMark/>
          </w:tcPr>
          <w:p w:rsidR="00EE1279" w:rsidRPr="00174940" w:rsidRDefault="00174940" w:rsidP="00174940">
            <w:pPr>
              <w:jc w:val="right"/>
              <w:rPr>
                <w:rFonts w:ascii="Arial" w:eastAsia="Times New Roman" w:hAnsi="Arial" w:cs="Arial"/>
                <w:bCs w:val="0"/>
                <w:color w:val="112277"/>
                <w:sz w:val="18"/>
                <w:szCs w:val="20"/>
                <w:lang w:val="en-US"/>
              </w:rPr>
            </w:pPr>
            <w:r>
              <w:rPr>
                <w:rFonts w:ascii="Arial" w:eastAsia="Times New Roman" w:hAnsi="Arial" w:cs="Arial"/>
                <w:bCs w:val="0"/>
                <w:color w:val="112277"/>
                <w:sz w:val="18"/>
                <w:szCs w:val="20"/>
                <w:lang w:val="en-US"/>
              </w:rPr>
              <w:t>BE31</w:t>
            </w:r>
          </w:p>
        </w:tc>
        <w:tc>
          <w:tcPr>
            <w:tcW w:w="447" w:type="pct"/>
            <w:tcBorders>
              <w:left w:val="single" w:sz="4" w:space="0" w:color="auto"/>
            </w:tcBorders>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42,0</w:t>
            </w:r>
          </w:p>
        </w:tc>
        <w:tc>
          <w:tcPr>
            <w:tcW w:w="602" w:type="pct"/>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40,4</w:t>
            </w:r>
          </w:p>
        </w:tc>
        <w:tc>
          <w:tcPr>
            <w:tcW w:w="350" w:type="pct"/>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1,04</w:t>
            </w:r>
          </w:p>
        </w:tc>
        <w:tc>
          <w:tcPr>
            <w:tcW w:w="417" w:type="pct"/>
            <w:tcBorders>
              <w:left w:val="single" w:sz="4" w:space="0" w:color="auto"/>
            </w:tcBorders>
            <w:vAlign w:val="center"/>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1,51</w:t>
            </w:r>
          </w:p>
        </w:tc>
        <w:tc>
          <w:tcPr>
            <w:tcW w:w="602" w:type="pct"/>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1,51</w:t>
            </w:r>
          </w:p>
        </w:tc>
        <w:tc>
          <w:tcPr>
            <w:tcW w:w="349" w:type="pct"/>
            <w:tcBorders>
              <w:right w:val="single" w:sz="4" w:space="0" w:color="auto"/>
            </w:tcBorders>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1,00</w:t>
            </w:r>
          </w:p>
        </w:tc>
        <w:tc>
          <w:tcPr>
            <w:tcW w:w="443" w:type="pct"/>
            <w:gridSpan w:val="2"/>
            <w:tcBorders>
              <w:left w:val="single" w:sz="4" w:space="0" w:color="auto"/>
            </w:tcBorders>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2,12</w:t>
            </w:r>
          </w:p>
        </w:tc>
        <w:tc>
          <w:tcPr>
            <w:tcW w:w="602" w:type="pct"/>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2,15</w:t>
            </w:r>
          </w:p>
        </w:tc>
        <w:tc>
          <w:tcPr>
            <w:tcW w:w="352" w:type="pct"/>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0,99</w:t>
            </w:r>
          </w:p>
        </w:tc>
      </w:tr>
      <w:tr w:rsidR="00174940" w:rsidRPr="00EE1279" w:rsidTr="009E112C">
        <w:trPr>
          <w:trHeight w:val="340"/>
        </w:trPr>
        <w:tc>
          <w:tcPr>
            <w:cnfStyle w:val="001000000000" w:firstRow="0" w:lastRow="0" w:firstColumn="1" w:lastColumn="0" w:oddVBand="0" w:evenVBand="0" w:oddHBand="0" w:evenHBand="0" w:firstRowFirstColumn="0" w:firstRowLastColumn="0" w:lastRowFirstColumn="0" w:lastRowLastColumn="0"/>
            <w:tcW w:w="835" w:type="pct"/>
            <w:tcBorders>
              <w:right w:val="single" w:sz="4" w:space="0" w:color="auto"/>
            </w:tcBorders>
            <w:noWrap/>
            <w:vAlign w:val="center"/>
            <w:hideMark/>
          </w:tcPr>
          <w:p w:rsidR="00EE1279" w:rsidRPr="00174940" w:rsidRDefault="00174940" w:rsidP="00174940">
            <w:pPr>
              <w:jc w:val="right"/>
              <w:rPr>
                <w:rFonts w:ascii="Arial" w:eastAsia="Times New Roman" w:hAnsi="Arial" w:cs="Arial"/>
                <w:bCs w:val="0"/>
                <w:color w:val="112277"/>
                <w:sz w:val="18"/>
                <w:szCs w:val="20"/>
                <w:lang w:val="en-US"/>
              </w:rPr>
            </w:pPr>
            <w:r>
              <w:rPr>
                <w:rFonts w:ascii="Arial" w:eastAsia="Times New Roman" w:hAnsi="Arial" w:cs="Arial"/>
                <w:bCs w:val="0"/>
                <w:color w:val="112277"/>
                <w:sz w:val="18"/>
                <w:szCs w:val="20"/>
                <w:lang w:val="en-US"/>
              </w:rPr>
              <w:t>BE32</w:t>
            </w:r>
          </w:p>
        </w:tc>
        <w:tc>
          <w:tcPr>
            <w:tcW w:w="447" w:type="pct"/>
            <w:tcBorders>
              <w:left w:val="single" w:sz="4" w:space="0" w:color="auto"/>
            </w:tcBorders>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40,3</w:t>
            </w:r>
          </w:p>
        </w:tc>
        <w:tc>
          <w:tcPr>
            <w:tcW w:w="602" w:type="pct"/>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40,2</w:t>
            </w:r>
          </w:p>
        </w:tc>
        <w:tc>
          <w:tcPr>
            <w:tcW w:w="350" w:type="pct"/>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1,00</w:t>
            </w:r>
          </w:p>
        </w:tc>
        <w:tc>
          <w:tcPr>
            <w:tcW w:w="417" w:type="pct"/>
            <w:tcBorders>
              <w:left w:val="single" w:sz="4" w:space="0" w:color="auto"/>
            </w:tcBorders>
            <w:vAlign w:val="center"/>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1,51</w:t>
            </w:r>
          </w:p>
        </w:tc>
        <w:tc>
          <w:tcPr>
            <w:tcW w:w="602" w:type="pct"/>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1,51</w:t>
            </w:r>
          </w:p>
        </w:tc>
        <w:tc>
          <w:tcPr>
            <w:tcW w:w="349" w:type="pct"/>
            <w:tcBorders>
              <w:right w:val="single" w:sz="4" w:space="0" w:color="auto"/>
            </w:tcBorders>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1,00</w:t>
            </w:r>
          </w:p>
        </w:tc>
        <w:tc>
          <w:tcPr>
            <w:tcW w:w="443" w:type="pct"/>
            <w:gridSpan w:val="2"/>
            <w:tcBorders>
              <w:left w:val="single" w:sz="4" w:space="0" w:color="auto"/>
            </w:tcBorders>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2,1</w:t>
            </w:r>
          </w:p>
        </w:tc>
        <w:tc>
          <w:tcPr>
            <w:tcW w:w="602" w:type="pct"/>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2,07</w:t>
            </w:r>
          </w:p>
        </w:tc>
        <w:tc>
          <w:tcPr>
            <w:tcW w:w="352" w:type="pct"/>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1,01</w:t>
            </w:r>
          </w:p>
        </w:tc>
      </w:tr>
      <w:tr w:rsidR="00174940" w:rsidRPr="00EE1279" w:rsidTr="009E112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5" w:type="pct"/>
            <w:tcBorders>
              <w:right w:val="single" w:sz="4" w:space="0" w:color="auto"/>
            </w:tcBorders>
            <w:noWrap/>
            <w:vAlign w:val="center"/>
            <w:hideMark/>
          </w:tcPr>
          <w:p w:rsidR="00EE1279" w:rsidRPr="00174940" w:rsidRDefault="00174940" w:rsidP="00174940">
            <w:pPr>
              <w:jc w:val="right"/>
              <w:rPr>
                <w:rFonts w:ascii="Arial" w:eastAsia="Times New Roman" w:hAnsi="Arial" w:cs="Arial"/>
                <w:bCs w:val="0"/>
                <w:color w:val="112277"/>
                <w:sz w:val="18"/>
                <w:szCs w:val="20"/>
                <w:lang w:val="en-US"/>
              </w:rPr>
            </w:pPr>
            <w:r>
              <w:rPr>
                <w:rFonts w:ascii="Arial" w:eastAsia="Times New Roman" w:hAnsi="Arial" w:cs="Arial"/>
                <w:bCs w:val="0"/>
                <w:color w:val="112277"/>
                <w:sz w:val="18"/>
                <w:szCs w:val="20"/>
                <w:lang w:val="en-US"/>
              </w:rPr>
              <w:t>BE33</w:t>
            </w:r>
          </w:p>
        </w:tc>
        <w:tc>
          <w:tcPr>
            <w:tcW w:w="447" w:type="pct"/>
            <w:tcBorders>
              <w:left w:val="single" w:sz="4" w:space="0" w:color="auto"/>
            </w:tcBorders>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40,6</w:t>
            </w:r>
          </w:p>
        </w:tc>
        <w:tc>
          <w:tcPr>
            <w:tcW w:w="602" w:type="pct"/>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40,3</w:t>
            </w:r>
          </w:p>
        </w:tc>
        <w:tc>
          <w:tcPr>
            <w:tcW w:w="350" w:type="pct"/>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1,01</w:t>
            </w:r>
          </w:p>
        </w:tc>
        <w:tc>
          <w:tcPr>
            <w:tcW w:w="417" w:type="pct"/>
            <w:tcBorders>
              <w:left w:val="single" w:sz="4" w:space="0" w:color="auto"/>
            </w:tcBorders>
            <w:vAlign w:val="center"/>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1,52</w:t>
            </w:r>
          </w:p>
        </w:tc>
        <w:tc>
          <w:tcPr>
            <w:tcW w:w="602" w:type="pct"/>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1,51</w:t>
            </w:r>
          </w:p>
        </w:tc>
        <w:tc>
          <w:tcPr>
            <w:tcW w:w="349" w:type="pct"/>
            <w:tcBorders>
              <w:right w:val="single" w:sz="4" w:space="0" w:color="auto"/>
            </w:tcBorders>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1,01</w:t>
            </w:r>
          </w:p>
        </w:tc>
        <w:tc>
          <w:tcPr>
            <w:tcW w:w="443" w:type="pct"/>
            <w:gridSpan w:val="2"/>
            <w:tcBorders>
              <w:left w:val="single" w:sz="4" w:space="0" w:color="auto"/>
            </w:tcBorders>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2,05</w:t>
            </w:r>
          </w:p>
        </w:tc>
        <w:tc>
          <w:tcPr>
            <w:tcW w:w="602" w:type="pct"/>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2,05</w:t>
            </w:r>
          </w:p>
        </w:tc>
        <w:tc>
          <w:tcPr>
            <w:tcW w:w="352" w:type="pct"/>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1,00</w:t>
            </w:r>
          </w:p>
        </w:tc>
      </w:tr>
      <w:tr w:rsidR="00174940" w:rsidRPr="00EE1279" w:rsidTr="009E112C">
        <w:trPr>
          <w:trHeight w:val="340"/>
        </w:trPr>
        <w:tc>
          <w:tcPr>
            <w:cnfStyle w:val="001000000000" w:firstRow="0" w:lastRow="0" w:firstColumn="1" w:lastColumn="0" w:oddVBand="0" w:evenVBand="0" w:oddHBand="0" w:evenHBand="0" w:firstRowFirstColumn="0" w:firstRowLastColumn="0" w:lastRowFirstColumn="0" w:lastRowLastColumn="0"/>
            <w:tcW w:w="835" w:type="pct"/>
            <w:tcBorders>
              <w:right w:val="single" w:sz="4" w:space="0" w:color="auto"/>
            </w:tcBorders>
            <w:noWrap/>
            <w:vAlign w:val="center"/>
            <w:hideMark/>
          </w:tcPr>
          <w:p w:rsidR="00EE1279" w:rsidRPr="00174940" w:rsidRDefault="00174940" w:rsidP="00174940">
            <w:pPr>
              <w:jc w:val="right"/>
              <w:rPr>
                <w:rFonts w:ascii="Arial" w:eastAsia="Times New Roman" w:hAnsi="Arial" w:cs="Arial"/>
                <w:bCs w:val="0"/>
                <w:color w:val="112277"/>
                <w:sz w:val="18"/>
                <w:szCs w:val="20"/>
                <w:lang w:val="en-US"/>
              </w:rPr>
            </w:pPr>
            <w:r>
              <w:rPr>
                <w:rFonts w:ascii="Arial" w:eastAsia="Times New Roman" w:hAnsi="Arial" w:cs="Arial"/>
                <w:bCs w:val="0"/>
                <w:color w:val="112277"/>
                <w:sz w:val="18"/>
                <w:szCs w:val="20"/>
                <w:lang w:val="en-US"/>
              </w:rPr>
              <w:t>BE34</w:t>
            </w:r>
          </w:p>
        </w:tc>
        <w:tc>
          <w:tcPr>
            <w:tcW w:w="447" w:type="pct"/>
            <w:tcBorders>
              <w:left w:val="single" w:sz="4" w:space="0" w:color="auto"/>
            </w:tcBorders>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41,5</w:t>
            </w:r>
          </w:p>
        </w:tc>
        <w:tc>
          <w:tcPr>
            <w:tcW w:w="602" w:type="pct"/>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39,1</w:t>
            </w:r>
          </w:p>
        </w:tc>
        <w:tc>
          <w:tcPr>
            <w:tcW w:w="350" w:type="pct"/>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891847">
              <w:rPr>
                <w:rFonts w:ascii="Arial" w:eastAsia="Times New Roman" w:hAnsi="Arial" w:cs="Arial"/>
                <w:b/>
                <w:color w:val="C0504D" w:themeColor="accent2"/>
                <w:sz w:val="18"/>
                <w:lang w:val="en-US"/>
              </w:rPr>
              <w:t>1,06</w:t>
            </w:r>
          </w:p>
        </w:tc>
        <w:tc>
          <w:tcPr>
            <w:tcW w:w="417" w:type="pct"/>
            <w:tcBorders>
              <w:left w:val="single" w:sz="4" w:space="0" w:color="auto"/>
            </w:tcBorders>
            <w:vAlign w:val="center"/>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1,5</w:t>
            </w:r>
          </w:p>
        </w:tc>
        <w:tc>
          <w:tcPr>
            <w:tcW w:w="602" w:type="pct"/>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1,5</w:t>
            </w:r>
          </w:p>
        </w:tc>
        <w:tc>
          <w:tcPr>
            <w:tcW w:w="349" w:type="pct"/>
            <w:tcBorders>
              <w:right w:val="single" w:sz="4" w:space="0" w:color="auto"/>
            </w:tcBorders>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1,00</w:t>
            </w:r>
          </w:p>
        </w:tc>
        <w:tc>
          <w:tcPr>
            <w:tcW w:w="443" w:type="pct"/>
            <w:gridSpan w:val="2"/>
            <w:tcBorders>
              <w:left w:val="single" w:sz="4" w:space="0" w:color="auto"/>
            </w:tcBorders>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2,07</w:t>
            </w:r>
          </w:p>
        </w:tc>
        <w:tc>
          <w:tcPr>
            <w:tcW w:w="602" w:type="pct"/>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2,11</w:t>
            </w:r>
          </w:p>
        </w:tc>
        <w:tc>
          <w:tcPr>
            <w:tcW w:w="352" w:type="pct"/>
            <w:noWrap/>
            <w:vAlign w:val="center"/>
            <w:hideMark/>
          </w:tcPr>
          <w:p w:rsidR="00EE1279" w:rsidRPr="00EE1279" w:rsidRDefault="00EE1279" w:rsidP="00EE127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0,98</w:t>
            </w:r>
          </w:p>
        </w:tc>
      </w:tr>
      <w:tr w:rsidR="00174940" w:rsidRPr="00EE1279" w:rsidTr="009E112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5" w:type="pct"/>
            <w:tcBorders>
              <w:right w:val="single" w:sz="4" w:space="0" w:color="auto"/>
            </w:tcBorders>
            <w:noWrap/>
            <w:vAlign w:val="center"/>
            <w:hideMark/>
          </w:tcPr>
          <w:p w:rsidR="00EE1279" w:rsidRPr="00174940" w:rsidRDefault="00174940" w:rsidP="00174940">
            <w:pPr>
              <w:jc w:val="right"/>
              <w:rPr>
                <w:rFonts w:ascii="Arial" w:eastAsia="Times New Roman" w:hAnsi="Arial" w:cs="Arial"/>
                <w:bCs w:val="0"/>
                <w:color w:val="112277"/>
                <w:sz w:val="18"/>
                <w:szCs w:val="20"/>
                <w:lang w:val="en-US"/>
              </w:rPr>
            </w:pPr>
            <w:r>
              <w:rPr>
                <w:rFonts w:ascii="Arial" w:eastAsia="Times New Roman" w:hAnsi="Arial" w:cs="Arial"/>
                <w:bCs w:val="0"/>
                <w:color w:val="112277"/>
                <w:sz w:val="18"/>
                <w:szCs w:val="20"/>
                <w:lang w:val="en-US"/>
              </w:rPr>
              <w:t>BE35</w:t>
            </w:r>
          </w:p>
        </w:tc>
        <w:tc>
          <w:tcPr>
            <w:tcW w:w="447" w:type="pct"/>
            <w:tcBorders>
              <w:left w:val="single" w:sz="4" w:space="0" w:color="auto"/>
            </w:tcBorders>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39,7</w:t>
            </w:r>
          </w:p>
        </w:tc>
        <w:tc>
          <w:tcPr>
            <w:tcW w:w="602" w:type="pct"/>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40,1</w:t>
            </w:r>
          </w:p>
        </w:tc>
        <w:tc>
          <w:tcPr>
            <w:tcW w:w="350" w:type="pct"/>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0,99</w:t>
            </w:r>
          </w:p>
        </w:tc>
        <w:tc>
          <w:tcPr>
            <w:tcW w:w="417" w:type="pct"/>
            <w:tcBorders>
              <w:left w:val="single" w:sz="4" w:space="0" w:color="auto"/>
            </w:tcBorders>
            <w:vAlign w:val="center"/>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1,51</w:t>
            </w:r>
          </w:p>
        </w:tc>
        <w:tc>
          <w:tcPr>
            <w:tcW w:w="602" w:type="pct"/>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1,51</w:t>
            </w:r>
          </w:p>
        </w:tc>
        <w:tc>
          <w:tcPr>
            <w:tcW w:w="349" w:type="pct"/>
            <w:tcBorders>
              <w:right w:val="single" w:sz="4" w:space="0" w:color="auto"/>
            </w:tcBorders>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1,00</w:t>
            </w:r>
          </w:p>
        </w:tc>
        <w:tc>
          <w:tcPr>
            <w:tcW w:w="443" w:type="pct"/>
            <w:gridSpan w:val="2"/>
            <w:tcBorders>
              <w:left w:val="single" w:sz="4" w:space="0" w:color="auto"/>
            </w:tcBorders>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2,06</w:t>
            </w:r>
          </w:p>
        </w:tc>
        <w:tc>
          <w:tcPr>
            <w:tcW w:w="602" w:type="pct"/>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2,09</w:t>
            </w:r>
          </w:p>
        </w:tc>
        <w:tc>
          <w:tcPr>
            <w:tcW w:w="352" w:type="pct"/>
            <w:noWrap/>
            <w:vAlign w:val="center"/>
            <w:hideMark/>
          </w:tcPr>
          <w:p w:rsidR="00EE1279" w:rsidRPr="00EE1279" w:rsidRDefault="00EE1279" w:rsidP="00EE127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n-US"/>
              </w:rPr>
            </w:pPr>
            <w:r w:rsidRPr="00EE1279">
              <w:rPr>
                <w:rFonts w:ascii="Arial" w:eastAsia="Times New Roman" w:hAnsi="Arial" w:cs="Arial"/>
                <w:color w:val="000000"/>
                <w:sz w:val="18"/>
                <w:lang w:val="en-US"/>
              </w:rPr>
              <w:t>0,99</w:t>
            </w:r>
          </w:p>
        </w:tc>
      </w:tr>
    </w:tbl>
    <w:p w:rsidR="00EE1279" w:rsidRDefault="00EE1279" w:rsidP="00032FF5">
      <w:pPr>
        <w:rPr>
          <w:lang w:val="en-US"/>
        </w:rPr>
      </w:pPr>
    </w:p>
    <w:p w:rsidR="00032FF5" w:rsidRDefault="00032FF5" w:rsidP="00032FF5">
      <w:pPr>
        <w:rPr>
          <w:lang w:val="en-US"/>
        </w:rPr>
      </w:pPr>
    </w:p>
    <w:p w:rsidR="00435E48" w:rsidRDefault="00435E48" w:rsidP="00435E48">
      <w:pPr>
        <w:rPr>
          <w:lang w:val="en-US"/>
        </w:rPr>
      </w:pPr>
      <w:r w:rsidRPr="009713CA">
        <w:rPr>
          <w:lang w:val="en-US"/>
        </w:rPr>
        <w:t xml:space="preserve">These </w:t>
      </w:r>
      <w:r>
        <w:rPr>
          <w:lang w:val="en-US"/>
        </w:rPr>
        <w:t>four</w:t>
      </w:r>
      <w:r w:rsidRPr="009713CA">
        <w:rPr>
          <w:lang w:val="en-US"/>
        </w:rPr>
        <w:t xml:space="preserve"> </w:t>
      </w:r>
      <w:r w:rsidR="009E112C">
        <w:rPr>
          <w:lang w:val="en-US"/>
        </w:rPr>
        <w:t>hypotheses are test</w:t>
      </w:r>
      <w:r w:rsidR="00A83487">
        <w:rPr>
          <w:lang w:val="en-US"/>
        </w:rPr>
        <w:t>ed</w:t>
      </w:r>
      <w:r w:rsidR="009E112C">
        <w:rPr>
          <w:lang w:val="en-US"/>
        </w:rPr>
        <w:t xml:space="preserve"> with</w:t>
      </w:r>
      <w:r w:rsidRPr="009713CA">
        <w:rPr>
          <w:lang w:val="en-US"/>
        </w:rPr>
        <w:t xml:space="preserve"> logistic regression</w:t>
      </w:r>
      <w:r>
        <w:rPr>
          <w:lang w:val="en-US"/>
        </w:rPr>
        <w:t xml:space="preserve">s, using </w:t>
      </w:r>
      <w:r w:rsidRPr="009713CA">
        <w:rPr>
          <w:lang w:val="en-US"/>
        </w:rPr>
        <w:t xml:space="preserve">three </w:t>
      </w:r>
      <w:r>
        <w:rPr>
          <w:lang w:val="en-US"/>
        </w:rPr>
        <w:t xml:space="preserve">different </w:t>
      </w:r>
      <w:r w:rsidRPr="009713CA">
        <w:rPr>
          <w:lang w:val="en-US"/>
        </w:rPr>
        <w:t xml:space="preserve">models to </w:t>
      </w:r>
      <w:r>
        <w:rPr>
          <w:lang w:val="en-US"/>
        </w:rPr>
        <w:t xml:space="preserve">explain </w:t>
      </w:r>
      <w:r w:rsidRPr="009713CA">
        <w:rPr>
          <w:lang w:val="en-US"/>
        </w:rPr>
        <w:t>the same variable</w:t>
      </w:r>
      <w:r>
        <w:rPr>
          <w:lang w:val="en-US"/>
        </w:rPr>
        <w:t xml:space="preserve"> (one of the poverty indicators). </w:t>
      </w:r>
      <w:r w:rsidRPr="009713CA">
        <w:rPr>
          <w:lang w:val="en-US"/>
        </w:rPr>
        <w:t>The three model</w:t>
      </w:r>
      <w:r>
        <w:rPr>
          <w:lang w:val="en-US"/>
        </w:rPr>
        <w:t>s</w:t>
      </w:r>
      <w:r w:rsidRPr="009713CA">
        <w:rPr>
          <w:lang w:val="en-US"/>
        </w:rPr>
        <w:t xml:space="preserve"> differ according to the</w:t>
      </w:r>
      <w:r w:rsidR="00840DBF">
        <w:rPr>
          <w:lang w:val="en-US"/>
        </w:rPr>
        <w:t>ir</w:t>
      </w:r>
      <w:r w:rsidRPr="009713CA">
        <w:rPr>
          <w:lang w:val="en-US"/>
        </w:rPr>
        <w:t xml:space="preserve"> explanatory variables</w:t>
      </w:r>
      <w:r>
        <w:rPr>
          <w:lang w:val="en-US"/>
        </w:rPr>
        <w:t>:</w:t>
      </w:r>
    </w:p>
    <w:p w:rsidR="00435E48" w:rsidRPr="00B77C33" w:rsidRDefault="00435E48" w:rsidP="00435E48">
      <w:pPr>
        <w:pStyle w:val="Paragraphedeliste"/>
        <w:numPr>
          <w:ilvl w:val="0"/>
          <w:numId w:val="3"/>
        </w:numPr>
        <w:rPr>
          <w:lang w:val="en-US"/>
        </w:rPr>
      </w:pPr>
      <w:r>
        <w:rPr>
          <w:lang w:val="en-US"/>
        </w:rPr>
        <w:t>Model A</w:t>
      </w:r>
      <w:r w:rsidRPr="00B77C33">
        <w:rPr>
          <w:lang w:val="en-US"/>
        </w:rPr>
        <w:t xml:space="preserve">: </w:t>
      </w:r>
      <w:r w:rsidR="00032FF5" w:rsidRPr="00B77C33">
        <w:rPr>
          <w:lang w:val="en-US"/>
        </w:rPr>
        <w:t xml:space="preserve">only the NUTS-2 variables </w:t>
      </w:r>
    </w:p>
    <w:p w:rsidR="00435E48" w:rsidRPr="00B77C33" w:rsidRDefault="00435E48" w:rsidP="00435E48">
      <w:pPr>
        <w:pStyle w:val="Paragraphedeliste"/>
        <w:numPr>
          <w:ilvl w:val="0"/>
          <w:numId w:val="3"/>
        </w:numPr>
        <w:rPr>
          <w:lang w:val="en-US"/>
        </w:rPr>
      </w:pPr>
      <w:r>
        <w:rPr>
          <w:lang w:val="en-US"/>
        </w:rPr>
        <w:t>Model B</w:t>
      </w:r>
      <w:r w:rsidRPr="00B77C33">
        <w:rPr>
          <w:lang w:val="en-US"/>
        </w:rPr>
        <w:t xml:space="preserve">: </w:t>
      </w:r>
      <w:r w:rsidR="00032FF5" w:rsidRPr="00B77C33">
        <w:rPr>
          <w:lang w:val="en-US"/>
        </w:rPr>
        <w:t>only the auxiliary variable</w:t>
      </w:r>
      <w:r w:rsidR="00032FF5">
        <w:rPr>
          <w:lang w:val="en-US"/>
        </w:rPr>
        <w:t>s</w:t>
      </w:r>
    </w:p>
    <w:p w:rsidR="00435E48" w:rsidRPr="00B77C33" w:rsidRDefault="00435E48" w:rsidP="00435E48">
      <w:pPr>
        <w:pStyle w:val="Paragraphedeliste"/>
        <w:numPr>
          <w:ilvl w:val="0"/>
          <w:numId w:val="3"/>
        </w:numPr>
        <w:rPr>
          <w:lang w:val="en-US"/>
        </w:rPr>
      </w:pPr>
      <w:r w:rsidRPr="00B77C33">
        <w:rPr>
          <w:lang w:val="en-US"/>
        </w:rPr>
        <w:t>Model C: the NUTS-2 variables and the auxiliary variable</w:t>
      </w:r>
      <w:r w:rsidR="00032FF5">
        <w:rPr>
          <w:lang w:val="en-US"/>
        </w:rPr>
        <w:t>s</w:t>
      </w:r>
    </w:p>
    <w:p w:rsidR="00435E48" w:rsidRDefault="00435E48" w:rsidP="00435E48">
      <w:pPr>
        <w:rPr>
          <w:lang w:val="en-US"/>
        </w:rPr>
      </w:pPr>
      <w:r>
        <w:rPr>
          <w:lang w:val="en-US"/>
        </w:rPr>
        <w:t xml:space="preserve">We test hypothesis 1 through the A model. We test hypothesis 2 through the B model. We test hypothesis 3 by comparing model </w:t>
      </w:r>
      <w:r w:rsidR="00032FF5">
        <w:rPr>
          <w:lang w:val="en-US"/>
        </w:rPr>
        <w:t>A</w:t>
      </w:r>
      <w:r>
        <w:rPr>
          <w:lang w:val="en-US"/>
        </w:rPr>
        <w:t xml:space="preserve"> to model C. Finally, we test hypothesis 4 by comparing model </w:t>
      </w:r>
      <w:r w:rsidR="00032FF5">
        <w:rPr>
          <w:lang w:val="en-US"/>
        </w:rPr>
        <w:t>B</w:t>
      </w:r>
      <w:r>
        <w:rPr>
          <w:lang w:val="en-US"/>
        </w:rPr>
        <w:t xml:space="preserve"> to model C.</w:t>
      </w:r>
    </w:p>
    <w:p w:rsidR="00D1249C" w:rsidRDefault="00840DBF" w:rsidP="00435E48">
      <w:pPr>
        <w:rPr>
          <w:lang w:val="en-US"/>
        </w:rPr>
      </w:pPr>
      <w:r>
        <w:rPr>
          <w:lang w:val="en-US"/>
        </w:rPr>
        <w:t>We test these hypothese</w:t>
      </w:r>
      <w:r w:rsidR="00475FD5">
        <w:rPr>
          <w:lang w:val="en-US"/>
        </w:rPr>
        <w:t xml:space="preserve">s for 4 poverty </w:t>
      </w:r>
      <w:r w:rsidR="00C66B96">
        <w:rPr>
          <w:lang w:val="en-US"/>
        </w:rPr>
        <w:t>indicators:</w:t>
      </w:r>
      <w:r w:rsidR="00475FD5">
        <w:rPr>
          <w:lang w:val="en-US"/>
        </w:rPr>
        <w:t xml:space="preserve"> AROP (at risk of poverty), LWI (low workforce intensity), SMD (severe material deprivation) and AROPE (at risk of poverty </w:t>
      </w:r>
      <w:r w:rsidR="00A83487">
        <w:rPr>
          <w:lang w:val="en-US"/>
        </w:rPr>
        <w:t xml:space="preserve">or </w:t>
      </w:r>
      <w:r w:rsidR="00475FD5">
        <w:rPr>
          <w:lang w:val="en-US"/>
        </w:rPr>
        <w:t xml:space="preserve">social exclusion). </w:t>
      </w:r>
      <w:r w:rsidR="00E47869">
        <w:rPr>
          <w:lang w:val="en-US"/>
        </w:rPr>
        <w:t>In this report, we focus on AROP, because it is the main poverty indicator for SILC. Most of the conclusion</w:t>
      </w:r>
      <w:r w:rsidR="00A83487">
        <w:rPr>
          <w:lang w:val="en-US"/>
        </w:rPr>
        <w:t>s</w:t>
      </w:r>
      <w:r w:rsidR="00E47869">
        <w:rPr>
          <w:lang w:val="en-US"/>
        </w:rPr>
        <w:t xml:space="preserve"> remain identical for the 3 others poverty indicators and all the results are available in annex. If there is some difference, we discuss about them in the report.</w:t>
      </w:r>
      <w:r w:rsidR="00D1249C">
        <w:rPr>
          <w:lang w:val="en-US"/>
        </w:rPr>
        <w:t xml:space="preserve"> </w:t>
      </w:r>
      <w:r w:rsidR="00435E48">
        <w:rPr>
          <w:lang w:val="en-US"/>
        </w:rPr>
        <w:t>The following sub-sections test each hypothesis.</w:t>
      </w:r>
    </w:p>
    <w:p w:rsidR="00D1249C" w:rsidRPr="00D1249C" w:rsidRDefault="00B95094" w:rsidP="00F06084">
      <w:pPr>
        <w:pStyle w:val="Titre2"/>
      </w:pPr>
      <w:bookmarkStart w:id="6" w:name="_Toc491091146"/>
      <w:r w:rsidRPr="00D1249C">
        <w:t>Link between t</w:t>
      </w:r>
      <w:r w:rsidR="00E47869" w:rsidRPr="00D1249C">
        <w:t xml:space="preserve">he interest variable </w:t>
      </w:r>
      <w:r w:rsidRPr="00D1249C">
        <w:t xml:space="preserve">and </w:t>
      </w:r>
      <w:r w:rsidR="00E47869" w:rsidRPr="00D1249C">
        <w:t>the NUTS-2 variables</w:t>
      </w:r>
      <w:bookmarkEnd w:id="6"/>
    </w:p>
    <w:p w:rsidR="00E47869" w:rsidRPr="00A247DD" w:rsidRDefault="00E47869" w:rsidP="00E47869">
      <w:pPr>
        <w:rPr>
          <w:lang w:val="en-US"/>
        </w:rPr>
      </w:pPr>
      <w:r w:rsidRPr="00A247DD">
        <w:rPr>
          <w:lang w:val="en-US"/>
        </w:rPr>
        <w:t>In Belgium, the several NUTS-2 have specific profile according to AROP (</w:t>
      </w:r>
      <w:r>
        <w:rPr>
          <w:lang w:val="en-US"/>
        </w:rPr>
        <w:t>see table 2</w:t>
      </w:r>
      <w:r w:rsidRPr="00A247DD">
        <w:rPr>
          <w:lang w:val="en-US"/>
        </w:rPr>
        <w:t>). A household who come</w:t>
      </w:r>
      <w:r>
        <w:rPr>
          <w:lang w:val="en-US"/>
        </w:rPr>
        <w:t>s</w:t>
      </w:r>
      <w:r w:rsidRPr="00A247DD">
        <w:rPr>
          <w:lang w:val="en-US"/>
        </w:rPr>
        <w:t xml:space="preserve"> from one NUTS-2 has not the same “risk of AROP” than </w:t>
      </w:r>
      <w:r>
        <w:rPr>
          <w:lang w:val="en-US"/>
        </w:rPr>
        <w:t xml:space="preserve">one coming </w:t>
      </w:r>
      <w:r w:rsidRPr="00A247DD">
        <w:rPr>
          <w:lang w:val="en-US"/>
        </w:rPr>
        <w:t>from another NUTS-2, and we can quantify these ris</w:t>
      </w:r>
      <w:r>
        <w:rPr>
          <w:lang w:val="en-US"/>
        </w:rPr>
        <w:t>ks with a logistic regression (m</w:t>
      </w:r>
      <w:r w:rsidRPr="00A247DD">
        <w:rPr>
          <w:lang w:val="en-US"/>
        </w:rPr>
        <w:t xml:space="preserve">odel </w:t>
      </w:r>
      <w:r>
        <w:rPr>
          <w:lang w:val="en-US"/>
        </w:rPr>
        <w:t>A).</w:t>
      </w:r>
      <w:r w:rsidR="004936EC">
        <w:rPr>
          <w:lang w:val="en-US"/>
        </w:rPr>
        <w:t xml:space="preserve"> The same t</w:t>
      </w:r>
      <w:r w:rsidR="00C66B96">
        <w:rPr>
          <w:lang w:val="en-US"/>
        </w:rPr>
        <w:t>rend can be show for LWI, SMD and</w:t>
      </w:r>
      <w:r w:rsidR="004936EC">
        <w:rPr>
          <w:lang w:val="en-US"/>
        </w:rPr>
        <w:t xml:space="preserve"> AROPE.</w:t>
      </w:r>
    </w:p>
    <w:p w:rsidR="00E47869" w:rsidRPr="00CC6E7E" w:rsidRDefault="00E47869" w:rsidP="00E47869">
      <w:pPr>
        <w:pStyle w:val="Lgende"/>
        <w:keepNext/>
        <w:jc w:val="center"/>
        <w:rPr>
          <w:lang w:val="en-US"/>
        </w:rPr>
      </w:pPr>
      <w:bookmarkStart w:id="7" w:name="_Toc491091197"/>
      <w:r w:rsidRPr="00CC6E7E">
        <w:rPr>
          <w:lang w:val="en-US"/>
        </w:rPr>
        <w:t xml:space="preserve">Table </w:t>
      </w:r>
      <w:r w:rsidR="00541885">
        <w:rPr>
          <w:lang w:val="en-US"/>
        </w:rPr>
        <w:fldChar w:fldCharType="begin"/>
      </w:r>
      <w:r w:rsidR="00541885">
        <w:rPr>
          <w:lang w:val="en-US"/>
        </w:rPr>
        <w:instrText xml:space="preserve"> SEQ Table \* ARABIC </w:instrText>
      </w:r>
      <w:r w:rsidR="00541885">
        <w:rPr>
          <w:lang w:val="en-US"/>
        </w:rPr>
        <w:fldChar w:fldCharType="separate"/>
      </w:r>
      <w:r w:rsidR="002A3687">
        <w:rPr>
          <w:noProof/>
          <w:lang w:val="en-US"/>
        </w:rPr>
        <w:t>2</w:t>
      </w:r>
      <w:r w:rsidR="00541885">
        <w:rPr>
          <w:lang w:val="en-US"/>
        </w:rPr>
        <w:fldChar w:fldCharType="end"/>
      </w:r>
      <w:r w:rsidRPr="00CC6E7E">
        <w:rPr>
          <w:lang w:val="en-US"/>
        </w:rPr>
        <w:t>: AROP rate by NUTS-2 (individual level)</w:t>
      </w:r>
      <w:bookmarkEnd w:id="7"/>
    </w:p>
    <w:tbl>
      <w:tblPr>
        <w:tblStyle w:val="Trameclaire-Accent1"/>
        <w:tblW w:w="0" w:type="auto"/>
        <w:jc w:val="center"/>
        <w:tblLook w:val="04A0" w:firstRow="1" w:lastRow="0" w:firstColumn="1" w:lastColumn="0" w:noHBand="0" w:noVBand="1"/>
      </w:tblPr>
      <w:tblGrid>
        <w:gridCol w:w="2517"/>
        <w:gridCol w:w="1217"/>
      </w:tblGrid>
      <w:tr w:rsidR="00E47869" w:rsidRPr="00A247DD" w:rsidTr="00E47869">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E47869" w:rsidRPr="00A247DD" w:rsidRDefault="00E47869" w:rsidP="00E47869">
            <w:pPr>
              <w:jc w:val="center"/>
              <w:rPr>
                <w:rFonts w:ascii="Arial" w:eastAsia="Times New Roman" w:hAnsi="Arial" w:cs="Arial"/>
                <w:b w:val="0"/>
                <w:bCs w:val="0"/>
                <w:color w:val="112277"/>
                <w:sz w:val="20"/>
                <w:szCs w:val="20"/>
                <w:lang w:val="en-US"/>
              </w:rPr>
            </w:pPr>
            <w:r w:rsidRPr="00A247DD">
              <w:rPr>
                <w:rFonts w:ascii="Arial" w:eastAsia="Times New Roman" w:hAnsi="Arial" w:cs="Arial"/>
                <w:b w:val="0"/>
                <w:bCs w:val="0"/>
                <w:color w:val="112277"/>
                <w:sz w:val="20"/>
                <w:szCs w:val="20"/>
                <w:lang w:val="en-US"/>
              </w:rPr>
              <w:t> </w:t>
            </w:r>
          </w:p>
        </w:tc>
        <w:tc>
          <w:tcPr>
            <w:tcW w:w="0" w:type="auto"/>
            <w:hideMark/>
          </w:tcPr>
          <w:p w:rsidR="00E47869" w:rsidRPr="00A247DD" w:rsidRDefault="00E47869" w:rsidP="00D1249C">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112277"/>
                <w:sz w:val="20"/>
                <w:szCs w:val="20"/>
                <w:lang w:val="en-US"/>
              </w:rPr>
            </w:pPr>
            <w:r w:rsidRPr="00D1249C">
              <w:rPr>
                <w:rFonts w:ascii="Arial" w:eastAsia="Times New Roman" w:hAnsi="Arial" w:cs="Arial"/>
                <w:color w:val="112277"/>
                <w:sz w:val="20"/>
                <w:szCs w:val="20"/>
                <w:lang w:val="en-US"/>
              </w:rPr>
              <w:t>AROP rate</w:t>
            </w:r>
          </w:p>
        </w:tc>
      </w:tr>
      <w:tr w:rsidR="00E47869" w:rsidRPr="00A247DD" w:rsidTr="00E4786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E47869" w:rsidRPr="00731EB7" w:rsidRDefault="00E47869" w:rsidP="00E47869">
            <w:pPr>
              <w:jc w:val="lef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BE10 (Brussels)</w:t>
            </w:r>
          </w:p>
        </w:tc>
        <w:tc>
          <w:tcPr>
            <w:tcW w:w="0" w:type="auto"/>
            <w:hideMark/>
          </w:tcPr>
          <w:p w:rsidR="00E47869" w:rsidRPr="00D1249C" w:rsidRDefault="00E47869" w:rsidP="00E478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D1249C">
              <w:rPr>
                <w:rFonts w:ascii="Times New Roman" w:eastAsia="Times New Roman" w:hAnsi="Times New Roman" w:cs="Times New Roman"/>
                <w:color w:val="auto"/>
                <w:sz w:val="24"/>
                <w:szCs w:val="24"/>
                <w:lang w:val="en-US"/>
              </w:rPr>
              <w:t>33 %</w:t>
            </w:r>
          </w:p>
        </w:tc>
      </w:tr>
      <w:tr w:rsidR="00E47869" w:rsidRPr="00A247DD" w:rsidTr="00E4786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E47869" w:rsidRPr="00731EB7" w:rsidRDefault="00E47869" w:rsidP="00E47869">
            <w:pPr>
              <w:jc w:val="lef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BE21 (</w:t>
            </w:r>
            <w:proofErr w:type="spellStart"/>
            <w:r w:rsidR="00CE6A7B">
              <w:rPr>
                <w:rFonts w:ascii="Arial" w:eastAsia="Times New Roman" w:hAnsi="Arial" w:cs="Arial"/>
                <w:color w:val="112277"/>
                <w:sz w:val="20"/>
                <w:szCs w:val="20"/>
                <w:lang w:val="en-US"/>
              </w:rPr>
              <w:t>Antwerpen</w:t>
            </w:r>
            <w:proofErr w:type="spellEnd"/>
            <w:r w:rsidRPr="00731EB7">
              <w:rPr>
                <w:rFonts w:ascii="Arial" w:eastAsia="Times New Roman" w:hAnsi="Arial" w:cs="Arial"/>
                <w:color w:val="112277"/>
                <w:sz w:val="20"/>
                <w:szCs w:val="20"/>
                <w:lang w:val="en-US"/>
              </w:rPr>
              <w:t>)</w:t>
            </w:r>
          </w:p>
        </w:tc>
        <w:tc>
          <w:tcPr>
            <w:tcW w:w="0" w:type="auto"/>
            <w:noWrap/>
            <w:hideMark/>
          </w:tcPr>
          <w:p w:rsidR="00E47869" w:rsidRPr="00D1249C" w:rsidRDefault="00E47869" w:rsidP="00E478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US"/>
              </w:rPr>
            </w:pPr>
            <w:r w:rsidRPr="00D1249C">
              <w:rPr>
                <w:rFonts w:ascii="Times New Roman" w:eastAsia="Times New Roman" w:hAnsi="Times New Roman" w:cs="Times New Roman"/>
                <w:color w:val="auto"/>
                <w:sz w:val="24"/>
                <w:szCs w:val="24"/>
                <w:lang w:val="en-US"/>
              </w:rPr>
              <w:t>12 %</w:t>
            </w:r>
          </w:p>
        </w:tc>
      </w:tr>
      <w:tr w:rsidR="00E47869" w:rsidRPr="00A247DD" w:rsidTr="00E4786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E47869" w:rsidRPr="00731EB7" w:rsidRDefault="00E47869" w:rsidP="00E47869">
            <w:pPr>
              <w:jc w:val="lef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BE22 (Limburg)</w:t>
            </w:r>
          </w:p>
        </w:tc>
        <w:tc>
          <w:tcPr>
            <w:tcW w:w="0" w:type="auto"/>
            <w:noWrap/>
            <w:hideMark/>
          </w:tcPr>
          <w:p w:rsidR="00E47869" w:rsidRPr="00D1249C" w:rsidRDefault="00E47869" w:rsidP="00E478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D1249C">
              <w:rPr>
                <w:rFonts w:ascii="Times New Roman" w:eastAsia="Times New Roman" w:hAnsi="Times New Roman" w:cs="Times New Roman"/>
                <w:color w:val="auto"/>
                <w:sz w:val="24"/>
                <w:szCs w:val="24"/>
                <w:lang w:val="en-US"/>
              </w:rPr>
              <w:t>10 %</w:t>
            </w:r>
          </w:p>
        </w:tc>
      </w:tr>
      <w:tr w:rsidR="00E47869" w:rsidRPr="00A247DD" w:rsidTr="00E4786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E47869" w:rsidRPr="00731EB7" w:rsidRDefault="00E47869" w:rsidP="00E47869">
            <w:pPr>
              <w:jc w:val="lef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BE23 (</w:t>
            </w:r>
            <w:proofErr w:type="spellStart"/>
            <w:r w:rsidRPr="00731EB7">
              <w:rPr>
                <w:rFonts w:ascii="Arial" w:eastAsia="Times New Roman" w:hAnsi="Arial" w:cs="Arial"/>
                <w:color w:val="112277"/>
                <w:sz w:val="20"/>
                <w:szCs w:val="20"/>
                <w:lang w:val="en-US"/>
              </w:rPr>
              <w:t>Oost</w:t>
            </w:r>
            <w:proofErr w:type="spellEnd"/>
            <w:r w:rsidRPr="00731EB7">
              <w:rPr>
                <w:rFonts w:ascii="Arial" w:eastAsia="Times New Roman" w:hAnsi="Arial" w:cs="Arial"/>
                <w:color w:val="112277"/>
                <w:sz w:val="20"/>
                <w:szCs w:val="20"/>
                <w:lang w:val="en-US"/>
              </w:rPr>
              <w:t xml:space="preserve"> </w:t>
            </w:r>
            <w:proofErr w:type="spellStart"/>
            <w:r w:rsidRPr="00731EB7">
              <w:rPr>
                <w:rFonts w:ascii="Arial" w:eastAsia="Times New Roman" w:hAnsi="Arial" w:cs="Arial"/>
                <w:color w:val="112277"/>
                <w:sz w:val="20"/>
                <w:szCs w:val="20"/>
                <w:lang w:val="en-US"/>
              </w:rPr>
              <w:t>Vlaanderen</w:t>
            </w:r>
            <w:proofErr w:type="spellEnd"/>
            <w:r w:rsidRPr="00731EB7">
              <w:rPr>
                <w:rFonts w:ascii="Arial" w:eastAsia="Times New Roman" w:hAnsi="Arial" w:cs="Arial"/>
                <w:color w:val="112277"/>
                <w:sz w:val="20"/>
                <w:szCs w:val="20"/>
                <w:lang w:val="en-US"/>
              </w:rPr>
              <w:t>)</w:t>
            </w:r>
          </w:p>
        </w:tc>
        <w:tc>
          <w:tcPr>
            <w:tcW w:w="0" w:type="auto"/>
            <w:noWrap/>
            <w:hideMark/>
          </w:tcPr>
          <w:p w:rsidR="00E47869" w:rsidRPr="00D1249C" w:rsidRDefault="00E47869" w:rsidP="00E478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US"/>
              </w:rPr>
            </w:pPr>
            <w:r w:rsidRPr="00D1249C">
              <w:rPr>
                <w:rFonts w:ascii="Times New Roman" w:eastAsia="Times New Roman" w:hAnsi="Times New Roman" w:cs="Times New Roman"/>
                <w:color w:val="auto"/>
                <w:sz w:val="24"/>
                <w:szCs w:val="24"/>
                <w:lang w:val="en-US"/>
              </w:rPr>
              <w:t>11 %</w:t>
            </w:r>
          </w:p>
        </w:tc>
      </w:tr>
      <w:tr w:rsidR="00E47869" w:rsidRPr="00A247DD" w:rsidTr="00E4786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E47869" w:rsidRPr="00731EB7" w:rsidRDefault="00E47869" w:rsidP="00E47869">
            <w:pPr>
              <w:jc w:val="lef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BE24 (</w:t>
            </w:r>
            <w:proofErr w:type="spellStart"/>
            <w:r w:rsidRPr="00731EB7">
              <w:rPr>
                <w:rFonts w:ascii="Arial" w:eastAsia="Times New Roman" w:hAnsi="Arial" w:cs="Arial"/>
                <w:color w:val="112277"/>
                <w:sz w:val="20"/>
                <w:szCs w:val="20"/>
                <w:lang w:val="en-US"/>
              </w:rPr>
              <w:t>Vlaams</w:t>
            </w:r>
            <w:proofErr w:type="spellEnd"/>
            <w:r w:rsidRPr="00731EB7">
              <w:rPr>
                <w:rFonts w:ascii="Arial" w:eastAsia="Times New Roman" w:hAnsi="Arial" w:cs="Arial"/>
                <w:color w:val="112277"/>
                <w:sz w:val="20"/>
                <w:szCs w:val="20"/>
                <w:lang w:val="en-US"/>
              </w:rPr>
              <w:t xml:space="preserve"> Brabant)</w:t>
            </w:r>
          </w:p>
        </w:tc>
        <w:tc>
          <w:tcPr>
            <w:tcW w:w="0" w:type="auto"/>
            <w:noWrap/>
            <w:hideMark/>
          </w:tcPr>
          <w:p w:rsidR="00E47869" w:rsidRPr="00D1249C" w:rsidRDefault="00E47869" w:rsidP="00E478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D1249C">
              <w:rPr>
                <w:rFonts w:ascii="Times New Roman" w:eastAsia="Times New Roman" w:hAnsi="Times New Roman" w:cs="Times New Roman"/>
                <w:color w:val="auto"/>
                <w:sz w:val="24"/>
                <w:szCs w:val="24"/>
                <w:lang w:val="en-US"/>
              </w:rPr>
              <w:t>10 %</w:t>
            </w:r>
          </w:p>
        </w:tc>
      </w:tr>
      <w:tr w:rsidR="00E47869" w:rsidRPr="00A247DD" w:rsidTr="00E4786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E47869" w:rsidRPr="00731EB7" w:rsidRDefault="00E47869" w:rsidP="00E47869">
            <w:pPr>
              <w:jc w:val="lef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 xml:space="preserve">BE25 (West </w:t>
            </w:r>
            <w:proofErr w:type="spellStart"/>
            <w:r w:rsidRPr="00731EB7">
              <w:rPr>
                <w:rFonts w:ascii="Arial" w:eastAsia="Times New Roman" w:hAnsi="Arial" w:cs="Arial"/>
                <w:color w:val="112277"/>
                <w:sz w:val="20"/>
                <w:szCs w:val="20"/>
                <w:lang w:val="en-US"/>
              </w:rPr>
              <w:t>Vlaanderen</w:t>
            </w:r>
            <w:proofErr w:type="spellEnd"/>
            <w:r w:rsidRPr="00731EB7">
              <w:rPr>
                <w:rFonts w:ascii="Arial" w:eastAsia="Times New Roman" w:hAnsi="Arial" w:cs="Arial"/>
                <w:color w:val="112277"/>
                <w:sz w:val="20"/>
                <w:szCs w:val="20"/>
                <w:lang w:val="en-US"/>
              </w:rPr>
              <w:t>)</w:t>
            </w:r>
          </w:p>
        </w:tc>
        <w:tc>
          <w:tcPr>
            <w:tcW w:w="0" w:type="auto"/>
            <w:noWrap/>
            <w:hideMark/>
          </w:tcPr>
          <w:p w:rsidR="00E47869" w:rsidRPr="00D1249C" w:rsidRDefault="00E47869" w:rsidP="00E478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US"/>
              </w:rPr>
            </w:pPr>
            <w:r w:rsidRPr="00D1249C">
              <w:rPr>
                <w:rFonts w:ascii="Times New Roman" w:eastAsia="Times New Roman" w:hAnsi="Times New Roman" w:cs="Times New Roman"/>
                <w:color w:val="auto"/>
                <w:sz w:val="24"/>
                <w:szCs w:val="24"/>
                <w:lang w:val="en-US"/>
              </w:rPr>
              <w:t>11 %</w:t>
            </w:r>
          </w:p>
        </w:tc>
      </w:tr>
      <w:tr w:rsidR="00E47869" w:rsidRPr="00A247DD" w:rsidTr="00E4786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E47869" w:rsidRPr="00731EB7" w:rsidRDefault="00E47869" w:rsidP="00E47869">
            <w:pPr>
              <w:jc w:val="lef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 xml:space="preserve">BE31 (Brabant </w:t>
            </w:r>
            <w:proofErr w:type="spellStart"/>
            <w:r w:rsidR="00CE6A7B">
              <w:rPr>
                <w:rFonts w:ascii="Arial" w:eastAsia="Times New Roman" w:hAnsi="Arial" w:cs="Arial"/>
                <w:color w:val="112277"/>
                <w:sz w:val="20"/>
                <w:szCs w:val="20"/>
                <w:lang w:val="en-US"/>
              </w:rPr>
              <w:t>Wallon</w:t>
            </w:r>
            <w:proofErr w:type="spellEnd"/>
            <w:r w:rsidRPr="00731EB7">
              <w:rPr>
                <w:rFonts w:ascii="Arial" w:eastAsia="Times New Roman" w:hAnsi="Arial" w:cs="Arial"/>
                <w:color w:val="112277"/>
                <w:sz w:val="20"/>
                <w:szCs w:val="20"/>
                <w:lang w:val="en-US"/>
              </w:rPr>
              <w:t>)</w:t>
            </w:r>
          </w:p>
        </w:tc>
        <w:tc>
          <w:tcPr>
            <w:tcW w:w="0" w:type="auto"/>
            <w:noWrap/>
            <w:hideMark/>
          </w:tcPr>
          <w:p w:rsidR="00E47869" w:rsidRPr="00D1249C" w:rsidRDefault="00E47869" w:rsidP="00E478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D1249C">
              <w:rPr>
                <w:rFonts w:ascii="Times New Roman" w:eastAsia="Times New Roman" w:hAnsi="Times New Roman" w:cs="Times New Roman"/>
                <w:color w:val="auto"/>
                <w:sz w:val="24"/>
                <w:szCs w:val="24"/>
                <w:lang w:val="en-US"/>
              </w:rPr>
              <w:t>16 %</w:t>
            </w:r>
          </w:p>
        </w:tc>
      </w:tr>
      <w:tr w:rsidR="00E47869" w:rsidRPr="00A247DD" w:rsidTr="00E4786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E47869" w:rsidRPr="00731EB7" w:rsidRDefault="00E47869" w:rsidP="00E47869">
            <w:pPr>
              <w:jc w:val="lef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BE32 (Hainaut)</w:t>
            </w:r>
          </w:p>
        </w:tc>
        <w:tc>
          <w:tcPr>
            <w:tcW w:w="0" w:type="auto"/>
            <w:noWrap/>
            <w:hideMark/>
          </w:tcPr>
          <w:p w:rsidR="00E47869" w:rsidRPr="00D1249C" w:rsidRDefault="00E47869" w:rsidP="00E478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US"/>
              </w:rPr>
            </w:pPr>
            <w:r w:rsidRPr="00D1249C">
              <w:rPr>
                <w:rFonts w:ascii="Times New Roman" w:eastAsia="Times New Roman" w:hAnsi="Times New Roman" w:cs="Times New Roman"/>
                <w:color w:val="auto"/>
                <w:sz w:val="24"/>
                <w:szCs w:val="24"/>
                <w:lang w:val="en-US"/>
              </w:rPr>
              <w:t>20 %</w:t>
            </w:r>
          </w:p>
        </w:tc>
      </w:tr>
      <w:tr w:rsidR="00E47869" w:rsidRPr="00A247DD" w:rsidTr="00E4786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E47869" w:rsidRPr="00731EB7" w:rsidRDefault="00E47869" w:rsidP="00E47869">
            <w:pPr>
              <w:jc w:val="lef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BE33 (Liège)</w:t>
            </w:r>
          </w:p>
        </w:tc>
        <w:tc>
          <w:tcPr>
            <w:tcW w:w="0" w:type="auto"/>
            <w:noWrap/>
            <w:hideMark/>
          </w:tcPr>
          <w:p w:rsidR="00E47869" w:rsidRPr="00D1249C" w:rsidRDefault="00E47869" w:rsidP="00E478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D1249C">
              <w:rPr>
                <w:rFonts w:ascii="Times New Roman" w:eastAsia="Times New Roman" w:hAnsi="Times New Roman" w:cs="Times New Roman"/>
                <w:color w:val="auto"/>
                <w:sz w:val="24"/>
                <w:szCs w:val="24"/>
                <w:lang w:val="en-US"/>
              </w:rPr>
              <w:t>16 %</w:t>
            </w:r>
          </w:p>
        </w:tc>
      </w:tr>
      <w:tr w:rsidR="00E47869" w:rsidRPr="00A247DD" w:rsidTr="00E4786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E47869" w:rsidRPr="00731EB7" w:rsidRDefault="00E47869" w:rsidP="00E47869">
            <w:pPr>
              <w:jc w:val="lef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BE34 (Luxembourg)</w:t>
            </w:r>
          </w:p>
        </w:tc>
        <w:tc>
          <w:tcPr>
            <w:tcW w:w="0" w:type="auto"/>
            <w:noWrap/>
            <w:hideMark/>
          </w:tcPr>
          <w:p w:rsidR="00E47869" w:rsidRPr="00D1249C" w:rsidRDefault="00E47869" w:rsidP="00E478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US"/>
              </w:rPr>
            </w:pPr>
            <w:r w:rsidRPr="00D1249C">
              <w:rPr>
                <w:rFonts w:ascii="Times New Roman" w:eastAsia="Times New Roman" w:hAnsi="Times New Roman" w:cs="Times New Roman"/>
                <w:color w:val="auto"/>
                <w:sz w:val="24"/>
                <w:szCs w:val="24"/>
                <w:lang w:val="en-US"/>
              </w:rPr>
              <w:t>11 %</w:t>
            </w:r>
          </w:p>
        </w:tc>
      </w:tr>
      <w:tr w:rsidR="00E47869" w:rsidRPr="00A247DD" w:rsidTr="00E4786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E47869" w:rsidRPr="00731EB7" w:rsidRDefault="00E47869" w:rsidP="00E47869">
            <w:pPr>
              <w:jc w:val="lef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BE35 (Namur)</w:t>
            </w:r>
          </w:p>
        </w:tc>
        <w:tc>
          <w:tcPr>
            <w:tcW w:w="0" w:type="auto"/>
            <w:noWrap/>
            <w:hideMark/>
          </w:tcPr>
          <w:p w:rsidR="00E47869" w:rsidRPr="00D1249C" w:rsidRDefault="00E47869" w:rsidP="00E478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D1249C">
              <w:rPr>
                <w:rFonts w:ascii="Times New Roman" w:eastAsia="Times New Roman" w:hAnsi="Times New Roman" w:cs="Times New Roman"/>
                <w:color w:val="auto"/>
                <w:sz w:val="24"/>
                <w:szCs w:val="24"/>
                <w:lang w:val="en-US"/>
              </w:rPr>
              <w:t>17 %</w:t>
            </w:r>
          </w:p>
        </w:tc>
      </w:tr>
    </w:tbl>
    <w:p w:rsidR="00FD767F" w:rsidRDefault="00FD767F" w:rsidP="00E47869">
      <w:pPr>
        <w:rPr>
          <w:lang w:val="en-US"/>
        </w:rPr>
      </w:pPr>
    </w:p>
    <w:p w:rsidR="00B01AD1" w:rsidRDefault="00840DBF" w:rsidP="00E47869">
      <w:pPr>
        <w:rPr>
          <w:lang w:val="en-US"/>
        </w:rPr>
      </w:pPr>
      <w:r>
        <w:rPr>
          <w:lang w:val="en-US"/>
        </w:rPr>
        <w:t>By studying odds ratios of this</w:t>
      </w:r>
      <w:r w:rsidR="00E47869" w:rsidRPr="00A247DD">
        <w:rPr>
          <w:lang w:val="en-US"/>
        </w:rPr>
        <w:t xml:space="preserve"> logistic regression, we emphasize initial differences between NUTS-2. </w:t>
      </w:r>
      <w:r w:rsidR="00E47869">
        <w:rPr>
          <w:lang w:val="en-US"/>
        </w:rPr>
        <w:t>Odds ratios are always calculated between two NUTS-2 and can be explained as follows: if an odd</w:t>
      </w:r>
      <w:r w:rsidR="00F62171">
        <w:rPr>
          <w:lang w:val="en-US"/>
        </w:rPr>
        <w:t>s</w:t>
      </w:r>
      <w:r w:rsidR="00E47869">
        <w:rPr>
          <w:lang w:val="en-US"/>
        </w:rPr>
        <w:t xml:space="preserve"> ratio is close to 1, then the two corresponding NUTS-2 have the same AROP profile ; if an odd</w:t>
      </w:r>
      <w:r w:rsidR="00F62171">
        <w:rPr>
          <w:lang w:val="en-US"/>
        </w:rPr>
        <w:t>s</w:t>
      </w:r>
      <w:r w:rsidR="00E47869">
        <w:rPr>
          <w:lang w:val="en-US"/>
        </w:rPr>
        <w:t xml:space="preserve"> ratio is far </w:t>
      </w:r>
      <w:r w:rsidR="00E47869">
        <w:rPr>
          <w:lang w:val="en-US"/>
        </w:rPr>
        <w:lastRenderedPageBreak/>
        <w:t xml:space="preserve">from 1, then the two corresponding NUTS-2 have different AROP profiles. </w:t>
      </w:r>
      <w:r w:rsidR="00794588">
        <w:rPr>
          <w:lang w:val="en-US"/>
        </w:rPr>
        <w:t xml:space="preserve">The figure </w:t>
      </w:r>
      <w:r w:rsidR="00D1249C">
        <w:rPr>
          <w:lang w:val="en-US"/>
        </w:rPr>
        <w:t>2 (next page)</w:t>
      </w:r>
      <w:r w:rsidR="00794588">
        <w:rPr>
          <w:lang w:val="en-US"/>
        </w:rPr>
        <w:t xml:space="preserve"> shows the odd</w:t>
      </w:r>
      <w:r w:rsidR="00F62171">
        <w:rPr>
          <w:lang w:val="en-US"/>
        </w:rPr>
        <w:t>s</w:t>
      </w:r>
      <w:r w:rsidR="00794588">
        <w:rPr>
          <w:lang w:val="en-US"/>
        </w:rPr>
        <w:t xml:space="preserve"> ratios by NUTS-2.</w:t>
      </w:r>
    </w:p>
    <w:p w:rsidR="00794588" w:rsidRPr="00794588" w:rsidRDefault="00794588" w:rsidP="00794588">
      <w:pPr>
        <w:pStyle w:val="Lgende"/>
        <w:keepNext/>
        <w:jc w:val="center"/>
        <w:rPr>
          <w:lang w:val="en-US"/>
        </w:rPr>
      </w:pPr>
      <w:bookmarkStart w:id="8" w:name="_Toc491091212"/>
      <w:r w:rsidRPr="00794588">
        <w:rPr>
          <w:lang w:val="en-US"/>
        </w:rPr>
        <w:t xml:space="preserve">Figure </w:t>
      </w:r>
      <w:r>
        <w:fldChar w:fldCharType="begin"/>
      </w:r>
      <w:r w:rsidRPr="00794588">
        <w:rPr>
          <w:lang w:val="en-US"/>
        </w:rPr>
        <w:instrText xml:space="preserve"> SEQ Figure \* ARABIC </w:instrText>
      </w:r>
      <w:r>
        <w:fldChar w:fldCharType="separate"/>
      </w:r>
      <w:r w:rsidR="002A3687">
        <w:rPr>
          <w:noProof/>
          <w:lang w:val="en-US"/>
        </w:rPr>
        <w:t>2</w:t>
      </w:r>
      <w:r>
        <w:fldChar w:fldCharType="end"/>
      </w:r>
      <w:r w:rsidRPr="00794588">
        <w:rPr>
          <w:lang w:val="en-US"/>
        </w:rPr>
        <w:t xml:space="preserve"> : </w:t>
      </w:r>
      <w:r>
        <w:rPr>
          <w:lang w:val="en-US"/>
        </w:rPr>
        <w:t>Odds ratios by NUTS-2 for AROP rate (model A)</w:t>
      </w:r>
      <w:bookmarkEnd w:id="8"/>
    </w:p>
    <w:p w:rsidR="00794588" w:rsidRDefault="00794588" w:rsidP="00794588">
      <w:pPr>
        <w:jc w:val="center"/>
        <w:rPr>
          <w:lang w:val="en-US"/>
        </w:rPr>
      </w:pPr>
      <w:r>
        <w:rPr>
          <w:rFonts w:ascii="Arial" w:hAnsi="Arial" w:cs="Arial"/>
          <w:noProof/>
          <w:color w:val="000000"/>
          <w:sz w:val="20"/>
          <w:szCs w:val="20"/>
          <w:lang w:val="en-US"/>
        </w:rPr>
        <w:drawing>
          <wp:inline distT="0" distB="0" distL="0" distR="0" wp14:anchorId="78AC8B3C" wp14:editId="0E667549">
            <wp:extent cx="5283465" cy="3960000"/>
            <wp:effectExtent l="0" t="0" r="0" b="2540"/>
            <wp:docPr id="3" name="Image 3"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3465" cy="3960000"/>
                    </a:xfrm>
                    <a:prstGeom prst="rect">
                      <a:avLst/>
                    </a:prstGeom>
                    <a:noFill/>
                    <a:ln>
                      <a:noFill/>
                    </a:ln>
                  </pic:spPr>
                </pic:pic>
              </a:graphicData>
            </a:graphic>
          </wp:inline>
        </w:drawing>
      </w:r>
    </w:p>
    <w:p w:rsidR="00D1249C" w:rsidRDefault="00D1249C" w:rsidP="00E47869">
      <w:pPr>
        <w:rPr>
          <w:lang w:val="en-US"/>
        </w:rPr>
      </w:pPr>
    </w:p>
    <w:p w:rsidR="002775C7" w:rsidRDefault="00E47869" w:rsidP="00E47869">
      <w:pPr>
        <w:rPr>
          <w:lang w:val="en-US"/>
        </w:rPr>
      </w:pPr>
      <w:r w:rsidRPr="00A247DD">
        <w:rPr>
          <w:lang w:val="en-US"/>
        </w:rPr>
        <w:t xml:space="preserve">The table </w:t>
      </w:r>
      <w:r>
        <w:rPr>
          <w:lang w:val="en-US"/>
        </w:rPr>
        <w:t>3 summarizes the</w:t>
      </w:r>
      <w:r w:rsidRPr="00A247DD">
        <w:rPr>
          <w:lang w:val="en-US"/>
        </w:rPr>
        <w:t xml:space="preserve"> odds ratios </w:t>
      </w:r>
      <w:r>
        <w:rPr>
          <w:lang w:val="en-US"/>
        </w:rPr>
        <w:t>by NUTS-2</w:t>
      </w:r>
      <w:r w:rsidR="006066BF">
        <w:rPr>
          <w:lang w:val="en-US"/>
        </w:rPr>
        <w:t xml:space="preserve"> (see also figure in annex</w:t>
      </w:r>
      <w:r w:rsidR="002775C7">
        <w:rPr>
          <w:lang w:val="en-US"/>
        </w:rPr>
        <w:t xml:space="preserve"> for all the combinations</w:t>
      </w:r>
      <w:r w:rsidR="006066BF">
        <w:rPr>
          <w:lang w:val="en-US"/>
        </w:rPr>
        <w:t>)</w:t>
      </w:r>
      <w:r w:rsidRPr="00A247DD">
        <w:rPr>
          <w:lang w:val="en-US"/>
        </w:rPr>
        <w:t>.</w:t>
      </w:r>
      <w:r w:rsidR="006066BF">
        <w:rPr>
          <w:lang w:val="en-US"/>
        </w:rPr>
        <w:t xml:space="preserve"> </w:t>
      </w:r>
      <w:r w:rsidR="002775C7">
        <w:rPr>
          <w:lang w:val="en-US"/>
        </w:rPr>
        <w:t>We notice that odds ratios are very high concerning Brussels and Namur. We will pay attention for these two NUTS-2 during the next steps.</w:t>
      </w:r>
    </w:p>
    <w:p w:rsidR="00E47869" w:rsidRPr="00CC6E7E" w:rsidRDefault="00E47869" w:rsidP="00E47869">
      <w:pPr>
        <w:pStyle w:val="Lgende"/>
        <w:keepNext/>
        <w:jc w:val="center"/>
        <w:rPr>
          <w:lang w:val="en-US"/>
        </w:rPr>
      </w:pPr>
      <w:bookmarkStart w:id="9" w:name="_Toc491091198"/>
      <w:r w:rsidRPr="00CC6E7E">
        <w:rPr>
          <w:lang w:val="en-US"/>
        </w:rPr>
        <w:t xml:space="preserve">Table </w:t>
      </w:r>
      <w:r w:rsidR="00541885">
        <w:rPr>
          <w:lang w:val="en-US"/>
        </w:rPr>
        <w:fldChar w:fldCharType="begin"/>
      </w:r>
      <w:r w:rsidR="00541885">
        <w:rPr>
          <w:lang w:val="en-US"/>
        </w:rPr>
        <w:instrText xml:space="preserve"> SEQ Table \* ARABIC </w:instrText>
      </w:r>
      <w:r w:rsidR="00541885">
        <w:rPr>
          <w:lang w:val="en-US"/>
        </w:rPr>
        <w:fldChar w:fldCharType="separate"/>
      </w:r>
      <w:r w:rsidR="002A3687">
        <w:rPr>
          <w:noProof/>
          <w:lang w:val="en-US"/>
        </w:rPr>
        <w:t>3</w:t>
      </w:r>
      <w:r w:rsidR="00541885">
        <w:rPr>
          <w:lang w:val="en-US"/>
        </w:rPr>
        <w:fldChar w:fldCharType="end"/>
      </w:r>
      <w:r w:rsidRPr="00CC6E7E">
        <w:rPr>
          <w:lang w:val="en-US"/>
        </w:rPr>
        <w:t xml:space="preserve">: </w:t>
      </w:r>
      <w:r w:rsidR="006066BF">
        <w:rPr>
          <w:lang w:val="en-US"/>
        </w:rPr>
        <w:t xml:space="preserve">Summary of </w:t>
      </w:r>
      <w:r w:rsidRPr="00CC6E7E">
        <w:rPr>
          <w:lang w:val="en-US"/>
        </w:rPr>
        <w:t xml:space="preserve">Odds ratios </w:t>
      </w:r>
      <w:r w:rsidR="006066BF">
        <w:rPr>
          <w:lang w:val="en-US"/>
        </w:rPr>
        <w:t>by NUTS-2</w:t>
      </w:r>
      <w:r>
        <w:rPr>
          <w:lang w:val="en-US"/>
        </w:rPr>
        <w:t xml:space="preserve"> (</w:t>
      </w:r>
      <w:r w:rsidR="004936EC">
        <w:rPr>
          <w:lang w:val="en-US"/>
        </w:rPr>
        <w:t xml:space="preserve">AROP, </w:t>
      </w:r>
      <w:r>
        <w:rPr>
          <w:lang w:val="en-US"/>
        </w:rPr>
        <w:t>model B</w:t>
      </w:r>
      <w:r w:rsidRPr="00CC6E7E">
        <w:rPr>
          <w:lang w:val="en-US"/>
        </w:rPr>
        <w:t>)</w:t>
      </w:r>
      <w:bookmarkEnd w:id="9"/>
    </w:p>
    <w:tbl>
      <w:tblPr>
        <w:tblStyle w:val="Trameclaire-Accent1"/>
        <w:tblW w:w="0" w:type="auto"/>
        <w:jc w:val="center"/>
        <w:tblLook w:val="04A0" w:firstRow="1" w:lastRow="0" w:firstColumn="1" w:lastColumn="0" w:noHBand="0" w:noVBand="1"/>
      </w:tblPr>
      <w:tblGrid>
        <w:gridCol w:w="2517"/>
        <w:gridCol w:w="1701"/>
        <w:gridCol w:w="1701"/>
        <w:gridCol w:w="1711"/>
        <w:gridCol w:w="1711"/>
      </w:tblGrid>
      <w:tr w:rsidR="006066BF" w:rsidRPr="00073FA5" w:rsidTr="00D124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6066BF" w:rsidRPr="00D1249C" w:rsidRDefault="006066BF" w:rsidP="00D1249C">
            <w:pPr>
              <w:jc w:val="left"/>
              <w:rPr>
                <w:rFonts w:ascii="Arial" w:eastAsia="Times New Roman" w:hAnsi="Arial" w:cs="Arial"/>
                <w:color w:val="112277"/>
                <w:sz w:val="20"/>
                <w:szCs w:val="20"/>
                <w:lang w:val="en-US"/>
              </w:rPr>
            </w:pPr>
            <w:r w:rsidRPr="00D1249C">
              <w:rPr>
                <w:rFonts w:ascii="Arial" w:eastAsia="Times New Roman" w:hAnsi="Arial" w:cs="Arial"/>
                <w:color w:val="112277"/>
                <w:sz w:val="20"/>
                <w:szCs w:val="20"/>
                <w:lang w:val="en-US"/>
              </w:rPr>
              <w:t>NUTS-2</w:t>
            </w:r>
          </w:p>
        </w:tc>
        <w:tc>
          <w:tcPr>
            <w:tcW w:w="1701" w:type="dxa"/>
            <w:vAlign w:val="center"/>
            <w:hideMark/>
          </w:tcPr>
          <w:p w:rsidR="006066BF" w:rsidRPr="00D1249C" w:rsidRDefault="006066BF" w:rsidP="00D1249C">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20"/>
                <w:szCs w:val="20"/>
                <w:lang w:val="en-US"/>
              </w:rPr>
            </w:pPr>
            <w:r w:rsidRPr="00D1249C">
              <w:rPr>
                <w:rFonts w:ascii="Arial" w:eastAsia="Times New Roman" w:hAnsi="Arial" w:cs="Arial"/>
                <w:color w:val="112277"/>
                <w:sz w:val="20"/>
                <w:szCs w:val="20"/>
                <w:lang w:val="en-US"/>
              </w:rPr>
              <w:t>Mean</w:t>
            </w:r>
          </w:p>
        </w:tc>
        <w:tc>
          <w:tcPr>
            <w:tcW w:w="1701" w:type="dxa"/>
            <w:vAlign w:val="center"/>
            <w:hideMark/>
          </w:tcPr>
          <w:p w:rsidR="006066BF" w:rsidRPr="00D1249C" w:rsidRDefault="006066BF" w:rsidP="00D1249C">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20"/>
                <w:szCs w:val="20"/>
                <w:lang w:val="en-US"/>
              </w:rPr>
            </w:pPr>
            <w:r w:rsidRPr="00D1249C">
              <w:rPr>
                <w:rFonts w:ascii="Arial" w:eastAsia="Times New Roman" w:hAnsi="Arial" w:cs="Arial"/>
                <w:color w:val="112277"/>
                <w:sz w:val="20"/>
                <w:szCs w:val="20"/>
                <w:lang w:val="en-US"/>
              </w:rPr>
              <w:t>Standard deviation</w:t>
            </w:r>
          </w:p>
        </w:tc>
        <w:tc>
          <w:tcPr>
            <w:tcW w:w="1711" w:type="dxa"/>
            <w:vAlign w:val="center"/>
            <w:hideMark/>
          </w:tcPr>
          <w:p w:rsidR="006066BF" w:rsidRPr="00D1249C" w:rsidRDefault="006066BF" w:rsidP="00D1249C">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20"/>
                <w:szCs w:val="20"/>
                <w:lang w:val="en-US"/>
              </w:rPr>
            </w:pPr>
            <w:r w:rsidRPr="00D1249C">
              <w:rPr>
                <w:rFonts w:ascii="Arial" w:eastAsia="Times New Roman" w:hAnsi="Arial" w:cs="Arial"/>
                <w:color w:val="112277"/>
                <w:sz w:val="20"/>
                <w:szCs w:val="20"/>
                <w:lang w:val="en-US"/>
              </w:rPr>
              <w:t>Min</w:t>
            </w:r>
          </w:p>
        </w:tc>
        <w:tc>
          <w:tcPr>
            <w:tcW w:w="1711" w:type="dxa"/>
            <w:vAlign w:val="center"/>
          </w:tcPr>
          <w:p w:rsidR="006066BF" w:rsidRPr="00D1249C" w:rsidRDefault="006066BF" w:rsidP="00D1249C">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20"/>
                <w:szCs w:val="20"/>
                <w:lang w:val="en-US"/>
              </w:rPr>
            </w:pPr>
            <w:r w:rsidRPr="00D1249C">
              <w:rPr>
                <w:rFonts w:ascii="Arial" w:eastAsia="Times New Roman" w:hAnsi="Arial" w:cs="Arial"/>
                <w:color w:val="112277"/>
                <w:sz w:val="20"/>
                <w:szCs w:val="20"/>
                <w:lang w:val="en-US"/>
              </w:rPr>
              <w:t>Max</w:t>
            </w:r>
          </w:p>
        </w:tc>
      </w:tr>
      <w:tr w:rsidR="006066BF" w:rsidRPr="00073FA5" w:rsidTr="006066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6066BF" w:rsidRPr="00731EB7" w:rsidRDefault="006066BF" w:rsidP="00E47869">
            <w:pPr>
              <w:jc w:val="lef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BE10 (Brussels)</w:t>
            </w:r>
          </w:p>
        </w:tc>
        <w:tc>
          <w:tcPr>
            <w:tcW w:w="1701" w:type="dxa"/>
            <w:vAlign w:val="bottom"/>
            <w:hideMark/>
          </w:tcPr>
          <w:p w:rsidR="006066BF" w:rsidRDefault="006066B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1249C">
              <w:rPr>
                <w:rFonts w:ascii="Calibri" w:hAnsi="Calibri"/>
                <w:b/>
                <w:color w:val="C0504D" w:themeColor="accent2"/>
              </w:rPr>
              <w:t>1,2235</w:t>
            </w:r>
          </w:p>
        </w:tc>
        <w:tc>
          <w:tcPr>
            <w:tcW w:w="1701" w:type="dxa"/>
            <w:vAlign w:val="bottom"/>
            <w:hideMark/>
          </w:tcPr>
          <w:p w:rsidR="006066BF" w:rsidRDefault="006066B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0,780</w:t>
            </w:r>
          </w:p>
        </w:tc>
        <w:tc>
          <w:tcPr>
            <w:tcW w:w="1711" w:type="dxa"/>
            <w:vAlign w:val="bottom"/>
            <w:hideMark/>
          </w:tcPr>
          <w:p w:rsidR="006066BF" w:rsidRDefault="006066B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0,515</w:t>
            </w:r>
          </w:p>
        </w:tc>
        <w:tc>
          <w:tcPr>
            <w:tcW w:w="1711" w:type="dxa"/>
            <w:vAlign w:val="bottom"/>
          </w:tcPr>
          <w:p w:rsidR="006066BF" w:rsidRDefault="006066B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3,251</w:t>
            </w:r>
          </w:p>
        </w:tc>
      </w:tr>
      <w:tr w:rsidR="006066BF" w:rsidRPr="00073FA5" w:rsidTr="006066BF">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6066BF" w:rsidRPr="00731EB7" w:rsidRDefault="006066BF" w:rsidP="00E47869">
            <w:pPr>
              <w:jc w:val="lef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BE21 (</w:t>
            </w:r>
            <w:proofErr w:type="spellStart"/>
            <w:r w:rsidR="00CE6A7B">
              <w:rPr>
                <w:rFonts w:ascii="Arial" w:eastAsia="Times New Roman" w:hAnsi="Arial" w:cs="Arial"/>
                <w:color w:val="112277"/>
                <w:sz w:val="20"/>
                <w:szCs w:val="20"/>
                <w:lang w:val="en-US"/>
              </w:rPr>
              <w:t>Antwerpen</w:t>
            </w:r>
            <w:proofErr w:type="spellEnd"/>
            <w:r w:rsidRPr="00731EB7">
              <w:rPr>
                <w:rFonts w:ascii="Arial" w:eastAsia="Times New Roman" w:hAnsi="Arial" w:cs="Arial"/>
                <w:color w:val="112277"/>
                <w:sz w:val="20"/>
                <w:szCs w:val="20"/>
                <w:lang w:val="en-US"/>
              </w:rPr>
              <w:t>)</w:t>
            </w:r>
          </w:p>
        </w:tc>
        <w:tc>
          <w:tcPr>
            <w:tcW w:w="1701" w:type="dxa"/>
            <w:noWrap/>
            <w:vAlign w:val="bottom"/>
            <w:hideMark/>
          </w:tcPr>
          <w:p w:rsidR="006066BF" w:rsidRDefault="006066B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1,1533</w:t>
            </w:r>
          </w:p>
        </w:tc>
        <w:tc>
          <w:tcPr>
            <w:tcW w:w="1701" w:type="dxa"/>
            <w:noWrap/>
            <w:vAlign w:val="bottom"/>
            <w:hideMark/>
          </w:tcPr>
          <w:p w:rsidR="006066BF" w:rsidRDefault="006066B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1,040</w:t>
            </w:r>
          </w:p>
        </w:tc>
        <w:tc>
          <w:tcPr>
            <w:tcW w:w="1711" w:type="dxa"/>
            <w:noWrap/>
            <w:vAlign w:val="bottom"/>
            <w:hideMark/>
          </w:tcPr>
          <w:p w:rsidR="006066BF" w:rsidRDefault="006066B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0,418</w:t>
            </w:r>
          </w:p>
        </w:tc>
        <w:tc>
          <w:tcPr>
            <w:tcW w:w="1711" w:type="dxa"/>
            <w:vAlign w:val="bottom"/>
          </w:tcPr>
          <w:p w:rsidR="006066BF" w:rsidRDefault="006066B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w:t>
            </w:r>
          </w:p>
        </w:tc>
      </w:tr>
      <w:tr w:rsidR="006066BF" w:rsidRPr="00073FA5" w:rsidTr="006066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6066BF" w:rsidRPr="00731EB7" w:rsidRDefault="006066BF" w:rsidP="00E47869">
            <w:pPr>
              <w:jc w:val="lef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BE22 (Limburg)</w:t>
            </w:r>
          </w:p>
        </w:tc>
        <w:tc>
          <w:tcPr>
            <w:tcW w:w="1701" w:type="dxa"/>
            <w:noWrap/>
            <w:vAlign w:val="bottom"/>
            <w:hideMark/>
          </w:tcPr>
          <w:p w:rsidR="006066BF" w:rsidRDefault="006066B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1,1592</w:t>
            </w:r>
          </w:p>
        </w:tc>
        <w:tc>
          <w:tcPr>
            <w:tcW w:w="1701" w:type="dxa"/>
            <w:noWrap/>
            <w:vAlign w:val="bottom"/>
            <w:hideMark/>
          </w:tcPr>
          <w:p w:rsidR="006066BF" w:rsidRDefault="006066B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1,192</w:t>
            </w:r>
          </w:p>
        </w:tc>
        <w:tc>
          <w:tcPr>
            <w:tcW w:w="1711" w:type="dxa"/>
            <w:noWrap/>
            <w:vAlign w:val="bottom"/>
            <w:hideMark/>
          </w:tcPr>
          <w:p w:rsidR="006066BF" w:rsidRDefault="006066B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0,378</w:t>
            </w:r>
          </w:p>
        </w:tc>
        <w:tc>
          <w:tcPr>
            <w:tcW w:w="1711" w:type="dxa"/>
            <w:vAlign w:val="bottom"/>
          </w:tcPr>
          <w:p w:rsidR="006066BF" w:rsidRDefault="006066B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4,431</w:t>
            </w:r>
          </w:p>
        </w:tc>
      </w:tr>
      <w:tr w:rsidR="006066BF" w:rsidRPr="00073FA5" w:rsidTr="006066BF">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6066BF" w:rsidRPr="00731EB7" w:rsidRDefault="006066BF" w:rsidP="00E47869">
            <w:pPr>
              <w:jc w:val="lef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BE23 (</w:t>
            </w:r>
            <w:proofErr w:type="spellStart"/>
            <w:r w:rsidRPr="00731EB7">
              <w:rPr>
                <w:rFonts w:ascii="Arial" w:eastAsia="Times New Roman" w:hAnsi="Arial" w:cs="Arial"/>
                <w:color w:val="112277"/>
                <w:sz w:val="20"/>
                <w:szCs w:val="20"/>
                <w:lang w:val="en-US"/>
              </w:rPr>
              <w:t>Oost</w:t>
            </w:r>
            <w:proofErr w:type="spellEnd"/>
            <w:r w:rsidRPr="00731EB7">
              <w:rPr>
                <w:rFonts w:ascii="Arial" w:eastAsia="Times New Roman" w:hAnsi="Arial" w:cs="Arial"/>
                <w:color w:val="112277"/>
                <w:sz w:val="20"/>
                <w:szCs w:val="20"/>
                <w:lang w:val="en-US"/>
              </w:rPr>
              <w:t xml:space="preserve"> </w:t>
            </w:r>
            <w:proofErr w:type="spellStart"/>
            <w:r w:rsidRPr="00731EB7">
              <w:rPr>
                <w:rFonts w:ascii="Arial" w:eastAsia="Times New Roman" w:hAnsi="Arial" w:cs="Arial"/>
                <w:color w:val="112277"/>
                <w:sz w:val="20"/>
                <w:szCs w:val="20"/>
                <w:lang w:val="en-US"/>
              </w:rPr>
              <w:t>Vlaanderen</w:t>
            </w:r>
            <w:proofErr w:type="spellEnd"/>
            <w:r w:rsidRPr="00731EB7">
              <w:rPr>
                <w:rFonts w:ascii="Arial" w:eastAsia="Times New Roman" w:hAnsi="Arial" w:cs="Arial"/>
                <w:color w:val="112277"/>
                <w:sz w:val="20"/>
                <w:szCs w:val="20"/>
                <w:lang w:val="en-US"/>
              </w:rPr>
              <w:t>)</w:t>
            </w:r>
          </w:p>
        </w:tc>
        <w:tc>
          <w:tcPr>
            <w:tcW w:w="1701" w:type="dxa"/>
            <w:noWrap/>
            <w:vAlign w:val="bottom"/>
            <w:hideMark/>
          </w:tcPr>
          <w:p w:rsidR="006066BF" w:rsidRDefault="006066B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1,1763</w:t>
            </w:r>
          </w:p>
        </w:tc>
        <w:tc>
          <w:tcPr>
            <w:tcW w:w="1701" w:type="dxa"/>
            <w:noWrap/>
            <w:vAlign w:val="bottom"/>
            <w:hideMark/>
          </w:tcPr>
          <w:p w:rsidR="006066BF" w:rsidRDefault="006066B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1,268</w:t>
            </w:r>
          </w:p>
        </w:tc>
        <w:tc>
          <w:tcPr>
            <w:tcW w:w="1711" w:type="dxa"/>
            <w:noWrap/>
            <w:vAlign w:val="bottom"/>
            <w:hideMark/>
          </w:tcPr>
          <w:p w:rsidR="006066BF" w:rsidRDefault="006066B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0,36</w:t>
            </w:r>
          </w:p>
        </w:tc>
        <w:tc>
          <w:tcPr>
            <w:tcW w:w="1711" w:type="dxa"/>
            <w:vAlign w:val="bottom"/>
          </w:tcPr>
          <w:p w:rsidR="006066BF" w:rsidRDefault="006066B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4,651</w:t>
            </w:r>
          </w:p>
        </w:tc>
      </w:tr>
      <w:tr w:rsidR="006066BF" w:rsidRPr="00073FA5" w:rsidTr="006066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6066BF" w:rsidRPr="00731EB7" w:rsidRDefault="006066BF" w:rsidP="00E47869">
            <w:pPr>
              <w:jc w:val="lef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BE24 (</w:t>
            </w:r>
            <w:proofErr w:type="spellStart"/>
            <w:r w:rsidRPr="00731EB7">
              <w:rPr>
                <w:rFonts w:ascii="Arial" w:eastAsia="Times New Roman" w:hAnsi="Arial" w:cs="Arial"/>
                <w:color w:val="112277"/>
                <w:sz w:val="20"/>
                <w:szCs w:val="20"/>
                <w:lang w:val="en-US"/>
              </w:rPr>
              <w:t>Vlaams</w:t>
            </w:r>
            <w:proofErr w:type="spellEnd"/>
            <w:r w:rsidRPr="00731EB7">
              <w:rPr>
                <w:rFonts w:ascii="Arial" w:eastAsia="Times New Roman" w:hAnsi="Arial" w:cs="Arial"/>
                <w:color w:val="112277"/>
                <w:sz w:val="20"/>
                <w:szCs w:val="20"/>
                <w:lang w:val="en-US"/>
              </w:rPr>
              <w:t xml:space="preserve"> Brabant)</w:t>
            </w:r>
          </w:p>
        </w:tc>
        <w:tc>
          <w:tcPr>
            <w:tcW w:w="1701" w:type="dxa"/>
            <w:noWrap/>
            <w:vAlign w:val="bottom"/>
            <w:hideMark/>
          </w:tcPr>
          <w:p w:rsidR="006066BF" w:rsidRDefault="006066B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1,0806</w:t>
            </w:r>
          </w:p>
        </w:tc>
        <w:tc>
          <w:tcPr>
            <w:tcW w:w="1701" w:type="dxa"/>
            <w:noWrap/>
            <w:vAlign w:val="bottom"/>
            <w:hideMark/>
          </w:tcPr>
          <w:p w:rsidR="006066BF" w:rsidRDefault="006066B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0,967</w:t>
            </w:r>
          </w:p>
        </w:tc>
        <w:tc>
          <w:tcPr>
            <w:tcW w:w="1711" w:type="dxa"/>
            <w:noWrap/>
            <w:vAlign w:val="bottom"/>
            <w:hideMark/>
          </w:tcPr>
          <w:p w:rsidR="006066BF" w:rsidRDefault="006066B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0,445</w:t>
            </w:r>
          </w:p>
        </w:tc>
        <w:tc>
          <w:tcPr>
            <w:tcW w:w="1711" w:type="dxa"/>
            <w:vAlign w:val="bottom"/>
          </w:tcPr>
          <w:p w:rsidR="006066BF" w:rsidRDefault="006066B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3,764</w:t>
            </w:r>
          </w:p>
        </w:tc>
      </w:tr>
      <w:tr w:rsidR="006066BF" w:rsidRPr="00073FA5" w:rsidTr="006066BF">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6066BF" w:rsidRPr="00731EB7" w:rsidRDefault="006066BF" w:rsidP="00E47869">
            <w:pPr>
              <w:jc w:val="lef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 xml:space="preserve">BE25 (West </w:t>
            </w:r>
            <w:proofErr w:type="spellStart"/>
            <w:r w:rsidRPr="00731EB7">
              <w:rPr>
                <w:rFonts w:ascii="Arial" w:eastAsia="Times New Roman" w:hAnsi="Arial" w:cs="Arial"/>
                <w:color w:val="112277"/>
                <w:sz w:val="20"/>
                <w:szCs w:val="20"/>
                <w:lang w:val="en-US"/>
              </w:rPr>
              <w:t>Vlaanderen</w:t>
            </w:r>
            <w:proofErr w:type="spellEnd"/>
            <w:r w:rsidRPr="00731EB7">
              <w:rPr>
                <w:rFonts w:ascii="Arial" w:eastAsia="Times New Roman" w:hAnsi="Arial" w:cs="Arial"/>
                <w:color w:val="112277"/>
                <w:sz w:val="20"/>
                <w:szCs w:val="20"/>
                <w:lang w:val="en-US"/>
              </w:rPr>
              <w:t>)</w:t>
            </w:r>
          </w:p>
        </w:tc>
        <w:tc>
          <w:tcPr>
            <w:tcW w:w="1701" w:type="dxa"/>
            <w:noWrap/>
            <w:vAlign w:val="bottom"/>
            <w:hideMark/>
          </w:tcPr>
          <w:p w:rsidR="006066BF" w:rsidRDefault="006066B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1,0499</w:t>
            </w:r>
          </w:p>
        </w:tc>
        <w:tc>
          <w:tcPr>
            <w:tcW w:w="1701" w:type="dxa"/>
            <w:noWrap/>
            <w:vAlign w:val="bottom"/>
            <w:hideMark/>
          </w:tcPr>
          <w:p w:rsidR="006066BF" w:rsidRDefault="006066B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0,892</w:t>
            </w:r>
          </w:p>
        </w:tc>
        <w:tc>
          <w:tcPr>
            <w:tcW w:w="1711" w:type="dxa"/>
            <w:noWrap/>
            <w:vAlign w:val="bottom"/>
            <w:hideMark/>
          </w:tcPr>
          <w:p w:rsidR="006066BF" w:rsidRDefault="006066B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0,474</w:t>
            </w:r>
          </w:p>
        </w:tc>
        <w:tc>
          <w:tcPr>
            <w:tcW w:w="1711" w:type="dxa"/>
            <w:vAlign w:val="bottom"/>
          </w:tcPr>
          <w:p w:rsidR="006066BF" w:rsidRDefault="006066B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3,533</w:t>
            </w:r>
          </w:p>
        </w:tc>
      </w:tr>
      <w:tr w:rsidR="006066BF" w:rsidRPr="00073FA5" w:rsidTr="006066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6066BF" w:rsidRPr="00731EB7" w:rsidRDefault="006066BF" w:rsidP="00E47869">
            <w:pPr>
              <w:jc w:val="lef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 xml:space="preserve">BE31 (Brabant </w:t>
            </w:r>
            <w:proofErr w:type="spellStart"/>
            <w:r w:rsidR="00CE6A7B">
              <w:rPr>
                <w:rFonts w:ascii="Arial" w:eastAsia="Times New Roman" w:hAnsi="Arial" w:cs="Arial"/>
                <w:color w:val="112277"/>
                <w:sz w:val="20"/>
                <w:szCs w:val="20"/>
                <w:lang w:val="en-US"/>
              </w:rPr>
              <w:t>Wallon</w:t>
            </w:r>
            <w:proofErr w:type="spellEnd"/>
            <w:r w:rsidRPr="00731EB7">
              <w:rPr>
                <w:rFonts w:ascii="Arial" w:eastAsia="Times New Roman" w:hAnsi="Arial" w:cs="Arial"/>
                <w:color w:val="112277"/>
                <w:sz w:val="20"/>
                <w:szCs w:val="20"/>
                <w:lang w:val="en-US"/>
              </w:rPr>
              <w:t>)</w:t>
            </w:r>
          </w:p>
        </w:tc>
        <w:tc>
          <w:tcPr>
            <w:tcW w:w="1701" w:type="dxa"/>
            <w:noWrap/>
            <w:vAlign w:val="bottom"/>
            <w:hideMark/>
          </w:tcPr>
          <w:p w:rsidR="006066BF" w:rsidRDefault="006066B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0,8541</w:t>
            </w:r>
          </w:p>
        </w:tc>
        <w:tc>
          <w:tcPr>
            <w:tcW w:w="1701" w:type="dxa"/>
            <w:noWrap/>
            <w:vAlign w:val="bottom"/>
            <w:hideMark/>
          </w:tcPr>
          <w:p w:rsidR="006066BF" w:rsidRDefault="006066B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0,575</w:t>
            </w:r>
          </w:p>
        </w:tc>
        <w:tc>
          <w:tcPr>
            <w:tcW w:w="1711" w:type="dxa"/>
            <w:noWrap/>
            <w:vAlign w:val="bottom"/>
            <w:hideMark/>
          </w:tcPr>
          <w:p w:rsidR="006066BF" w:rsidRDefault="006066B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0,36</w:t>
            </w:r>
          </w:p>
        </w:tc>
        <w:tc>
          <w:tcPr>
            <w:tcW w:w="1711" w:type="dxa"/>
            <w:vAlign w:val="bottom"/>
          </w:tcPr>
          <w:p w:rsidR="006066BF" w:rsidRDefault="006066B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1,8</w:t>
            </w:r>
          </w:p>
        </w:tc>
      </w:tr>
      <w:tr w:rsidR="006066BF" w:rsidRPr="00073FA5" w:rsidTr="006066BF">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6066BF" w:rsidRPr="00731EB7" w:rsidRDefault="006066BF" w:rsidP="00E47869">
            <w:pPr>
              <w:jc w:val="lef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BE32 (Hainaut)</w:t>
            </w:r>
          </w:p>
        </w:tc>
        <w:tc>
          <w:tcPr>
            <w:tcW w:w="1701" w:type="dxa"/>
            <w:noWrap/>
            <w:vAlign w:val="bottom"/>
            <w:hideMark/>
          </w:tcPr>
          <w:p w:rsidR="006066BF" w:rsidRDefault="006066B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0,9273</w:t>
            </w:r>
          </w:p>
        </w:tc>
        <w:tc>
          <w:tcPr>
            <w:tcW w:w="1701" w:type="dxa"/>
            <w:noWrap/>
            <w:vAlign w:val="bottom"/>
            <w:hideMark/>
          </w:tcPr>
          <w:p w:rsidR="006066BF" w:rsidRDefault="006066B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0,565</w:t>
            </w:r>
          </w:p>
        </w:tc>
        <w:tc>
          <w:tcPr>
            <w:tcW w:w="1711" w:type="dxa"/>
            <w:noWrap/>
            <w:vAlign w:val="bottom"/>
            <w:hideMark/>
          </w:tcPr>
          <w:p w:rsidR="006066BF" w:rsidRDefault="006066B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0,486</w:t>
            </w:r>
          </w:p>
        </w:tc>
        <w:tc>
          <w:tcPr>
            <w:tcW w:w="1711" w:type="dxa"/>
            <w:vAlign w:val="bottom"/>
          </w:tcPr>
          <w:p w:rsidR="006066BF" w:rsidRDefault="006066B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2,259</w:t>
            </w:r>
          </w:p>
        </w:tc>
      </w:tr>
      <w:tr w:rsidR="006066BF" w:rsidRPr="00073FA5" w:rsidTr="006066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6066BF" w:rsidRPr="00731EB7" w:rsidRDefault="006066BF" w:rsidP="00E47869">
            <w:pPr>
              <w:jc w:val="lef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BE33 (Liège)</w:t>
            </w:r>
          </w:p>
        </w:tc>
        <w:tc>
          <w:tcPr>
            <w:tcW w:w="1701" w:type="dxa"/>
            <w:noWrap/>
            <w:vAlign w:val="bottom"/>
            <w:hideMark/>
          </w:tcPr>
          <w:p w:rsidR="006066BF" w:rsidRDefault="006066B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1,1433</w:t>
            </w:r>
          </w:p>
        </w:tc>
        <w:tc>
          <w:tcPr>
            <w:tcW w:w="1701" w:type="dxa"/>
            <w:noWrap/>
            <w:vAlign w:val="bottom"/>
            <w:hideMark/>
          </w:tcPr>
          <w:p w:rsidR="006066BF" w:rsidRDefault="006066B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0,752</w:t>
            </w:r>
          </w:p>
        </w:tc>
        <w:tc>
          <w:tcPr>
            <w:tcW w:w="1711" w:type="dxa"/>
            <w:noWrap/>
            <w:vAlign w:val="bottom"/>
            <w:hideMark/>
          </w:tcPr>
          <w:p w:rsidR="006066BF" w:rsidRDefault="006066B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0,626</w:t>
            </w:r>
          </w:p>
        </w:tc>
        <w:tc>
          <w:tcPr>
            <w:tcW w:w="1711" w:type="dxa"/>
            <w:vAlign w:val="bottom"/>
          </w:tcPr>
          <w:p w:rsidR="006066BF" w:rsidRDefault="006066B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3,013</w:t>
            </w:r>
          </w:p>
        </w:tc>
      </w:tr>
      <w:tr w:rsidR="006066BF" w:rsidRPr="00073FA5" w:rsidTr="006066BF">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6066BF" w:rsidRPr="00731EB7" w:rsidRDefault="006066BF" w:rsidP="00E47869">
            <w:pPr>
              <w:jc w:val="lef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lastRenderedPageBreak/>
              <w:t>BE34 (Luxembourg)</w:t>
            </w:r>
          </w:p>
        </w:tc>
        <w:tc>
          <w:tcPr>
            <w:tcW w:w="1701" w:type="dxa"/>
            <w:noWrap/>
            <w:vAlign w:val="bottom"/>
            <w:hideMark/>
          </w:tcPr>
          <w:p w:rsidR="006066BF" w:rsidRDefault="006066B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0,7394</w:t>
            </w:r>
          </w:p>
        </w:tc>
        <w:tc>
          <w:tcPr>
            <w:tcW w:w="1701" w:type="dxa"/>
            <w:noWrap/>
            <w:vAlign w:val="bottom"/>
            <w:hideMark/>
          </w:tcPr>
          <w:p w:rsidR="006066BF" w:rsidRDefault="006066B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0,459</w:t>
            </w:r>
          </w:p>
        </w:tc>
        <w:tc>
          <w:tcPr>
            <w:tcW w:w="1711" w:type="dxa"/>
            <w:noWrap/>
            <w:vAlign w:val="bottom"/>
            <w:hideMark/>
          </w:tcPr>
          <w:p w:rsidR="006066BF" w:rsidRDefault="006066B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0,406</w:t>
            </w:r>
          </w:p>
        </w:tc>
        <w:tc>
          <w:tcPr>
            <w:tcW w:w="1711" w:type="dxa"/>
            <w:vAlign w:val="bottom"/>
          </w:tcPr>
          <w:p w:rsidR="006066BF" w:rsidRDefault="006066B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1,887</w:t>
            </w:r>
          </w:p>
        </w:tc>
      </w:tr>
      <w:tr w:rsidR="006066BF" w:rsidRPr="00073FA5" w:rsidTr="006066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6066BF" w:rsidRPr="00731EB7" w:rsidRDefault="006066BF" w:rsidP="00E47869">
            <w:pPr>
              <w:jc w:val="lef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BE35 (Namur)</w:t>
            </w:r>
          </w:p>
        </w:tc>
        <w:tc>
          <w:tcPr>
            <w:tcW w:w="1701" w:type="dxa"/>
            <w:noWrap/>
            <w:vAlign w:val="bottom"/>
            <w:hideMark/>
          </w:tcPr>
          <w:p w:rsidR="006066BF" w:rsidRPr="00D1249C" w:rsidRDefault="006066BF">
            <w:pPr>
              <w:jc w:val="right"/>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D1249C">
              <w:rPr>
                <w:rFonts w:ascii="Calibri" w:hAnsi="Calibri"/>
                <w:b/>
                <w:color w:val="C0504D" w:themeColor="accent2"/>
              </w:rPr>
              <w:t>3,2463</w:t>
            </w:r>
          </w:p>
        </w:tc>
        <w:tc>
          <w:tcPr>
            <w:tcW w:w="1701" w:type="dxa"/>
            <w:noWrap/>
            <w:vAlign w:val="bottom"/>
            <w:hideMark/>
          </w:tcPr>
          <w:p w:rsidR="006066BF" w:rsidRDefault="006066B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1,035</w:t>
            </w:r>
          </w:p>
        </w:tc>
        <w:tc>
          <w:tcPr>
            <w:tcW w:w="1711" w:type="dxa"/>
            <w:noWrap/>
            <w:vAlign w:val="bottom"/>
            <w:hideMark/>
          </w:tcPr>
          <w:p w:rsidR="006066BF" w:rsidRDefault="006066B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1,674</w:t>
            </w:r>
          </w:p>
        </w:tc>
        <w:tc>
          <w:tcPr>
            <w:tcW w:w="1711" w:type="dxa"/>
            <w:vAlign w:val="bottom"/>
          </w:tcPr>
          <w:p w:rsidR="006066BF" w:rsidRDefault="006066B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4,651</w:t>
            </w:r>
          </w:p>
        </w:tc>
      </w:tr>
      <w:tr w:rsidR="006066BF" w:rsidRPr="00073FA5" w:rsidTr="00D1249C">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6066BF" w:rsidRPr="00731EB7" w:rsidRDefault="006066BF" w:rsidP="00D1249C">
            <w:pPr>
              <w:jc w:val="left"/>
              <w:rPr>
                <w:rFonts w:ascii="Arial" w:eastAsia="Times New Roman" w:hAnsi="Arial" w:cs="Arial"/>
                <w:color w:val="112277"/>
                <w:sz w:val="20"/>
                <w:szCs w:val="20"/>
                <w:lang w:val="en-US"/>
              </w:rPr>
            </w:pPr>
            <w:r>
              <w:rPr>
                <w:rFonts w:ascii="Arial" w:eastAsia="Times New Roman" w:hAnsi="Arial" w:cs="Arial"/>
                <w:color w:val="112277"/>
                <w:sz w:val="20"/>
                <w:szCs w:val="20"/>
                <w:lang w:val="en-US"/>
              </w:rPr>
              <w:t>Total</w:t>
            </w:r>
          </w:p>
        </w:tc>
        <w:tc>
          <w:tcPr>
            <w:tcW w:w="1701" w:type="dxa"/>
            <w:noWrap/>
            <w:vAlign w:val="bottom"/>
          </w:tcPr>
          <w:p w:rsidR="006066BF" w:rsidRDefault="006066BF">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Pr>
                <w:rFonts w:ascii="Calibri" w:hAnsi="Calibri"/>
                <w:b/>
                <w:bCs/>
                <w:color w:val="000000"/>
              </w:rPr>
              <w:t>1,2503</w:t>
            </w:r>
          </w:p>
        </w:tc>
        <w:tc>
          <w:tcPr>
            <w:tcW w:w="1701" w:type="dxa"/>
            <w:noWrap/>
            <w:vAlign w:val="bottom"/>
          </w:tcPr>
          <w:p w:rsidR="006066BF" w:rsidRDefault="006066BF">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Pr>
                <w:rFonts w:ascii="Calibri" w:hAnsi="Calibri"/>
                <w:b/>
                <w:bCs/>
                <w:color w:val="000000"/>
              </w:rPr>
              <w:t>1,0779</w:t>
            </w:r>
          </w:p>
        </w:tc>
        <w:tc>
          <w:tcPr>
            <w:tcW w:w="1711" w:type="dxa"/>
            <w:noWrap/>
            <w:vAlign w:val="bottom"/>
          </w:tcPr>
          <w:p w:rsidR="006066BF" w:rsidRDefault="006066BF">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Pr>
                <w:rFonts w:ascii="Calibri" w:hAnsi="Calibri"/>
                <w:b/>
                <w:bCs/>
                <w:color w:val="000000"/>
              </w:rPr>
              <w:t>0,36</w:t>
            </w:r>
          </w:p>
        </w:tc>
        <w:tc>
          <w:tcPr>
            <w:tcW w:w="1711" w:type="dxa"/>
            <w:vAlign w:val="bottom"/>
          </w:tcPr>
          <w:p w:rsidR="006066BF" w:rsidRDefault="006066BF">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Pr>
                <w:rFonts w:ascii="Calibri" w:hAnsi="Calibri"/>
                <w:b/>
                <w:bCs/>
                <w:color w:val="000000"/>
              </w:rPr>
              <w:t>4,651</w:t>
            </w:r>
          </w:p>
        </w:tc>
      </w:tr>
    </w:tbl>
    <w:p w:rsidR="003E3550" w:rsidRDefault="003E3550" w:rsidP="00E47869">
      <w:pPr>
        <w:rPr>
          <w:lang w:val="en-US"/>
        </w:rPr>
      </w:pPr>
      <w:r>
        <w:rPr>
          <w:lang w:val="en-US"/>
        </w:rPr>
        <w:t>For the 3 other poverty indicators, we obtain the same results. Odds ratios are mostly different to 1 for all NUTS-2</w:t>
      </w:r>
      <w:r w:rsidR="009E112C">
        <w:rPr>
          <w:lang w:val="en-US"/>
        </w:rPr>
        <w:t xml:space="preserve"> (figure 16, 18</w:t>
      </w:r>
      <w:r w:rsidR="00C66B96">
        <w:rPr>
          <w:lang w:val="en-US"/>
        </w:rPr>
        <w:t>, and</w:t>
      </w:r>
      <w:r w:rsidR="009E112C">
        <w:rPr>
          <w:lang w:val="en-US"/>
        </w:rPr>
        <w:t xml:space="preserve"> 20</w:t>
      </w:r>
      <w:r w:rsidR="00794588">
        <w:rPr>
          <w:lang w:val="en-US"/>
        </w:rPr>
        <w:t xml:space="preserve"> in annex)</w:t>
      </w:r>
      <w:r>
        <w:rPr>
          <w:lang w:val="en-US"/>
        </w:rPr>
        <w:t>.</w:t>
      </w:r>
    </w:p>
    <w:p w:rsidR="00F06084" w:rsidRPr="00073FA5" w:rsidRDefault="00F06084" w:rsidP="00E47869">
      <w:pPr>
        <w:rPr>
          <w:lang w:val="en-US"/>
        </w:rPr>
      </w:pPr>
    </w:p>
    <w:p w:rsidR="00E47869" w:rsidRPr="00A247DD" w:rsidRDefault="00E47869" w:rsidP="00E47869">
      <w:pPr>
        <w:rPr>
          <w:lang w:val="en-US"/>
        </w:rPr>
      </w:pPr>
      <w:r w:rsidRPr="00CC6E7E">
        <w:rPr>
          <w:b/>
          <w:lang w:val="en-US"/>
        </w:rPr>
        <w:t xml:space="preserve">We validate hypothesis </w:t>
      </w:r>
      <w:r w:rsidR="00C66B96">
        <w:rPr>
          <w:b/>
          <w:lang w:val="en-US"/>
        </w:rPr>
        <w:t>1</w:t>
      </w:r>
      <w:r w:rsidR="00C66B96" w:rsidRPr="00CC6E7E">
        <w:rPr>
          <w:b/>
          <w:lang w:val="en-US"/>
        </w:rPr>
        <w:t>:</w:t>
      </w:r>
      <w:r w:rsidRPr="00CC6E7E">
        <w:rPr>
          <w:b/>
          <w:lang w:val="en-US"/>
        </w:rPr>
        <w:t xml:space="preserve"> The interest variable is correlated with the NUTS-2 variables</w:t>
      </w:r>
      <w:r>
        <w:rPr>
          <w:b/>
          <w:lang w:val="en-US"/>
        </w:rPr>
        <w:t xml:space="preserve">. </w:t>
      </w:r>
      <w:r>
        <w:rPr>
          <w:lang w:val="en-US"/>
        </w:rPr>
        <w:t>Based on</w:t>
      </w:r>
      <w:r w:rsidRPr="00A247DD">
        <w:rPr>
          <w:lang w:val="en-US"/>
        </w:rPr>
        <w:t xml:space="preserve"> this result, we will check if adding </w:t>
      </w:r>
      <w:r w:rsidR="003E3550">
        <w:rPr>
          <w:lang w:val="en-US"/>
        </w:rPr>
        <w:t xml:space="preserve">auxiliary variables </w:t>
      </w:r>
      <w:r w:rsidRPr="00A247DD">
        <w:rPr>
          <w:lang w:val="en-US"/>
        </w:rPr>
        <w:t xml:space="preserve">could </w:t>
      </w:r>
      <w:r>
        <w:rPr>
          <w:lang w:val="en-US"/>
        </w:rPr>
        <w:t>bring</w:t>
      </w:r>
      <w:r w:rsidRPr="00A247DD">
        <w:rPr>
          <w:lang w:val="en-US"/>
        </w:rPr>
        <w:t xml:space="preserve"> odds ratio </w:t>
      </w:r>
      <w:r>
        <w:rPr>
          <w:lang w:val="en-US"/>
        </w:rPr>
        <w:t xml:space="preserve">to </w:t>
      </w:r>
      <w:r w:rsidRPr="00A247DD">
        <w:rPr>
          <w:lang w:val="en-US"/>
        </w:rPr>
        <w:t>1.</w:t>
      </w:r>
    </w:p>
    <w:p w:rsidR="00E47869" w:rsidRPr="00E67E97" w:rsidRDefault="00E47869" w:rsidP="00435E48">
      <w:pPr>
        <w:rPr>
          <w:lang w:val="en-US"/>
        </w:rPr>
      </w:pPr>
    </w:p>
    <w:p w:rsidR="00435E48" w:rsidRDefault="00B95094" w:rsidP="00F06084">
      <w:pPr>
        <w:pStyle w:val="Titre2"/>
      </w:pPr>
      <w:bookmarkStart w:id="10" w:name="_Toc491091147"/>
      <w:r>
        <w:t>Link between t</w:t>
      </w:r>
      <w:r w:rsidR="00435E48">
        <w:t>he auxiliary variable</w:t>
      </w:r>
      <w:r>
        <w:t>s</w:t>
      </w:r>
      <w:r w:rsidR="00435E48">
        <w:t xml:space="preserve"> </w:t>
      </w:r>
      <w:r>
        <w:t xml:space="preserve">and </w:t>
      </w:r>
      <w:r w:rsidR="00435E48">
        <w:t>the interest variable</w:t>
      </w:r>
      <w:bookmarkEnd w:id="10"/>
    </w:p>
    <w:p w:rsidR="00435E48" w:rsidRPr="006A27F7" w:rsidRDefault="00840DBF" w:rsidP="00435E48">
      <w:pPr>
        <w:rPr>
          <w:lang w:val="en-US"/>
        </w:rPr>
      </w:pPr>
      <w:r>
        <w:rPr>
          <w:lang w:val="en-US"/>
        </w:rPr>
        <w:t>Based on the fiscal income, the i</w:t>
      </w:r>
      <w:r w:rsidR="00435E48">
        <w:rPr>
          <w:lang w:val="en-US"/>
        </w:rPr>
        <w:t xml:space="preserve">ncome quintiles are highly correlated to AROP, as reflected in table </w:t>
      </w:r>
      <w:r w:rsidR="00A7088A">
        <w:rPr>
          <w:lang w:val="en-US"/>
        </w:rPr>
        <w:t>4</w:t>
      </w:r>
      <w:r w:rsidR="00435E48">
        <w:rPr>
          <w:lang w:val="en-US"/>
        </w:rPr>
        <w:t>. The majority of household</w:t>
      </w:r>
      <w:r w:rsidR="00A83487">
        <w:rPr>
          <w:lang w:val="en-US"/>
        </w:rPr>
        <w:t>s</w:t>
      </w:r>
      <w:r w:rsidR="00435E48">
        <w:rPr>
          <w:lang w:val="en-US"/>
        </w:rPr>
        <w:t xml:space="preserve"> who are AROP belong to the first five income quintiles (IQ). This finding is consistent when we checked by NUTS-2 (see </w:t>
      </w:r>
      <w:r w:rsidR="00794588">
        <w:rPr>
          <w:lang w:val="en-US"/>
        </w:rPr>
        <w:t xml:space="preserve">table 15 in </w:t>
      </w:r>
      <w:r w:rsidR="00435E48">
        <w:rPr>
          <w:lang w:val="en-US"/>
        </w:rPr>
        <w:t>annex).</w:t>
      </w:r>
      <w:r w:rsidR="00B95094">
        <w:rPr>
          <w:lang w:val="en-US"/>
        </w:rPr>
        <w:t xml:space="preserve"> </w:t>
      </w:r>
      <w:r w:rsidR="00435E48" w:rsidRPr="006A27F7">
        <w:rPr>
          <w:lang w:val="en-US"/>
        </w:rPr>
        <w:t xml:space="preserve">We also notice that some of </w:t>
      </w:r>
      <w:r w:rsidR="00A83487">
        <w:rPr>
          <w:lang w:val="en-US"/>
        </w:rPr>
        <w:t xml:space="preserve">the </w:t>
      </w:r>
      <w:r w:rsidR="00435E48" w:rsidRPr="006A27F7">
        <w:rPr>
          <w:lang w:val="en-US"/>
        </w:rPr>
        <w:t>household</w:t>
      </w:r>
      <w:r w:rsidR="00A83487">
        <w:rPr>
          <w:lang w:val="en-US"/>
        </w:rPr>
        <w:t>s</w:t>
      </w:r>
      <w:r w:rsidR="00435E48" w:rsidRPr="006A27F7">
        <w:rPr>
          <w:lang w:val="en-US"/>
        </w:rPr>
        <w:t xml:space="preserve"> in the 10 last IQ are AROP according to our survey.</w:t>
      </w:r>
      <w:r w:rsidR="00435E48">
        <w:rPr>
          <w:lang w:val="en-US"/>
        </w:rPr>
        <w:t xml:space="preserve"> Further</w:t>
      </w:r>
      <w:r w:rsidR="00435E48" w:rsidRPr="006A27F7">
        <w:rPr>
          <w:lang w:val="en-US"/>
        </w:rPr>
        <w:t xml:space="preserve"> </w:t>
      </w:r>
      <w:r w:rsidR="00435E48">
        <w:rPr>
          <w:lang w:val="en-US"/>
        </w:rPr>
        <w:t>investigations are being carried, in order to understand this surprising result.</w:t>
      </w:r>
    </w:p>
    <w:p w:rsidR="00435E48" w:rsidRPr="0045085E" w:rsidRDefault="00435E48" w:rsidP="00435E48">
      <w:pPr>
        <w:pStyle w:val="Lgende"/>
        <w:keepNext/>
        <w:jc w:val="center"/>
        <w:rPr>
          <w:lang w:val="en-US"/>
        </w:rPr>
      </w:pPr>
      <w:bookmarkStart w:id="11" w:name="_Toc491091199"/>
      <w:r w:rsidRPr="0045085E">
        <w:rPr>
          <w:lang w:val="en-US"/>
        </w:rPr>
        <w:t xml:space="preserve">Table </w:t>
      </w:r>
      <w:r w:rsidR="00541885">
        <w:rPr>
          <w:lang w:val="en-US"/>
        </w:rPr>
        <w:fldChar w:fldCharType="begin"/>
      </w:r>
      <w:r w:rsidR="00541885">
        <w:rPr>
          <w:lang w:val="en-US"/>
        </w:rPr>
        <w:instrText xml:space="preserve"> SEQ Table \* ARABIC </w:instrText>
      </w:r>
      <w:r w:rsidR="00541885">
        <w:rPr>
          <w:lang w:val="en-US"/>
        </w:rPr>
        <w:fldChar w:fldCharType="separate"/>
      </w:r>
      <w:r w:rsidR="002A3687">
        <w:rPr>
          <w:noProof/>
          <w:lang w:val="en-US"/>
        </w:rPr>
        <w:t>4</w:t>
      </w:r>
      <w:r w:rsidR="00541885">
        <w:rPr>
          <w:lang w:val="en-US"/>
        </w:rPr>
        <w:fldChar w:fldCharType="end"/>
      </w:r>
      <w:r w:rsidRPr="0045085E">
        <w:rPr>
          <w:lang w:val="en-US"/>
        </w:rPr>
        <w:t xml:space="preserve">: AROP </w:t>
      </w:r>
      <w:r>
        <w:rPr>
          <w:lang w:val="en-US"/>
        </w:rPr>
        <w:t>rate by</w:t>
      </w:r>
      <w:r w:rsidRPr="0045085E">
        <w:rPr>
          <w:lang w:val="en-US"/>
        </w:rPr>
        <w:t xml:space="preserve"> </w:t>
      </w:r>
      <w:r>
        <w:rPr>
          <w:lang w:val="en-US"/>
        </w:rPr>
        <w:t xml:space="preserve">income </w:t>
      </w:r>
      <w:r w:rsidR="00C66B96" w:rsidRPr="0045085E">
        <w:rPr>
          <w:lang w:val="en-US"/>
        </w:rPr>
        <w:t>quintile</w:t>
      </w:r>
      <w:r w:rsidR="00C66B96">
        <w:rPr>
          <w:lang w:val="en-US"/>
        </w:rPr>
        <w:t>s</w:t>
      </w:r>
      <w:r w:rsidRPr="0045085E">
        <w:rPr>
          <w:lang w:val="en-US"/>
        </w:rPr>
        <w:t xml:space="preserve"> </w:t>
      </w:r>
      <w:r>
        <w:rPr>
          <w:lang w:val="en-US"/>
        </w:rPr>
        <w:t>(individual level)</w:t>
      </w:r>
      <w:bookmarkEnd w:id="11"/>
    </w:p>
    <w:tbl>
      <w:tblPr>
        <w:tblStyle w:val="Trameclaire-Accent1"/>
        <w:tblW w:w="4816" w:type="dxa"/>
        <w:jc w:val="center"/>
        <w:tblLook w:val="04A0" w:firstRow="1" w:lastRow="0" w:firstColumn="1" w:lastColumn="0" w:noHBand="0" w:noVBand="1"/>
      </w:tblPr>
      <w:tblGrid>
        <w:gridCol w:w="1200"/>
        <w:gridCol w:w="1200"/>
        <w:gridCol w:w="1216"/>
        <w:gridCol w:w="1200"/>
      </w:tblGrid>
      <w:tr w:rsidR="00435E48" w:rsidRPr="006865AC" w:rsidTr="00A7524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vAlign w:val="center"/>
            <w:hideMark/>
          </w:tcPr>
          <w:p w:rsidR="00435E48" w:rsidRPr="006865AC" w:rsidRDefault="00435E48" w:rsidP="00A75247">
            <w:pPr>
              <w:jc w:val="center"/>
              <w:rPr>
                <w:rFonts w:ascii="Calibri" w:eastAsia="Times New Roman" w:hAnsi="Calibri" w:cs="Times New Roman"/>
                <w:color w:val="000000"/>
                <w:lang w:val="en-US"/>
              </w:rPr>
            </w:pPr>
            <w:r>
              <w:rPr>
                <w:rFonts w:ascii="Calibri" w:eastAsia="Times New Roman" w:hAnsi="Calibri" w:cs="Times New Roman"/>
                <w:color w:val="000000"/>
                <w:lang w:val="en-US"/>
              </w:rPr>
              <w:t>Income quintiles</w:t>
            </w:r>
          </w:p>
        </w:tc>
        <w:tc>
          <w:tcPr>
            <w:tcW w:w="1200" w:type="dxa"/>
            <w:noWrap/>
            <w:vAlign w:val="center"/>
            <w:hideMark/>
          </w:tcPr>
          <w:p w:rsidR="00435E48" w:rsidRPr="006865AC" w:rsidRDefault="00435E48" w:rsidP="00A7524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Pr>
                <w:rFonts w:ascii="Calibri" w:eastAsia="Times New Roman" w:hAnsi="Calibri" w:cs="Times New Roman"/>
                <w:color w:val="000000"/>
                <w:lang w:val="en-US"/>
              </w:rPr>
              <w:t>AROP rate</w:t>
            </w:r>
          </w:p>
        </w:tc>
        <w:tc>
          <w:tcPr>
            <w:tcW w:w="1216" w:type="dxa"/>
            <w:noWrap/>
            <w:vAlign w:val="center"/>
            <w:hideMark/>
          </w:tcPr>
          <w:p w:rsidR="00435E48" w:rsidRPr="006865AC" w:rsidRDefault="00435E48" w:rsidP="00A7524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Pr>
                <w:rFonts w:ascii="Calibri" w:eastAsia="Times New Roman" w:hAnsi="Calibri" w:cs="Times New Roman"/>
                <w:color w:val="000000"/>
                <w:lang w:val="en-US"/>
              </w:rPr>
              <w:t>Income quintiles</w:t>
            </w:r>
          </w:p>
        </w:tc>
        <w:tc>
          <w:tcPr>
            <w:tcW w:w="1200" w:type="dxa"/>
            <w:noWrap/>
            <w:vAlign w:val="center"/>
            <w:hideMark/>
          </w:tcPr>
          <w:p w:rsidR="00435E48" w:rsidRPr="006865AC" w:rsidRDefault="00435E48" w:rsidP="00A7524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Pr>
                <w:rFonts w:ascii="Calibri" w:eastAsia="Times New Roman" w:hAnsi="Calibri" w:cs="Times New Roman"/>
                <w:color w:val="000000"/>
                <w:lang w:val="en-US"/>
              </w:rPr>
              <w:t>AROP rate</w:t>
            </w:r>
          </w:p>
        </w:tc>
      </w:tr>
      <w:tr w:rsidR="00435E48" w:rsidRPr="006865AC" w:rsidTr="00A7524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rsidR="00435E48" w:rsidRPr="006865AC" w:rsidRDefault="00435E48" w:rsidP="00A75247">
            <w:pPr>
              <w:jc w:val="center"/>
              <w:rPr>
                <w:rFonts w:ascii="Arial" w:eastAsia="Times New Roman" w:hAnsi="Arial" w:cs="Arial"/>
                <w:color w:val="112277"/>
                <w:sz w:val="20"/>
                <w:szCs w:val="20"/>
                <w:lang w:val="en-US"/>
              </w:rPr>
            </w:pPr>
            <w:r w:rsidRPr="006865AC">
              <w:rPr>
                <w:rFonts w:ascii="Arial" w:eastAsia="Times New Roman" w:hAnsi="Arial" w:cs="Arial"/>
                <w:color w:val="112277"/>
                <w:sz w:val="20"/>
                <w:szCs w:val="20"/>
                <w:lang w:val="en-US"/>
              </w:rPr>
              <w:t>1</w:t>
            </w:r>
          </w:p>
        </w:tc>
        <w:tc>
          <w:tcPr>
            <w:tcW w:w="1200" w:type="dxa"/>
            <w:noWrap/>
            <w:vAlign w:val="center"/>
            <w:hideMark/>
          </w:tcPr>
          <w:p w:rsidR="00435E48" w:rsidRPr="006865AC" w:rsidRDefault="00435E48" w:rsidP="00A752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 xml:space="preserve">71 </w:t>
            </w:r>
            <w:r w:rsidRPr="006865AC">
              <w:rPr>
                <w:rFonts w:ascii="Arial" w:eastAsia="Times New Roman" w:hAnsi="Arial" w:cs="Arial"/>
                <w:color w:val="000000"/>
                <w:lang w:val="en-US"/>
              </w:rPr>
              <w:t>%</w:t>
            </w:r>
          </w:p>
        </w:tc>
        <w:tc>
          <w:tcPr>
            <w:tcW w:w="1216" w:type="dxa"/>
            <w:vAlign w:val="center"/>
            <w:hideMark/>
          </w:tcPr>
          <w:p w:rsidR="00435E48" w:rsidRPr="006865AC" w:rsidRDefault="00435E48" w:rsidP="00A752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112277"/>
                <w:sz w:val="20"/>
                <w:szCs w:val="20"/>
                <w:lang w:val="en-US"/>
              </w:rPr>
            </w:pPr>
            <w:r w:rsidRPr="006865AC">
              <w:rPr>
                <w:rFonts w:ascii="Arial" w:eastAsia="Times New Roman" w:hAnsi="Arial" w:cs="Arial"/>
                <w:b/>
                <w:bCs/>
                <w:color w:val="112277"/>
                <w:sz w:val="20"/>
                <w:szCs w:val="20"/>
                <w:lang w:val="en-US"/>
              </w:rPr>
              <w:t>12</w:t>
            </w:r>
          </w:p>
        </w:tc>
        <w:tc>
          <w:tcPr>
            <w:tcW w:w="1200" w:type="dxa"/>
            <w:noWrap/>
            <w:vAlign w:val="center"/>
            <w:hideMark/>
          </w:tcPr>
          <w:p w:rsidR="00435E48" w:rsidRPr="006865AC" w:rsidRDefault="00435E48" w:rsidP="00A752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 xml:space="preserve">3 </w:t>
            </w:r>
            <w:r w:rsidRPr="006865AC">
              <w:rPr>
                <w:rFonts w:ascii="Arial" w:eastAsia="Times New Roman" w:hAnsi="Arial" w:cs="Arial"/>
                <w:color w:val="000000"/>
                <w:lang w:val="en-US"/>
              </w:rPr>
              <w:t>%</w:t>
            </w:r>
          </w:p>
        </w:tc>
      </w:tr>
      <w:tr w:rsidR="00435E48" w:rsidRPr="006865AC" w:rsidTr="00A75247">
        <w:trPr>
          <w:trHeight w:val="315"/>
          <w:jc w:val="center"/>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rsidR="00435E48" w:rsidRPr="006865AC" w:rsidRDefault="00435E48" w:rsidP="00A75247">
            <w:pPr>
              <w:jc w:val="center"/>
              <w:rPr>
                <w:rFonts w:ascii="Arial" w:eastAsia="Times New Roman" w:hAnsi="Arial" w:cs="Arial"/>
                <w:color w:val="112277"/>
                <w:sz w:val="20"/>
                <w:szCs w:val="20"/>
                <w:lang w:val="en-US"/>
              </w:rPr>
            </w:pPr>
            <w:r w:rsidRPr="006865AC">
              <w:rPr>
                <w:rFonts w:ascii="Arial" w:eastAsia="Times New Roman" w:hAnsi="Arial" w:cs="Arial"/>
                <w:color w:val="112277"/>
                <w:sz w:val="20"/>
                <w:szCs w:val="20"/>
                <w:lang w:val="en-US"/>
              </w:rPr>
              <w:t>2</w:t>
            </w:r>
          </w:p>
        </w:tc>
        <w:tc>
          <w:tcPr>
            <w:tcW w:w="1200" w:type="dxa"/>
            <w:noWrap/>
            <w:vAlign w:val="center"/>
            <w:hideMark/>
          </w:tcPr>
          <w:p w:rsidR="00435E48" w:rsidRPr="006865AC" w:rsidRDefault="00435E48" w:rsidP="00A752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 xml:space="preserve">75 </w:t>
            </w:r>
            <w:r w:rsidRPr="006865AC">
              <w:rPr>
                <w:rFonts w:ascii="Arial" w:eastAsia="Times New Roman" w:hAnsi="Arial" w:cs="Arial"/>
                <w:color w:val="000000"/>
                <w:lang w:val="en-US"/>
              </w:rPr>
              <w:t>%</w:t>
            </w:r>
          </w:p>
        </w:tc>
        <w:tc>
          <w:tcPr>
            <w:tcW w:w="1216" w:type="dxa"/>
            <w:vAlign w:val="center"/>
            <w:hideMark/>
          </w:tcPr>
          <w:p w:rsidR="00435E48" w:rsidRPr="006865AC" w:rsidRDefault="00435E48" w:rsidP="00A752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112277"/>
                <w:sz w:val="20"/>
                <w:szCs w:val="20"/>
                <w:lang w:val="en-US"/>
              </w:rPr>
            </w:pPr>
            <w:r w:rsidRPr="006865AC">
              <w:rPr>
                <w:rFonts w:ascii="Arial" w:eastAsia="Times New Roman" w:hAnsi="Arial" w:cs="Arial"/>
                <w:b/>
                <w:bCs/>
                <w:color w:val="112277"/>
                <w:sz w:val="20"/>
                <w:szCs w:val="20"/>
                <w:lang w:val="en-US"/>
              </w:rPr>
              <w:t>13</w:t>
            </w:r>
          </w:p>
        </w:tc>
        <w:tc>
          <w:tcPr>
            <w:tcW w:w="1200" w:type="dxa"/>
            <w:noWrap/>
            <w:vAlign w:val="center"/>
            <w:hideMark/>
          </w:tcPr>
          <w:p w:rsidR="00435E48" w:rsidRPr="006865AC" w:rsidRDefault="00435E48" w:rsidP="00A752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 xml:space="preserve">2 </w:t>
            </w:r>
            <w:r w:rsidRPr="006865AC">
              <w:rPr>
                <w:rFonts w:ascii="Arial" w:eastAsia="Times New Roman" w:hAnsi="Arial" w:cs="Arial"/>
                <w:color w:val="000000"/>
                <w:lang w:val="en-US"/>
              </w:rPr>
              <w:t>%</w:t>
            </w:r>
          </w:p>
        </w:tc>
      </w:tr>
      <w:tr w:rsidR="00435E48" w:rsidRPr="006865AC" w:rsidTr="00A7524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rsidR="00435E48" w:rsidRPr="006865AC" w:rsidRDefault="00435E48" w:rsidP="00A75247">
            <w:pPr>
              <w:jc w:val="center"/>
              <w:rPr>
                <w:rFonts w:ascii="Arial" w:eastAsia="Times New Roman" w:hAnsi="Arial" w:cs="Arial"/>
                <w:color w:val="112277"/>
                <w:sz w:val="20"/>
                <w:szCs w:val="20"/>
                <w:lang w:val="en-US"/>
              </w:rPr>
            </w:pPr>
            <w:r w:rsidRPr="006865AC">
              <w:rPr>
                <w:rFonts w:ascii="Arial" w:eastAsia="Times New Roman" w:hAnsi="Arial" w:cs="Arial"/>
                <w:color w:val="112277"/>
                <w:sz w:val="20"/>
                <w:szCs w:val="20"/>
                <w:lang w:val="en-US"/>
              </w:rPr>
              <w:t>3</w:t>
            </w:r>
          </w:p>
        </w:tc>
        <w:tc>
          <w:tcPr>
            <w:tcW w:w="1200" w:type="dxa"/>
            <w:noWrap/>
            <w:vAlign w:val="center"/>
            <w:hideMark/>
          </w:tcPr>
          <w:p w:rsidR="00435E48" w:rsidRPr="006865AC" w:rsidRDefault="00435E48" w:rsidP="00A752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 xml:space="preserve">66 </w:t>
            </w:r>
            <w:r w:rsidRPr="006865AC">
              <w:rPr>
                <w:rFonts w:ascii="Arial" w:eastAsia="Times New Roman" w:hAnsi="Arial" w:cs="Arial"/>
                <w:color w:val="000000"/>
                <w:lang w:val="en-US"/>
              </w:rPr>
              <w:t>%</w:t>
            </w:r>
          </w:p>
        </w:tc>
        <w:tc>
          <w:tcPr>
            <w:tcW w:w="1216" w:type="dxa"/>
            <w:vAlign w:val="center"/>
            <w:hideMark/>
          </w:tcPr>
          <w:p w:rsidR="00435E48" w:rsidRPr="006865AC" w:rsidRDefault="00435E48" w:rsidP="00A752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112277"/>
                <w:sz w:val="20"/>
                <w:szCs w:val="20"/>
                <w:lang w:val="en-US"/>
              </w:rPr>
            </w:pPr>
            <w:r w:rsidRPr="006865AC">
              <w:rPr>
                <w:rFonts w:ascii="Arial" w:eastAsia="Times New Roman" w:hAnsi="Arial" w:cs="Arial"/>
                <w:b/>
                <w:bCs/>
                <w:color w:val="112277"/>
                <w:sz w:val="20"/>
                <w:szCs w:val="20"/>
                <w:lang w:val="en-US"/>
              </w:rPr>
              <w:t>14</w:t>
            </w:r>
          </w:p>
        </w:tc>
        <w:tc>
          <w:tcPr>
            <w:tcW w:w="1200" w:type="dxa"/>
            <w:noWrap/>
            <w:vAlign w:val="center"/>
            <w:hideMark/>
          </w:tcPr>
          <w:p w:rsidR="00435E48" w:rsidRPr="006865AC" w:rsidRDefault="00435E48" w:rsidP="00A752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sidRPr="006865AC">
              <w:rPr>
                <w:rFonts w:ascii="Arial" w:eastAsia="Times New Roman" w:hAnsi="Arial" w:cs="Arial"/>
                <w:color w:val="000000"/>
                <w:lang w:val="en-US"/>
              </w:rPr>
              <w:t>1</w:t>
            </w:r>
            <w:r>
              <w:rPr>
                <w:rFonts w:ascii="Arial" w:eastAsia="Times New Roman" w:hAnsi="Arial" w:cs="Arial"/>
                <w:color w:val="000000"/>
                <w:lang w:val="en-US"/>
              </w:rPr>
              <w:t xml:space="preserve"> </w:t>
            </w:r>
            <w:r w:rsidRPr="006865AC">
              <w:rPr>
                <w:rFonts w:ascii="Arial" w:eastAsia="Times New Roman" w:hAnsi="Arial" w:cs="Arial"/>
                <w:color w:val="000000"/>
                <w:lang w:val="en-US"/>
              </w:rPr>
              <w:t>%</w:t>
            </w:r>
          </w:p>
        </w:tc>
      </w:tr>
      <w:tr w:rsidR="00435E48" w:rsidRPr="006865AC" w:rsidTr="00A75247">
        <w:trPr>
          <w:trHeight w:val="315"/>
          <w:jc w:val="center"/>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rsidR="00435E48" w:rsidRPr="006865AC" w:rsidRDefault="00435E48" w:rsidP="00A75247">
            <w:pPr>
              <w:jc w:val="center"/>
              <w:rPr>
                <w:rFonts w:ascii="Arial" w:eastAsia="Times New Roman" w:hAnsi="Arial" w:cs="Arial"/>
                <w:color w:val="112277"/>
                <w:sz w:val="20"/>
                <w:szCs w:val="20"/>
                <w:lang w:val="en-US"/>
              </w:rPr>
            </w:pPr>
            <w:r w:rsidRPr="006865AC">
              <w:rPr>
                <w:rFonts w:ascii="Arial" w:eastAsia="Times New Roman" w:hAnsi="Arial" w:cs="Arial"/>
                <w:color w:val="112277"/>
                <w:sz w:val="20"/>
                <w:szCs w:val="20"/>
                <w:lang w:val="en-US"/>
              </w:rPr>
              <w:t>4</w:t>
            </w:r>
          </w:p>
        </w:tc>
        <w:tc>
          <w:tcPr>
            <w:tcW w:w="1200" w:type="dxa"/>
            <w:noWrap/>
            <w:vAlign w:val="center"/>
            <w:hideMark/>
          </w:tcPr>
          <w:p w:rsidR="00435E48" w:rsidRPr="006865AC" w:rsidRDefault="00435E48" w:rsidP="00A752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 xml:space="preserve">39 </w:t>
            </w:r>
            <w:r w:rsidRPr="006865AC">
              <w:rPr>
                <w:rFonts w:ascii="Arial" w:eastAsia="Times New Roman" w:hAnsi="Arial" w:cs="Arial"/>
                <w:color w:val="000000"/>
                <w:lang w:val="en-US"/>
              </w:rPr>
              <w:t>%</w:t>
            </w:r>
          </w:p>
        </w:tc>
        <w:tc>
          <w:tcPr>
            <w:tcW w:w="1216" w:type="dxa"/>
            <w:vAlign w:val="center"/>
            <w:hideMark/>
          </w:tcPr>
          <w:p w:rsidR="00435E48" w:rsidRPr="006865AC" w:rsidRDefault="00435E48" w:rsidP="00A752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112277"/>
                <w:sz w:val="20"/>
                <w:szCs w:val="20"/>
                <w:lang w:val="en-US"/>
              </w:rPr>
            </w:pPr>
            <w:r w:rsidRPr="006865AC">
              <w:rPr>
                <w:rFonts w:ascii="Arial" w:eastAsia="Times New Roman" w:hAnsi="Arial" w:cs="Arial"/>
                <w:b/>
                <w:bCs/>
                <w:color w:val="112277"/>
                <w:sz w:val="20"/>
                <w:szCs w:val="20"/>
                <w:lang w:val="en-US"/>
              </w:rPr>
              <w:t>15</w:t>
            </w:r>
          </w:p>
        </w:tc>
        <w:tc>
          <w:tcPr>
            <w:tcW w:w="1200" w:type="dxa"/>
            <w:noWrap/>
            <w:vAlign w:val="center"/>
            <w:hideMark/>
          </w:tcPr>
          <w:p w:rsidR="00435E48" w:rsidRPr="006865AC" w:rsidRDefault="00435E48" w:rsidP="00A752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 xml:space="preserve">1 </w:t>
            </w:r>
            <w:r w:rsidRPr="006865AC">
              <w:rPr>
                <w:rFonts w:ascii="Arial" w:eastAsia="Times New Roman" w:hAnsi="Arial" w:cs="Arial"/>
                <w:color w:val="000000"/>
                <w:lang w:val="en-US"/>
              </w:rPr>
              <w:t>%</w:t>
            </w:r>
          </w:p>
        </w:tc>
      </w:tr>
      <w:tr w:rsidR="00435E48" w:rsidRPr="006865AC" w:rsidTr="00A7524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rsidR="00435E48" w:rsidRPr="006865AC" w:rsidRDefault="00435E48" w:rsidP="00A75247">
            <w:pPr>
              <w:jc w:val="center"/>
              <w:rPr>
                <w:rFonts w:ascii="Arial" w:eastAsia="Times New Roman" w:hAnsi="Arial" w:cs="Arial"/>
                <w:color w:val="112277"/>
                <w:sz w:val="20"/>
                <w:szCs w:val="20"/>
                <w:lang w:val="en-US"/>
              </w:rPr>
            </w:pPr>
            <w:r w:rsidRPr="006865AC">
              <w:rPr>
                <w:rFonts w:ascii="Arial" w:eastAsia="Times New Roman" w:hAnsi="Arial" w:cs="Arial"/>
                <w:color w:val="112277"/>
                <w:sz w:val="20"/>
                <w:szCs w:val="20"/>
                <w:lang w:val="en-US"/>
              </w:rPr>
              <w:t>5</w:t>
            </w:r>
          </w:p>
        </w:tc>
        <w:tc>
          <w:tcPr>
            <w:tcW w:w="1200" w:type="dxa"/>
            <w:noWrap/>
            <w:vAlign w:val="center"/>
            <w:hideMark/>
          </w:tcPr>
          <w:p w:rsidR="00435E48" w:rsidRPr="006865AC" w:rsidRDefault="00435E48" w:rsidP="00A752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 xml:space="preserve">26 </w:t>
            </w:r>
            <w:r w:rsidRPr="006865AC">
              <w:rPr>
                <w:rFonts w:ascii="Arial" w:eastAsia="Times New Roman" w:hAnsi="Arial" w:cs="Arial"/>
                <w:color w:val="000000"/>
                <w:lang w:val="en-US"/>
              </w:rPr>
              <w:t>%</w:t>
            </w:r>
          </w:p>
        </w:tc>
        <w:tc>
          <w:tcPr>
            <w:tcW w:w="1216" w:type="dxa"/>
            <w:vAlign w:val="center"/>
            <w:hideMark/>
          </w:tcPr>
          <w:p w:rsidR="00435E48" w:rsidRPr="006865AC" w:rsidRDefault="00435E48" w:rsidP="00A752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112277"/>
                <w:sz w:val="20"/>
                <w:szCs w:val="20"/>
                <w:lang w:val="en-US"/>
              </w:rPr>
            </w:pPr>
            <w:r w:rsidRPr="006865AC">
              <w:rPr>
                <w:rFonts w:ascii="Arial" w:eastAsia="Times New Roman" w:hAnsi="Arial" w:cs="Arial"/>
                <w:b/>
                <w:bCs/>
                <w:color w:val="112277"/>
                <w:sz w:val="20"/>
                <w:szCs w:val="20"/>
                <w:lang w:val="en-US"/>
              </w:rPr>
              <w:t>16</w:t>
            </w:r>
          </w:p>
        </w:tc>
        <w:tc>
          <w:tcPr>
            <w:tcW w:w="1200" w:type="dxa"/>
            <w:noWrap/>
            <w:vAlign w:val="center"/>
            <w:hideMark/>
          </w:tcPr>
          <w:p w:rsidR="00435E48" w:rsidRPr="006865AC" w:rsidRDefault="00435E48" w:rsidP="00A752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 xml:space="preserve">2 </w:t>
            </w:r>
            <w:r w:rsidRPr="006865AC">
              <w:rPr>
                <w:rFonts w:ascii="Arial" w:eastAsia="Times New Roman" w:hAnsi="Arial" w:cs="Arial"/>
                <w:color w:val="000000"/>
                <w:lang w:val="en-US"/>
              </w:rPr>
              <w:t>%</w:t>
            </w:r>
          </w:p>
        </w:tc>
      </w:tr>
      <w:tr w:rsidR="00435E48" w:rsidRPr="006865AC" w:rsidTr="00A75247">
        <w:trPr>
          <w:trHeight w:val="315"/>
          <w:jc w:val="center"/>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rsidR="00435E48" w:rsidRPr="006865AC" w:rsidRDefault="00435E48" w:rsidP="00A75247">
            <w:pPr>
              <w:jc w:val="center"/>
              <w:rPr>
                <w:rFonts w:ascii="Arial" w:eastAsia="Times New Roman" w:hAnsi="Arial" w:cs="Arial"/>
                <w:color w:val="112277"/>
                <w:sz w:val="20"/>
                <w:szCs w:val="20"/>
                <w:lang w:val="en-US"/>
              </w:rPr>
            </w:pPr>
            <w:r w:rsidRPr="006865AC">
              <w:rPr>
                <w:rFonts w:ascii="Arial" w:eastAsia="Times New Roman" w:hAnsi="Arial" w:cs="Arial"/>
                <w:color w:val="112277"/>
                <w:sz w:val="20"/>
                <w:szCs w:val="20"/>
                <w:lang w:val="en-US"/>
              </w:rPr>
              <w:t>6</w:t>
            </w:r>
          </w:p>
        </w:tc>
        <w:tc>
          <w:tcPr>
            <w:tcW w:w="1200" w:type="dxa"/>
            <w:noWrap/>
            <w:vAlign w:val="center"/>
            <w:hideMark/>
          </w:tcPr>
          <w:p w:rsidR="00435E48" w:rsidRPr="006865AC" w:rsidRDefault="00435E48" w:rsidP="00A752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 xml:space="preserve">15 </w:t>
            </w:r>
            <w:r w:rsidRPr="006865AC">
              <w:rPr>
                <w:rFonts w:ascii="Arial" w:eastAsia="Times New Roman" w:hAnsi="Arial" w:cs="Arial"/>
                <w:color w:val="000000"/>
                <w:lang w:val="en-US"/>
              </w:rPr>
              <w:t>%</w:t>
            </w:r>
          </w:p>
        </w:tc>
        <w:tc>
          <w:tcPr>
            <w:tcW w:w="1216" w:type="dxa"/>
            <w:vAlign w:val="center"/>
            <w:hideMark/>
          </w:tcPr>
          <w:p w:rsidR="00435E48" w:rsidRPr="006865AC" w:rsidRDefault="00435E48" w:rsidP="00A752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112277"/>
                <w:sz w:val="20"/>
                <w:szCs w:val="20"/>
                <w:lang w:val="en-US"/>
              </w:rPr>
            </w:pPr>
            <w:r w:rsidRPr="006865AC">
              <w:rPr>
                <w:rFonts w:ascii="Arial" w:eastAsia="Times New Roman" w:hAnsi="Arial" w:cs="Arial"/>
                <w:b/>
                <w:bCs/>
                <w:color w:val="112277"/>
                <w:sz w:val="20"/>
                <w:szCs w:val="20"/>
                <w:lang w:val="en-US"/>
              </w:rPr>
              <w:t>17</w:t>
            </w:r>
          </w:p>
        </w:tc>
        <w:tc>
          <w:tcPr>
            <w:tcW w:w="1200" w:type="dxa"/>
            <w:noWrap/>
            <w:vAlign w:val="center"/>
            <w:hideMark/>
          </w:tcPr>
          <w:p w:rsidR="00435E48" w:rsidRPr="006865AC" w:rsidRDefault="00435E48" w:rsidP="00A752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 xml:space="preserve">1 </w:t>
            </w:r>
            <w:r w:rsidRPr="006865AC">
              <w:rPr>
                <w:rFonts w:ascii="Arial" w:eastAsia="Times New Roman" w:hAnsi="Arial" w:cs="Arial"/>
                <w:color w:val="000000"/>
                <w:lang w:val="en-US"/>
              </w:rPr>
              <w:t>%</w:t>
            </w:r>
          </w:p>
        </w:tc>
      </w:tr>
      <w:tr w:rsidR="00435E48" w:rsidRPr="006865AC" w:rsidTr="00A7524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rsidR="00435E48" w:rsidRPr="006865AC" w:rsidRDefault="00435E48" w:rsidP="00A75247">
            <w:pPr>
              <w:jc w:val="center"/>
              <w:rPr>
                <w:rFonts w:ascii="Arial" w:eastAsia="Times New Roman" w:hAnsi="Arial" w:cs="Arial"/>
                <w:color w:val="112277"/>
                <w:sz w:val="20"/>
                <w:szCs w:val="20"/>
                <w:lang w:val="en-US"/>
              </w:rPr>
            </w:pPr>
            <w:r w:rsidRPr="006865AC">
              <w:rPr>
                <w:rFonts w:ascii="Arial" w:eastAsia="Times New Roman" w:hAnsi="Arial" w:cs="Arial"/>
                <w:color w:val="112277"/>
                <w:sz w:val="20"/>
                <w:szCs w:val="20"/>
                <w:lang w:val="en-US"/>
              </w:rPr>
              <w:t>7</w:t>
            </w:r>
          </w:p>
        </w:tc>
        <w:tc>
          <w:tcPr>
            <w:tcW w:w="1200" w:type="dxa"/>
            <w:noWrap/>
            <w:vAlign w:val="center"/>
            <w:hideMark/>
          </w:tcPr>
          <w:p w:rsidR="00435E48" w:rsidRPr="006865AC" w:rsidRDefault="00435E48" w:rsidP="00A752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 xml:space="preserve">16 </w:t>
            </w:r>
            <w:r w:rsidRPr="006865AC">
              <w:rPr>
                <w:rFonts w:ascii="Arial" w:eastAsia="Times New Roman" w:hAnsi="Arial" w:cs="Arial"/>
                <w:color w:val="000000"/>
                <w:lang w:val="en-US"/>
              </w:rPr>
              <w:t>%</w:t>
            </w:r>
          </w:p>
        </w:tc>
        <w:tc>
          <w:tcPr>
            <w:tcW w:w="1216" w:type="dxa"/>
            <w:vAlign w:val="center"/>
            <w:hideMark/>
          </w:tcPr>
          <w:p w:rsidR="00435E48" w:rsidRPr="006865AC" w:rsidRDefault="00435E48" w:rsidP="00A752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112277"/>
                <w:sz w:val="20"/>
                <w:szCs w:val="20"/>
                <w:lang w:val="en-US"/>
              </w:rPr>
            </w:pPr>
            <w:r w:rsidRPr="006865AC">
              <w:rPr>
                <w:rFonts w:ascii="Arial" w:eastAsia="Times New Roman" w:hAnsi="Arial" w:cs="Arial"/>
                <w:b/>
                <w:bCs/>
                <w:color w:val="112277"/>
                <w:sz w:val="20"/>
                <w:szCs w:val="20"/>
                <w:lang w:val="en-US"/>
              </w:rPr>
              <w:t>18</w:t>
            </w:r>
          </w:p>
        </w:tc>
        <w:tc>
          <w:tcPr>
            <w:tcW w:w="1200" w:type="dxa"/>
            <w:noWrap/>
            <w:vAlign w:val="center"/>
            <w:hideMark/>
          </w:tcPr>
          <w:p w:rsidR="00435E48" w:rsidRPr="006865AC" w:rsidRDefault="00435E48" w:rsidP="00A752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sidRPr="006865AC">
              <w:rPr>
                <w:rFonts w:ascii="Arial" w:eastAsia="Times New Roman" w:hAnsi="Arial" w:cs="Arial"/>
                <w:color w:val="000000"/>
                <w:lang w:val="en-US"/>
              </w:rPr>
              <w:t>1</w:t>
            </w:r>
            <w:r>
              <w:rPr>
                <w:rFonts w:ascii="Arial" w:eastAsia="Times New Roman" w:hAnsi="Arial" w:cs="Arial"/>
                <w:color w:val="000000"/>
                <w:lang w:val="en-US"/>
              </w:rPr>
              <w:t xml:space="preserve"> </w:t>
            </w:r>
            <w:r w:rsidRPr="006865AC">
              <w:rPr>
                <w:rFonts w:ascii="Arial" w:eastAsia="Times New Roman" w:hAnsi="Arial" w:cs="Arial"/>
                <w:color w:val="000000"/>
                <w:lang w:val="en-US"/>
              </w:rPr>
              <w:t>%</w:t>
            </w:r>
          </w:p>
        </w:tc>
      </w:tr>
      <w:tr w:rsidR="00435E48" w:rsidRPr="006865AC" w:rsidTr="00A75247">
        <w:trPr>
          <w:trHeight w:val="315"/>
          <w:jc w:val="center"/>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rsidR="00435E48" w:rsidRPr="006865AC" w:rsidRDefault="00435E48" w:rsidP="00A75247">
            <w:pPr>
              <w:jc w:val="center"/>
              <w:rPr>
                <w:rFonts w:ascii="Arial" w:eastAsia="Times New Roman" w:hAnsi="Arial" w:cs="Arial"/>
                <w:color w:val="112277"/>
                <w:sz w:val="20"/>
                <w:szCs w:val="20"/>
                <w:lang w:val="en-US"/>
              </w:rPr>
            </w:pPr>
            <w:r w:rsidRPr="006865AC">
              <w:rPr>
                <w:rFonts w:ascii="Arial" w:eastAsia="Times New Roman" w:hAnsi="Arial" w:cs="Arial"/>
                <w:color w:val="112277"/>
                <w:sz w:val="20"/>
                <w:szCs w:val="20"/>
                <w:lang w:val="en-US"/>
              </w:rPr>
              <w:t>8</w:t>
            </w:r>
          </w:p>
        </w:tc>
        <w:tc>
          <w:tcPr>
            <w:tcW w:w="1200" w:type="dxa"/>
            <w:noWrap/>
            <w:vAlign w:val="center"/>
            <w:hideMark/>
          </w:tcPr>
          <w:p w:rsidR="00435E48" w:rsidRPr="006865AC" w:rsidRDefault="00435E48" w:rsidP="00A752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 xml:space="preserve">8 </w:t>
            </w:r>
            <w:r w:rsidRPr="006865AC">
              <w:rPr>
                <w:rFonts w:ascii="Arial" w:eastAsia="Times New Roman" w:hAnsi="Arial" w:cs="Arial"/>
                <w:color w:val="000000"/>
                <w:lang w:val="en-US"/>
              </w:rPr>
              <w:t>%</w:t>
            </w:r>
          </w:p>
        </w:tc>
        <w:tc>
          <w:tcPr>
            <w:tcW w:w="1216" w:type="dxa"/>
            <w:vAlign w:val="center"/>
            <w:hideMark/>
          </w:tcPr>
          <w:p w:rsidR="00435E48" w:rsidRPr="006865AC" w:rsidRDefault="00435E48" w:rsidP="00A752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112277"/>
                <w:sz w:val="20"/>
                <w:szCs w:val="20"/>
                <w:lang w:val="en-US"/>
              </w:rPr>
            </w:pPr>
            <w:r w:rsidRPr="006865AC">
              <w:rPr>
                <w:rFonts w:ascii="Arial" w:eastAsia="Times New Roman" w:hAnsi="Arial" w:cs="Arial"/>
                <w:b/>
                <w:bCs/>
                <w:color w:val="112277"/>
                <w:sz w:val="20"/>
                <w:szCs w:val="20"/>
                <w:lang w:val="en-US"/>
              </w:rPr>
              <w:t>19</w:t>
            </w:r>
          </w:p>
        </w:tc>
        <w:tc>
          <w:tcPr>
            <w:tcW w:w="1200" w:type="dxa"/>
            <w:noWrap/>
            <w:vAlign w:val="center"/>
            <w:hideMark/>
          </w:tcPr>
          <w:p w:rsidR="00435E48" w:rsidRPr="006865AC" w:rsidRDefault="00435E48" w:rsidP="00A752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sidRPr="006865AC">
              <w:rPr>
                <w:rFonts w:ascii="Arial" w:eastAsia="Times New Roman" w:hAnsi="Arial" w:cs="Arial"/>
                <w:color w:val="000000"/>
                <w:lang w:val="en-US"/>
              </w:rPr>
              <w:t>2</w:t>
            </w:r>
            <w:r>
              <w:rPr>
                <w:rFonts w:ascii="Arial" w:eastAsia="Times New Roman" w:hAnsi="Arial" w:cs="Arial"/>
                <w:color w:val="000000"/>
                <w:lang w:val="en-US"/>
              </w:rPr>
              <w:t xml:space="preserve"> </w:t>
            </w:r>
            <w:r w:rsidRPr="006865AC">
              <w:rPr>
                <w:rFonts w:ascii="Arial" w:eastAsia="Times New Roman" w:hAnsi="Arial" w:cs="Arial"/>
                <w:color w:val="000000"/>
                <w:lang w:val="en-US"/>
              </w:rPr>
              <w:t>%</w:t>
            </w:r>
          </w:p>
        </w:tc>
      </w:tr>
      <w:tr w:rsidR="00435E48" w:rsidRPr="006865AC" w:rsidTr="00A7524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rsidR="00435E48" w:rsidRPr="006865AC" w:rsidRDefault="00435E48" w:rsidP="00A75247">
            <w:pPr>
              <w:jc w:val="center"/>
              <w:rPr>
                <w:rFonts w:ascii="Arial" w:eastAsia="Times New Roman" w:hAnsi="Arial" w:cs="Arial"/>
                <w:color w:val="112277"/>
                <w:sz w:val="20"/>
                <w:szCs w:val="20"/>
                <w:lang w:val="en-US"/>
              </w:rPr>
            </w:pPr>
            <w:r w:rsidRPr="006865AC">
              <w:rPr>
                <w:rFonts w:ascii="Arial" w:eastAsia="Times New Roman" w:hAnsi="Arial" w:cs="Arial"/>
                <w:color w:val="112277"/>
                <w:sz w:val="20"/>
                <w:szCs w:val="20"/>
                <w:lang w:val="en-US"/>
              </w:rPr>
              <w:t>9</w:t>
            </w:r>
          </w:p>
        </w:tc>
        <w:tc>
          <w:tcPr>
            <w:tcW w:w="1200" w:type="dxa"/>
            <w:noWrap/>
            <w:vAlign w:val="center"/>
            <w:hideMark/>
          </w:tcPr>
          <w:p w:rsidR="00435E48" w:rsidRPr="006865AC" w:rsidRDefault="00435E48" w:rsidP="00A752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 xml:space="preserve">3 </w:t>
            </w:r>
            <w:r w:rsidRPr="006865AC">
              <w:rPr>
                <w:rFonts w:ascii="Arial" w:eastAsia="Times New Roman" w:hAnsi="Arial" w:cs="Arial"/>
                <w:color w:val="000000"/>
                <w:lang w:val="en-US"/>
              </w:rPr>
              <w:t>%</w:t>
            </w:r>
          </w:p>
        </w:tc>
        <w:tc>
          <w:tcPr>
            <w:tcW w:w="1216" w:type="dxa"/>
            <w:vAlign w:val="center"/>
            <w:hideMark/>
          </w:tcPr>
          <w:p w:rsidR="00435E48" w:rsidRPr="006865AC" w:rsidRDefault="00435E48" w:rsidP="00A752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112277"/>
                <w:sz w:val="20"/>
                <w:szCs w:val="20"/>
                <w:lang w:val="en-US"/>
              </w:rPr>
            </w:pPr>
            <w:r w:rsidRPr="006865AC">
              <w:rPr>
                <w:rFonts w:ascii="Arial" w:eastAsia="Times New Roman" w:hAnsi="Arial" w:cs="Arial"/>
                <w:b/>
                <w:bCs/>
                <w:color w:val="112277"/>
                <w:sz w:val="20"/>
                <w:szCs w:val="20"/>
                <w:lang w:val="en-US"/>
              </w:rPr>
              <w:t>20</w:t>
            </w:r>
          </w:p>
        </w:tc>
        <w:tc>
          <w:tcPr>
            <w:tcW w:w="1200" w:type="dxa"/>
            <w:noWrap/>
            <w:vAlign w:val="center"/>
            <w:hideMark/>
          </w:tcPr>
          <w:p w:rsidR="00435E48" w:rsidRPr="006865AC" w:rsidRDefault="00435E48" w:rsidP="00A752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sidRPr="006865AC">
              <w:rPr>
                <w:rFonts w:ascii="Arial" w:eastAsia="Times New Roman" w:hAnsi="Arial" w:cs="Arial"/>
                <w:color w:val="000000"/>
                <w:lang w:val="en-US"/>
              </w:rPr>
              <w:t>1</w:t>
            </w:r>
            <w:r>
              <w:rPr>
                <w:rFonts w:ascii="Arial" w:eastAsia="Times New Roman" w:hAnsi="Arial" w:cs="Arial"/>
                <w:color w:val="000000"/>
                <w:lang w:val="en-US"/>
              </w:rPr>
              <w:t xml:space="preserve"> </w:t>
            </w:r>
            <w:r w:rsidRPr="006865AC">
              <w:rPr>
                <w:rFonts w:ascii="Arial" w:eastAsia="Times New Roman" w:hAnsi="Arial" w:cs="Arial"/>
                <w:color w:val="000000"/>
                <w:lang w:val="en-US"/>
              </w:rPr>
              <w:t>%</w:t>
            </w:r>
          </w:p>
        </w:tc>
      </w:tr>
      <w:tr w:rsidR="00435E48" w:rsidRPr="006865AC" w:rsidTr="00A75247">
        <w:trPr>
          <w:trHeight w:val="525"/>
          <w:jc w:val="center"/>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rsidR="00435E48" w:rsidRPr="006865AC" w:rsidRDefault="00435E48" w:rsidP="00A75247">
            <w:pPr>
              <w:jc w:val="center"/>
              <w:rPr>
                <w:rFonts w:ascii="Arial" w:eastAsia="Times New Roman" w:hAnsi="Arial" w:cs="Arial"/>
                <w:color w:val="112277"/>
                <w:sz w:val="20"/>
                <w:szCs w:val="20"/>
                <w:lang w:val="en-US"/>
              </w:rPr>
            </w:pPr>
            <w:r w:rsidRPr="006865AC">
              <w:rPr>
                <w:rFonts w:ascii="Arial" w:eastAsia="Times New Roman" w:hAnsi="Arial" w:cs="Arial"/>
                <w:color w:val="112277"/>
                <w:sz w:val="20"/>
                <w:szCs w:val="20"/>
                <w:lang w:val="en-US"/>
              </w:rPr>
              <w:t>10</w:t>
            </w:r>
          </w:p>
        </w:tc>
        <w:tc>
          <w:tcPr>
            <w:tcW w:w="1200" w:type="dxa"/>
            <w:noWrap/>
            <w:vAlign w:val="center"/>
            <w:hideMark/>
          </w:tcPr>
          <w:p w:rsidR="00435E48" w:rsidRPr="006865AC" w:rsidRDefault="00435E48" w:rsidP="00A752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 xml:space="preserve">4 </w:t>
            </w:r>
            <w:r w:rsidRPr="006865AC">
              <w:rPr>
                <w:rFonts w:ascii="Arial" w:eastAsia="Times New Roman" w:hAnsi="Arial" w:cs="Arial"/>
                <w:color w:val="000000"/>
                <w:lang w:val="en-US"/>
              </w:rPr>
              <w:t>%</w:t>
            </w:r>
          </w:p>
        </w:tc>
        <w:tc>
          <w:tcPr>
            <w:tcW w:w="1216" w:type="dxa"/>
            <w:vAlign w:val="center"/>
            <w:hideMark/>
          </w:tcPr>
          <w:p w:rsidR="00435E48" w:rsidRPr="006865AC" w:rsidRDefault="00435E48" w:rsidP="00A752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112277"/>
                <w:sz w:val="20"/>
                <w:szCs w:val="20"/>
                <w:lang w:val="en-US"/>
              </w:rPr>
            </w:pPr>
            <w:r w:rsidRPr="006865AC">
              <w:rPr>
                <w:rFonts w:ascii="Arial" w:eastAsia="Times New Roman" w:hAnsi="Arial" w:cs="Arial"/>
                <w:b/>
                <w:bCs/>
                <w:color w:val="112277"/>
                <w:sz w:val="20"/>
                <w:szCs w:val="20"/>
                <w:lang w:val="en-US"/>
              </w:rPr>
              <w:t>No</w:t>
            </w:r>
            <w:r>
              <w:rPr>
                <w:rFonts w:ascii="Arial" w:eastAsia="Times New Roman" w:hAnsi="Arial" w:cs="Arial"/>
                <w:b/>
                <w:bCs/>
                <w:color w:val="112277"/>
                <w:sz w:val="20"/>
                <w:szCs w:val="20"/>
                <w:lang w:val="en-US"/>
              </w:rPr>
              <w:t>t</w:t>
            </w:r>
            <w:r w:rsidRPr="006865AC">
              <w:rPr>
                <w:rFonts w:ascii="Arial" w:eastAsia="Times New Roman" w:hAnsi="Arial" w:cs="Arial"/>
                <w:b/>
                <w:bCs/>
                <w:color w:val="112277"/>
                <w:sz w:val="20"/>
                <w:szCs w:val="20"/>
                <w:lang w:val="en-US"/>
              </w:rPr>
              <w:t xml:space="preserve"> </w:t>
            </w:r>
            <w:r>
              <w:rPr>
                <w:rFonts w:ascii="Arial" w:eastAsia="Times New Roman" w:hAnsi="Arial" w:cs="Arial"/>
                <w:b/>
                <w:bCs/>
                <w:color w:val="112277"/>
                <w:sz w:val="20"/>
                <w:szCs w:val="20"/>
                <w:lang w:val="en-US"/>
              </w:rPr>
              <w:t>available</w:t>
            </w:r>
          </w:p>
        </w:tc>
        <w:tc>
          <w:tcPr>
            <w:tcW w:w="1200" w:type="dxa"/>
            <w:noWrap/>
            <w:vAlign w:val="center"/>
            <w:hideMark/>
          </w:tcPr>
          <w:p w:rsidR="00435E48" w:rsidRPr="006865AC" w:rsidRDefault="00435E48" w:rsidP="00A752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 xml:space="preserve">18 </w:t>
            </w:r>
            <w:r w:rsidRPr="006865AC">
              <w:rPr>
                <w:rFonts w:ascii="Arial" w:eastAsia="Times New Roman" w:hAnsi="Arial" w:cs="Arial"/>
                <w:color w:val="000000"/>
                <w:lang w:val="en-US"/>
              </w:rPr>
              <w:t>%</w:t>
            </w:r>
          </w:p>
        </w:tc>
      </w:tr>
      <w:tr w:rsidR="00435E48" w:rsidRPr="006865AC" w:rsidTr="00A7524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rsidR="00435E48" w:rsidRPr="006865AC" w:rsidRDefault="00435E48" w:rsidP="00A75247">
            <w:pPr>
              <w:jc w:val="center"/>
              <w:rPr>
                <w:rFonts w:ascii="Arial" w:eastAsia="Times New Roman" w:hAnsi="Arial" w:cs="Arial"/>
                <w:color w:val="112277"/>
                <w:sz w:val="20"/>
                <w:szCs w:val="20"/>
                <w:lang w:val="en-US"/>
              </w:rPr>
            </w:pPr>
            <w:r w:rsidRPr="006865AC">
              <w:rPr>
                <w:rFonts w:ascii="Arial" w:eastAsia="Times New Roman" w:hAnsi="Arial" w:cs="Arial"/>
                <w:color w:val="112277"/>
                <w:sz w:val="20"/>
                <w:szCs w:val="20"/>
                <w:lang w:val="en-US"/>
              </w:rPr>
              <w:t>11</w:t>
            </w:r>
          </w:p>
        </w:tc>
        <w:tc>
          <w:tcPr>
            <w:tcW w:w="1200" w:type="dxa"/>
            <w:noWrap/>
            <w:vAlign w:val="center"/>
            <w:hideMark/>
          </w:tcPr>
          <w:p w:rsidR="00435E48" w:rsidRPr="006865AC" w:rsidRDefault="00435E48" w:rsidP="00A752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 xml:space="preserve">3 </w:t>
            </w:r>
            <w:r w:rsidRPr="006865AC">
              <w:rPr>
                <w:rFonts w:ascii="Arial" w:eastAsia="Times New Roman" w:hAnsi="Arial" w:cs="Arial"/>
                <w:color w:val="000000"/>
                <w:lang w:val="en-US"/>
              </w:rPr>
              <w:t>%</w:t>
            </w:r>
          </w:p>
        </w:tc>
        <w:tc>
          <w:tcPr>
            <w:tcW w:w="1216" w:type="dxa"/>
            <w:noWrap/>
            <w:vAlign w:val="center"/>
            <w:hideMark/>
          </w:tcPr>
          <w:p w:rsidR="00435E48" w:rsidRPr="006865AC" w:rsidRDefault="00435E48" w:rsidP="00A7524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p>
        </w:tc>
        <w:tc>
          <w:tcPr>
            <w:tcW w:w="1200" w:type="dxa"/>
            <w:noWrap/>
            <w:vAlign w:val="center"/>
            <w:hideMark/>
          </w:tcPr>
          <w:p w:rsidR="00435E48" w:rsidRPr="006865AC" w:rsidRDefault="00435E48" w:rsidP="00A7524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p>
        </w:tc>
      </w:tr>
    </w:tbl>
    <w:p w:rsidR="003E3550" w:rsidRDefault="003E3550" w:rsidP="00435E48">
      <w:pPr>
        <w:rPr>
          <w:lang w:val="en-US"/>
        </w:rPr>
      </w:pPr>
    </w:p>
    <w:p w:rsidR="00435E48" w:rsidRPr="006A27F7" w:rsidRDefault="003E3550" w:rsidP="003E3550">
      <w:pPr>
        <w:rPr>
          <w:lang w:val="en-US"/>
        </w:rPr>
      </w:pPr>
      <w:r>
        <w:rPr>
          <w:lang w:val="en-US"/>
        </w:rPr>
        <w:t xml:space="preserve">When we look about all the auxiliary variables (not only </w:t>
      </w:r>
      <w:r w:rsidR="00840DBF">
        <w:rPr>
          <w:lang w:val="en-US"/>
        </w:rPr>
        <w:t xml:space="preserve">the </w:t>
      </w:r>
      <w:r>
        <w:rPr>
          <w:lang w:val="en-US"/>
        </w:rPr>
        <w:t>fiscal income), the logistic regression with AROP (model B), confirm</w:t>
      </w:r>
      <w:r w:rsidR="00840DBF">
        <w:rPr>
          <w:lang w:val="en-US"/>
        </w:rPr>
        <w:t>s</w:t>
      </w:r>
      <w:r>
        <w:rPr>
          <w:lang w:val="en-US"/>
        </w:rPr>
        <w:t xml:space="preserve"> the link.</w:t>
      </w:r>
      <w:r w:rsidR="00435E48">
        <w:rPr>
          <w:lang w:val="en-US"/>
        </w:rPr>
        <w:t xml:space="preserve"> The concordance rate is </w:t>
      </w:r>
      <w:r>
        <w:rPr>
          <w:lang w:val="en-US"/>
        </w:rPr>
        <w:t>90</w:t>
      </w:r>
      <w:r w:rsidR="00435E48">
        <w:rPr>
          <w:lang w:val="en-US"/>
        </w:rPr>
        <w:t>%</w:t>
      </w:r>
      <w:r w:rsidR="00435E48">
        <w:rPr>
          <w:rStyle w:val="Appelnotedebasdep"/>
        </w:rPr>
        <w:footnoteReference w:id="5"/>
      </w:r>
      <w:r w:rsidR="00435E48">
        <w:rPr>
          <w:lang w:val="en-US"/>
        </w:rPr>
        <w:t xml:space="preserve"> with a ROC curves illustrated by </w:t>
      </w:r>
      <w:r w:rsidR="00840DBF">
        <w:rPr>
          <w:lang w:val="en-US"/>
        </w:rPr>
        <w:t xml:space="preserve">the </w:t>
      </w:r>
      <w:r w:rsidR="00435E48">
        <w:rPr>
          <w:lang w:val="en-US"/>
        </w:rPr>
        <w:t xml:space="preserve">figure </w:t>
      </w:r>
      <w:r w:rsidR="009E112C">
        <w:rPr>
          <w:lang w:val="en-US"/>
        </w:rPr>
        <w:t>3 (next page)</w:t>
      </w:r>
      <w:r w:rsidR="00435E48">
        <w:rPr>
          <w:lang w:val="en-US"/>
        </w:rPr>
        <w:t>.</w:t>
      </w:r>
    </w:p>
    <w:p w:rsidR="00541885" w:rsidRPr="00541885" w:rsidRDefault="00541885" w:rsidP="00541885">
      <w:pPr>
        <w:pStyle w:val="Lgende"/>
        <w:keepNext/>
        <w:jc w:val="center"/>
        <w:rPr>
          <w:lang w:val="en-US"/>
        </w:rPr>
      </w:pPr>
      <w:bookmarkStart w:id="12" w:name="_Toc491091213"/>
      <w:r w:rsidRPr="00541885">
        <w:rPr>
          <w:lang w:val="en-US"/>
        </w:rPr>
        <w:lastRenderedPageBreak/>
        <w:t xml:space="preserve">Figure </w:t>
      </w:r>
      <w:r w:rsidR="00794588">
        <w:rPr>
          <w:lang w:val="en-US"/>
        </w:rPr>
        <w:fldChar w:fldCharType="begin"/>
      </w:r>
      <w:r w:rsidR="00794588">
        <w:rPr>
          <w:lang w:val="en-US"/>
        </w:rPr>
        <w:instrText xml:space="preserve"> SEQ Figure \* ARABIC </w:instrText>
      </w:r>
      <w:r w:rsidR="00794588">
        <w:rPr>
          <w:lang w:val="en-US"/>
        </w:rPr>
        <w:fldChar w:fldCharType="separate"/>
      </w:r>
      <w:r w:rsidR="002A3687">
        <w:rPr>
          <w:noProof/>
          <w:lang w:val="en-US"/>
        </w:rPr>
        <w:t>3</w:t>
      </w:r>
      <w:r w:rsidR="00794588">
        <w:rPr>
          <w:lang w:val="en-US"/>
        </w:rPr>
        <w:fldChar w:fldCharType="end"/>
      </w:r>
      <w:r w:rsidRPr="00541885">
        <w:rPr>
          <w:lang w:val="en-US"/>
        </w:rPr>
        <w:t xml:space="preserve">: </w:t>
      </w:r>
      <w:r>
        <w:rPr>
          <w:lang w:val="en-US"/>
        </w:rPr>
        <w:t>Explanatory power of variables for AROP rate (model B)</w:t>
      </w:r>
      <w:bookmarkEnd w:id="12"/>
    </w:p>
    <w:p w:rsidR="00435E48" w:rsidRDefault="007D3509" w:rsidP="00435E48">
      <w:pPr>
        <w:keepNext/>
        <w:jc w:val="center"/>
      </w:pPr>
      <w:r>
        <w:rPr>
          <w:rFonts w:ascii="Arial" w:hAnsi="Arial" w:cs="Arial"/>
          <w:noProof/>
          <w:color w:val="000000"/>
          <w:sz w:val="20"/>
          <w:szCs w:val="20"/>
          <w:lang w:val="en-US"/>
        </w:rPr>
        <w:drawing>
          <wp:inline distT="0" distB="0" distL="0" distR="0" wp14:anchorId="386B9FA8" wp14:editId="13D8C30E">
            <wp:extent cx="3960000" cy="3960000"/>
            <wp:effectExtent l="0" t="0" r="2540" b="2540"/>
            <wp:docPr id="13" name="Image 13" descr="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0000" cy="3960000"/>
                    </a:xfrm>
                    <a:prstGeom prst="rect">
                      <a:avLst/>
                    </a:prstGeom>
                    <a:noFill/>
                    <a:ln>
                      <a:noFill/>
                    </a:ln>
                  </pic:spPr>
                </pic:pic>
              </a:graphicData>
            </a:graphic>
          </wp:inline>
        </w:drawing>
      </w:r>
    </w:p>
    <w:p w:rsidR="00435E48" w:rsidRPr="00CC6E7E" w:rsidRDefault="00435E48" w:rsidP="00541885">
      <w:pPr>
        <w:pStyle w:val="Lgende"/>
        <w:rPr>
          <w:lang w:val="en-US"/>
        </w:rPr>
      </w:pPr>
    </w:p>
    <w:p w:rsidR="00435E48" w:rsidRDefault="00435E48" w:rsidP="00435E48">
      <w:pPr>
        <w:rPr>
          <w:lang w:val="en-US"/>
        </w:rPr>
      </w:pPr>
      <w:r>
        <w:rPr>
          <w:lang w:val="en-US"/>
        </w:rPr>
        <w:t>This ROC curve</w:t>
      </w:r>
      <w:r w:rsidRPr="00C02CC2">
        <w:rPr>
          <w:lang w:val="en-US"/>
        </w:rPr>
        <w:t xml:space="preserve"> can be </w:t>
      </w:r>
      <w:r>
        <w:rPr>
          <w:lang w:val="en-US"/>
        </w:rPr>
        <w:t>analyzed</w:t>
      </w:r>
      <w:r w:rsidRPr="00C02CC2">
        <w:rPr>
          <w:lang w:val="en-US"/>
        </w:rPr>
        <w:t xml:space="preserve"> as follows: it is pos</w:t>
      </w:r>
      <w:r>
        <w:rPr>
          <w:lang w:val="en-US"/>
        </w:rPr>
        <w:t xml:space="preserve">sible to obtain a small false negative rate (incorrectly conclude that a household is AROP) while obtaining a high true positive rate (correctly conclude that a household is AROP). With this model, it is possible to predict if a household is (or not) AROP according to his </w:t>
      </w:r>
      <w:r w:rsidR="00AA40FF">
        <w:rPr>
          <w:lang w:val="en-US"/>
        </w:rPr>
        <w:t>administrative profile</w:t>
      </w:r>
      <w:r>
        <w:rPr>
          <w:lang w:val="en-US"/>
        </w:rPr>
        <w:t xml:space="preserve"> with a high rate of success.</w:t>
      </w:r>
    </w:p>
    <w:p w:rsidR="003E3550" w:rsidRDefault="003E3550" w:rsidP="00435E48">
      <w:pPr>
        <w:rPr>
          <w:lang w:val="en-US"/>
        </w:rPr>
      </w:pPr>
      <w:r>
        <w:rPr>
          <w:lang w:val="en-US"/>
        </w:rPr>
        <w:t xml:space="preserve">With this figure, we can notice that the fiscal income have the same explanatory power than all the auxiliary variables. We keep the other variables </w:t>
      </w:r>
      <w:r w:rsidR="000E399F">
        <w:rPr>
          <w:lang w:val="en-US"/>
        </w:rPr>
        <w:t xml:space="preserve">because they can improve the model quality </w:t>
      </w:r>
      <w:r>
        <w:rPr>
          <w:lang w:val="en-US"/>
        </w:rPr>
        <w:t>for the other poverty indicators. For example, for LWI, fiscal income perform</w:t>
      </w:r>
      <w:r w:rsidR="00AA40FF">
        <w:rPr>
          <w:lang w:val="en-US"/>
        </w:rPr>
        <w:t>s</w:t>
      </w:r>
      <w:r>
        <w:rPr>
          <w:lang w:val="en-US"/>
        </w:rPr>
        <w:t xml:space="preserve"> less and Non-Work Income </w:t>
      </w:r>
      <w:r w:rsidR="000E399F">
        <w:rPr>
          <w:lang w:val="en-US"/>
        </w:rPr>
        <w:t>has</w:t>
      </w:r>
      <w:r w:rsidR="007D5163">
        <w:rPr>
          <w:lang w:val="en-US"/>
        </w:rPr>
        <w:t xml:space="preserve"> a better explanatory power (figure </w:t>
      </w:r>
      <w:r w:rsidR="009E112C">
        <w:rPr>
          <w:lang w:val="en-US"/>
        </w:rPr>
        <w:t>4 next page</w:t>
      </w:r>
      <w:r w:rsidR="007D5163">
        <w:rPr>
          <w:lang w:val="en-US"/>
        </w:rPr>
        <w:t>).</w:t>
      </w:r>
    </w:p>
    <w:p w:rsidR="009E112C" w:rsidRDefault="009E112C" w:rsidP="00435E48">
      <w:pPr>
        <w:rPr>
          <w:lang w:val="en-US"/>
        </w:rPr>
      </w:pPr>
    </w:p>
    <w:p w:rsidR="009E112C" w:rsidRDefault="009E112C" w:rsidP="009E112C">
      <w:pPr>
        <w:rPr>
          <w:b/>
          <w:lang w:val="en-US"/>
        </w:rPr>
      </w:pPr>
      <w:r w:rsidRPr="00CC6E7E">
        <w:rPr>
          <w:b/>
          <w:lang w:val="en-US"/>
        </w:rPr>
        <w:t xml:space="preserve">We validate hypothesis </w:t>
      </w:r>
      <w:r w:rsidR="00C66B96">
        <w:rPr>
          <w:b/>
          <w:lang w:val="en-US"/>
        </w:rPr>
        <w:t>2</w:t>
      </w:r>
      <w:r w:rsidR="00C66B96" w:rsidRPr="00CC6E7E">
        <w:rPr>
          <w:b/>
          <w:lang w:val="en-US"/>
        </w:rPr>
        <w:t>:</w:t>
      </w:r>
      <w:r w:rsidRPr="00CC6E7E">
        <w:rPr>
          <w:b/>
          <w:lang w:val="en-US"/>
        </w:rPr>
        <w:t xml:space="preserve"> The auxiliary variable is correlated with the interest variable.</w:t>
      </w:r>
    </w:p>
    <w:p w:rsidR="009E112C" w:rsidRDefault="009E112C" w:rsidP="00435E48">
      <w:pPr>
        <w:rPr>
          <w:lang w:val="en-US"/>
        </w:rPr>
      </w:pPr>
    </w:p>
    <w:p w:rsidR="00541885" w:rsidRPr="00541885" w:rsidRDefault="00541885" w:rsidP="00FD767F">
      <w:pPr>
        <w:pStyle w:val="Lgende"/>
        <w:keepNext/>
        <w:jc w:val="center"/>
        <w:rPr>
          <w:lang w:val="en-US"/>
        </w:rPr>
      </w:pPr>
      <w:bookmarkStart w:id="13" w:name="_Toc491091214"/>
      <w:r w:rsidRPr="00541885">
        <w:rPr>
          <w:lang w:val="en-US"/>
        </w:rPr>
        <w:lastRenderedPageBreak/>
        <w:t xml:space="preserve">Figure </w:t>
      </w:r>
      <w:r w:rsidR="00794588">
        <w:rPr>
          <w:lang w:val="en-US"/>
        </w:rPr>
        <w:fldChar w:fldCharType="begin"/>
      </w:r>
      <w:r w:rsidR="00794588">
        <w:rPr>
          <w:lang w:val="en-US"/>
        </w:rPr>
        <w:instrText xml:space="preserve"> SEQ Figure \* ARABIC </w:instrText>
      </w:r>
      <w:r w:rsidR="00794588">
        <w:rPr>
          <w:lang w:val="en-US"/>
        </w:rPr>
        <w:fldChar w:fldCharType="separate"/>
      </w:r>
      <w:r w:rsidR="002A3687">
        <w:rPr>
          <w:noProof/>
          <w:lang w:val="en-US"/>
        </w:rPr>
        <w:t>4</w:t>
      </w:r>
      <w:r w:rsidR="00794588">
        <w:rPr>
          <w:lang w:val="en-US"/>
        </w:rPr>
        <w:fldChar w:fldCharType="end"/>
      </w:r>
      <w:r w:rsidRPr="00541885">
        <w:rPr>
          <w:lang w:val="en-US"/>
        </w:rPr>
        <w:t xml:space="preserve">: </w:t>
      </w:r>
      <w:r>
        <w:rPr>
          <w:lang w:val="en-US"/>
        </w:rPr>
        <w:t>Explanatory power of variables for LWI rate</w:t>
      </w:r>
      <w:bookmarkEnd w:id="13"/>
    </w:p>
    <w:p w:rsidR="0036603F" w:rsidRPr="00D668E2" w:rsidRDefault="007D5163" w:rsidP="00794588">
      <w:pPr>
        <w:jc w:val="center"/>
        <w:rPr>
          <w:lang w:val="en-US"/>
        </w:rPr>
      </w:pPr>
      <w:r>
        <w:rPr>
          <w:rFonts w:ascii="Arial" w:hAnsi="Arial" w:cs="Arial"/>
          <w:noProof/>
          <w:color w:val="000000"/>
          <w:sz w:val="20"/>
          <w:szCs w:val="20"/>
          <w:lang w:val="en-US"/>
        </w:rPr>
        <w:drawing>
          <wp:inline distT="0" distB="0" distL="0" distR="0" wp14:anchorId="7DBFAD73" wp14:editId="3D6E0BEA">
            <wp:extent cx="3960000" cy="3960000"/>
            <wp:effectExtent l="0" t="0" r="2540" b="2540"/>
            <wp:docPr id="2" name="Image 2" descr="img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1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0000" cy="3960000"/>
                    </a:xfrm>
                    <a:prstGeom prst="rect">
                      <a:avLst/>
                    </a:prstGeom>
                    <a:noFill/>
                    <a:ln>
                      <a:noFill/>
                    </a:ln>
                  </pic:spPr>
                </pic:pic>
              </a:graphicData>
            </a:graphic>
          </wp:inline>
        </w:drawing>
      </w:r>
    </w:p>
    <w:p w:rsidR="00435E48" w:rsidRPr="00CC6E7E" w:rsidRDefault="00435E48" w:rsidP="00435E48">
      <w:pPr>
        <w:rPr>
          <w:b/>
          <w:lang w:val="en-US"/>
        </w:rPr>
      </w:pPr>
    </w:p>
    <w:p w:rsidR="00435E48" w:rsidRDefault="00B95094" w:rsidP="00F06084">
      <w:pPr>
        <w:pStyle w:val="Titre2"/>
      </w:pPr>
      <w:bookmarkStart w:id="14" w:name="_Toc491091148"/>
      <w:r>
        <w:t xml:space="preserve">Link between interest and NUTS-2 variables, with regards to </w:t>
      </w:r>
      <w:r w:rsidR="00435E48">
        <w:t>the auxiliary variable</w:t>
      </w:r>
      <w:r>
        <w:t>s</w:t>
      </w:r>
      <w:bookmarkEnd w:id="14"/>
    </w:p>
    <w:p w:rsidR="009E112C" w:rsidRPr="009E112C" w:rsidRDefault="009E112C" w:rsidP="009E112C">
      <w:pPr>
        <w:rPr>
          <w:lang w:val="en-US"/>
        </w:rPr>
      </w:pPr>
    </w:p>
    <w:p w:rsidR="00435E48" w:rsidRDefault="002775C7" w:rsidP="00435E48">
      <w:pPr>
        <w:rPr>
          <w:lang w:val="en-US"/>
        </w:rPr>
      </w:pPr>
      <w:r>
        <w:rPr>
          <w:lang w:val="en-US"/>
        </w:rPr>
        <w:t>We focus here on the difference between model A (only NUTS-2 variables) and model C (auxiliary variables and NUTS-2 variables). Between these two logistics models, the percentage of concordant predictions grows from 60% to 90%, so adding the auxiliary variables enhance the quality of the model.</w:t>
      </w:r>
    </w:p>
    <w:p w:rsidR="00435E48" w:rsidRDefault="002775C7" w:rsidP="002775C7">
      <w:pPr>
        <w:rPr>
          <w:lang w:val="en-US"/>
        </w:rPr>
      </w:pPr>
      <w:r>
        <w:rPr>
          <w:lang w:val="en-US"/>
        </w:rPr>
        <w:t xml:space="preserve">Previously, we saw that odds ratios of the model A were highly different from 1. Now, with the model C, odds ratios of the NUTS-2 are closer to 1 (table 5 </w:t>
      </w:r>
      <w:r w:rsidR="009E112C">
        <w:rPr>
          <w:lang w:val="en-US"/>
        </w:rPr>
        <w:t xml:space="preserve">next page </w:t>
      </w:r>
      <w:r>
        <w:rPr>
          <w:lang w:val="en-US"/>
        </w:rPr>
        <w:t xml:space="preserve">and figure </w:t>
      </w:r>
      <w:r w:rsidR="009E112C">
        <w:rPr>
          <w:lang w:val="en-US"/>
        </w:rPr>
        <w:t>15</w:t>
      </w:r>
      <w:r w:rsidR="00794588">
        <w:rPr>
          <w:lang w:val="en-US"/>
        </w:rPr>
        <w:t xml:space="preserve"> </w:t>
      </w:r>
      <w:r>
        <w:rPr>
          <w:lang w:val="en-US"/>
        </w:rPr>
        <w:t xml:space="preserve">in annex). </w:t>
      </w:r>
    </w:p>
    <w:p w:rsidR="009E112C" w:rsidRDefault="009E112C" w:rsidP="002775C7">
      <w:pPr>
        <w:rPr>
          <w:lang w:val="en-US"/>
        </w:rPr>
      </w:pPr>
    </w:p>
    <w:p w:rsidR="00DC14CE" w:rsidRDefault="00DC14CE" w:rsidP="002775C7">
      <w:pPr>
        <w:rPr>
          <w:lang w:val="en-US"/>
        </w:rPr>
      </w:pPr>
    </w:p>
    <w:p w:rsidR="00DC14CE" w:rsidRDefault="00DC14CE" w:rsidP="002775C7">
      <w:pPr>
        <w:rPr>
          <w:lang w:val="en-US"/>
        </w:rPr>
      </w:pPr>
    </w:p>
    <w:p w:rsidR="009E112C" w:rsidRPr="00CB29A6" w:rsidRDefault="009E112C" w:rsidP="002775C7">
      <w:pPr>
        <w:rPr>
          <w:lang w:val="en-US"/>
        </w:rPr>
      </w:pPr>
    </w:p>
    <w:p w:rsidR="006066BF" w:rsidRDefault="00435E48" w:rsidP="006066BF">
      <w:pPr>
        <w:pStyle w:val="Lgende"/>
        <w:keepNext/>
        <w:jc w:val="center"/>
        <w:rPr>
          <w:lang w:val="en-US"/>
        </w:rPr>
      </w:pPr>
      <w:bookmarkStart w:id="15" w:name="_Toc491091200"/>
      <w:r w:rsidRPr="00CC6E7E">
        <w:rPr>
          <w:lang w:val="en-US"/>
        </w:rPr>
        <w:lastRenderedPageBreak/>
        <w:t xml:space="preserve">Table </w:t>
      </w:r>
      <w:r w:rsidR="00541885">
        <w:rPr>
          <w:lang w:val="en-US"/>
        </w:rPr>
        <w:fldChar w:fldCharType="begin"/>
      </w:r>
      <w:r w:rsidR="00541885">
        <w:rPr>
          <w:lang w:val="en-US"/>
        </w:rPr>
        <w:instrText xml:space="preserve"> SEQ Table \* ARABIC </w:instrText>
      </w:r>
      <w:r w:rsidR="00541885">
        <w:rPr>
          <w:lang w:val="en-US"/>
        </w:rPr>
        <w:fldChar w:fldCharType="separate"/>
      </w:r>
      <w:r w:rsidR="002A3687">
        <w:rPr>
          <w:noProof/>
          <w:lang w:val="en-US"/>
        </w:rPr>
        <w:t>5</w:t>
      </w:r>
      <w:r w:rsidR="00541885">
        <w:rPr>
          <w:lang w:val="en-US"/>
        </w:rPr>
        <w:fldChar w:fldCharType="end"/>
      </w:r>
      <w:r w:rsidRPr="00CC6E7E">
        <w:rPr>
          <w:lang w:val="en-US"/>
        </w:rPr>
        <w:t>: Part of Odds ratios significa</w:t>
      </w:r>
      <w:r>
        <w:rPr>
          <w:lang w:val="en-US"/>
        </w:rPr>
        <w:t>nt</w:t>
      </w:r>
      <w:r w:rsidRPr="00CC6E7E">
        <w:rPr>
          <w:lang w:val="en-US"/>
        </w:rPr>
        <w:t>ly different to 1 (</w:t>
      </w:r>
      <w:r w:rsidR="002C19BC">
        <w:rPr>
          <w:lang w:val="en-US"/>
        </w:rPr>
        <w:t xml:space="preserve">AROP, </w:t>
      </w:r>
      <w:r w:rsidRPr="00CC6E7E">
        <w:rPr>
          <w:lang w:val="en-US"/>
        </w:rPr>
        <w:t>model C)</w:t>
      </w:r>
      <w:bookmarkEnd w:id="15"/>
    </w:p>
    <w:tbl>
      <w:tblPr>
        <w:tblStyle w:val="Trameclaire-Accent1"/>
        <w:tblW w:w="0" w:type="auto"/>
        <w:jc w:val="center"/>
        <w:tblLook w:val="04A0" w:firstRow="1" w:lastRow="0" w:firstColumn="1" w:lastColumn="0" w:noHBand="0" w:noVBand="1"/>
      </w:tblPr>
      <w:tblGrid>
        <w:gridCol w:w="2517"/>
        <w:gridCol w:w="1701"/>
        <w:gridCol w:w="1701"/>
        <w:gridCol w:w="1711"/>
        <w:gridCol w:w="1711"/>
      </w:tblGrid>
      <w:tr w:rsidR="006066BF" w:rsidRPr="00073FA5" w:rsidTr="009E112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066BF" w:rsidRPr="009E112C" w:rsidRDefault="006066BF" w:rsidP="009E112C">
            <w:pPr>
              <w:jc w:val="right"/>
              <w:rPr>
                <w:rFonts w:ascii="Arial" w:eastAsia="Times New Roman" w:hAnsi="Arial" w:cs="Arial"/>
                <w:color w:val="112277"/>
                <w:sz w:val="20"/>
                <w:szCs w:val="20"/>
                <w:lang w:val="en-US"/>
              </w:rPr>
            </w:pPr>
            <w:r w:rsidRPr="009E112C">
              <w:rPr>
                <w:rFonts w:ascii="Arial" w:eastAsia="Times New Roman" w:hAnsi="Arial" w:cs="Arial"/>
                <w:color w:val="112277"/>
                <w:sz w:val="20"/>
                <w:szCs w:val="20"/>
                <w:lang w:val="en-US"/>
              </w:rPr>
              <w:t>NUTS-2</w:t>
            </w:r>
          </w:p>
        </w:tc>
        <w:tc>
          <w:tcPr>
            <w:tcW w:w="1701" w:type="dxa"/>
            <w:vAlign w:val="center"/>
            <w:hideMark/>
          </w:tcPr>
          <w:p w:rsidR="006066BF" w:rsidRPr="009E112C" w:rsidRDefault="006066BF" w:rsidP="009E112C">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20"/>
                <w:szCs w:val="20"/>
                <w:lang w:val="en-US"/>
              </w:rPr>
            </w:pPr>
            <w:r w:rsidRPr="009E112C">
              <w:rPr>
                <w:rFonts w:ascii="Arial" w:eastAsia="Times New Roman" w:hAnsi="Arial" w:cs="Arial"/>
                <w:color w:val="112277"/>
                <w:sz w:val="20"/>
                <w:szCs w:val="20"/>
                <w:lang w:val="en-US"/>
              </w:rPr>
              <w:t>Mean</w:t>
            </w:r>
          </w:p>
        </w:tc>
        <w:tc>
          <w:tcPr>
            <w:tcW w:w="1701" w:type="dxa"/>
            <w:vAlign w:val="center"/>
            <w:hideMark/>
          </w:tcPr>
          <w:p w:rsidR="006066BF" w:rsidRPr="009E112C" w:rsidRDefault="006066BF" w:rsidP="009E112C">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20"/>
                <w:szCs w:val="20"/>
                <w:lang w:val="en-US"/>
              </w:rPr>
            </w:pPr>
            <w:r w:rsidRPr="009E112C">
              <w:rPr>
                <w:rFonts w:ascii="Arial" w:eastAsia="Times New Roman" w:hAnsi="Arial" w:cs="Arial"/>
                <w:color w:val="112277"/>
                <w:sz w:val="20"/>
                <w:szCs w:val="20"/>
                <w:lang w:val="en-US"/>
              </w:rPr>
              <w:t>Standard deviation</w:t>
            </w:r>
          </w:p>
        </w:tc>
        <w:tc>
          <w:tcPr>
            <w:tcW w:w="1711" w:type="dxa"/>
            <w:vAlign w:val="center"/>
            <w:hideMark/>
          </w:tcPr>
          <w:p w:rsidR="006066BF" w:rsidRPr="009E112C" w:rsidRDefault="006066BF" w:rsidP="009E112C">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20"/>
                <w:szCs w:val="20"/>
                <w:lang w:val="en-US"/>
              </w:rPr>
            </w:pPr>
            <w:r w:rsidRPr="009E112C">
              <w:rPr>
                <w:rFonts w:ascii="Arial" w:eastAsia="Times New Roman" w:hAnsi="Arial" w:cs="Arial"/>
                <w:color w:val="112277"/>
                <w:sz w:val="20"/>
                <w:szCs w:val="20"/>
                <w:lang w:val="en-US"/>
              </w:rPr>
              <w:t xml:space="preserve">Min </w:t>
            </w:r>
          </w:p>
        </w:tc>
        <w:tc>
          <w:tcPr>
            <w:tcW w:w="1711" w:type="dxa"/>
            <w:vAlign w:val="center"/>
          </w:tcPr>
          <w:p w:rsidR="006066BF" w:rsidRPr="009E112C" w:rsidRDefault="006066BF" w:rsidP="009E112C">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20"/>
                <w:szCs w:val="20"/>
                <w:lang w:val="en-US"/>
              </w:rPr>
            </w:pPr>
            <w:r w:rsidRPr="009E112C">
              <w:rPr>
                <w:rFonts w:ascii="Arial" w:eastAsia="Times New Roman" w:hAnsi="Arial" w:cs="Arial"/>
                <w:color w:val="112277"/>
                <w:sz w:val="20"/>
                <w:szCs w:val="20"/>
                <w:lang w:val="en-US"/>
              </w:rPr>
              <w:t>Max</w:t>
            </w:r>
          </w:p>
        </w:tc>
      </w:tr>
      <w:tr w:rsidR="006066BF" w:rsidRPr="00073FA5" w:rsidTr="006066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6066BF" w:rsidRPr="00731EB7" w:rsidRDefault="006066BF" w:rsidP="009E112C">
            <w:pPr>
              <w:jc w:val="righ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BE10 (Brussels)</w:t>
            </w:r>
          </w:p>
        </w:tc>
        <w:tc>
          <w:tcPr>
            <w:tcW w:w="1701" w:type="dxa"/>
            <w:vAlign w:val="bottom"/>
            <w:hideMark/>
          </w:tcPr>
          <w:p w:rsidR="006066BF" w:rsidRDefault="006066B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1,6302</w:t>
            </w:r>
          </w:p>
        </w:tc>
        <w:tc>
          <w:tcPr>
            <w:tcW w:w="1701" w:type="dxa"/>
            <w:vAlign w:val="bottom"/>
            <w:hideMark/>
          </w:tcPr>
          <w:p w:rsidR="006066BF" w:rsidRDefault="006066B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0,398</w:t>
            </w:r>
          </w:p>
        </w:tc>
        <w:tc>
          <w:tcPr>
            <w:tcW w:w="1711" w:type="dxa"/>
            <w:vAlign w:val="bottom"/>
            <w:hideMark/>
          </w:tcPr>
          <w:p w:rsidR="006066BF" w:rsidRDefault="006066B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1,083</w:t>
            </w:r>
          </w:p>
        </w:tc>
        <w:tc>
          <w:tcPr>
            <w:tcW w:w="1711" w:type="dxa"/>
            <w:vAlign w:val="bottom"/>
          </w:tcPr>
          <w:p w:rsidR="006066BF" w:rsidRDefault="006066B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2,173</w:t>
            </w:r>
          </w:p>
        </w:tc>
      </w:tr>
      <w:tr w:rsidR="006066BF" w:rsidRPr="00073FA5" w:rsidTr="006066BF">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6066BF" w:rsidRPr="00731EB7" w:rsidRDefault="006066BF" w:rsidP="009E112C">
            <w:pPr>
              <w:jc w:val="righ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BE21 (</w:t>
            </w:r>
            <w:proofErr w:type="spellStart"/>
            <w:r w:rsidR="00CE6A7B">
              <w:rPr>
                <w:rFonts w:ascii="Arial" w:eastAsia="Times New Roman" w:hAnsi="Arial" w:cs="Arial"/>
                <w:color w:val="112277"/>
                <w:sz w:val="20"/>
                <w:szCs w:val="20"/>
                <w:lang w:val="en-US"/>
              </w:rPr>
              <w:t>Antwerpen</w:t>
            </w:r>
            <w:proofErr w:type="spellEnd"/>
            <w:r w:rsidRPr="00731EB7">
              <w:rPr>
                <w:rFonts w:ascii="Arial" w:eastAsia="Times New Roman" w:hAnsi="Arial" w:cs="Arial"/>
                <w:color w:val="112277"/>
                <w:sz w:val="20"/>
                <w:szCs w:val="20"/>
                <w:lang w:val="en-US"/>
              </w:rPr>
              <w:t>)</w:t>
            </w:r>
          </w:p>
        </w:tc>
        <w:tc>
          <w:tcPr>
            <w:tcW w:w="1701" w:type="dxa"/>
            <w:noWrap/>
            <w:vAlign w:val="bottom"/>
            <w:hideMark/>
          </w:tcPr>
          <w:p w:rsidR="006066BF" w:rsidRDefault="006066B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1,0918</w:t>
            </w:r>
          </w:p>
        </w:tc>
        <w:tc>
          <w:tcPr>
            <w:tcW w:w="1701" w:type="dxa"/>
            <w:noWrap/>
            <w:vAlign w:val="bottom"/>
            <w:hideMark/>
          </w:tcPr>
          <w:p w:rsidR="006066BF" w:rsidRDefault="006066B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0,304</w:t>
            </w:r>
          </w:p>
        </w:tc>
        <w:tc>
          <w:tcPr>
            <w:tcW w:w="1711" w:type="dxa"/>
            <w:noWrap/>
            <w:vAlign w:val="bottom"/>
            <w:hideMark/>
          </w:tcPr>
          <w:p w:rsidR="006066BF" w:rsidRDefault="006066B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0,687</w:t>
            </w:r>
          </w:p>
        </w:tc>
        <w:tc>
          <w:tcPr>
            <w:tcW w:w="1711" w:type="dxa"/>
            <w:vAlign w:val="bottom"/>
          </w:tcPr>
          <w:p w:rsidR="006066BF" w:rsidRDefault="006066B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1,576</w:t>
            </w:r>
          </w:p>
        </w:tc>
      </w:tr>
      <w:tr w:rsidR="006066BF" w:rsidRPr="00073FA5" w:rsidTr="006066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6066BF" w:rsidRPr="00731EB7" w:rsidRDefault="006066BF" w:rsidP="009E112C">
            <w:pPr>
              <w:jc w:val="righ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BE22 (Limburg)</w:t>
            </w:r>
          </w:p>
        </w:tc>
        <w:tc>
          <w:tcPr>
            <w:tcW w:w="1701" w:type="dxa"/>
            <w:noWrap/>
            <w:vAlign w:val="bottom"/>
            <w:hideMark/>
          </w:tcPr>
          <w:p w:rsidR="006066BF" w:rsidRDefault="006066B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1,0552</w:t>
            </w:r>
          </w:p>
        </w:tc>
        <w:tc>
          <w:tcPr>
            <w:tcW w:w="1701" w:type="dxa"/>
            <w:noWrap/>
            <w:vAlign w:val="bottom"/>
            <w:hideMark/>
          </w:tcPr>
          <w:p w:rsidR="006066BF" w:rsidRDefault="006066B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0,322</w:t>
            </w:r>
          </w:p>
        </w:tc>
        <w:tc>
          <w:tcPr>
            <w:tcW w:w="1711" w:type="dxa"/>
            <w:noWrap/>
            <w:vAlign w:val="bottom"/>
            <w:hideMark/>
          </w:tcPr>
          <w:p w:rsidR="006066BF" w:rsidRDefault="006066B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0,649</w:t>
            </w:r>
          </w:p>
        </w:tc>
        <w:tc>
          <w:tcPr>
            <w:tcW w:w="1711" w:type="dxa"/>
            <w:vAlign w:val="bottom"/>
          </w:tcPr>
          <w:p w:rsidR="006066BF" w:rsidRDefault="006066B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1,669</w:t>
            </w:r>
          </w:p>
        </w:tc>
      </w:tr>
      <w:tr w:rsidR="006066BF" w:rsidRPr="00073FA5" w:rsidTr="006066BF">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6066BF" w:rsidRPr="00731EB7" w:rsidRDefault="006066BF" w:rsidP="009E112C">
            <w:pPr>
              <w:jc w:val="righ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BE23 (</w:t>
            </w:r>
            <w:proofErr w:type="spellStart"/>
            <w:r w:rsidRPr="00731EB7">
              <w:rPr>
                <w:rFonts w:ascii="Arial" w:eastAsia="Times New Roman" w:hAnsi="Arial" w:cs="Arial"/>
                <w:color w:val="112277"/>
                <w:sz w:val="20"/>
                <w:szCs w:val="20"/>
                <w:lang w:val="en-US"/>
              </w:rPr>
              <w:t>Oost</w:t>
            </w:r>
            <w:proofErr w:type="spellEnd"/>
            <w:r w:rsidRPr="00731EB7">
              <w:rPr>
                <w:rFonts w:ascii="Arial" w:eastAsia="Times New Roman" w:hAnsi="Arial" w:cs="Arial"/>
                <w:color w:val="112277"/>
                <w:sz w:val="20"/>
                <w:szCs w:val="20"/>
                <w:lang w:val="en-US"/>
              </w:rPr>
              <w:t xml:space="preserve"> </w:t>
            </w:r>
            <w:proofErr w:type="spellStart"/>
            <w:r w:rsidRPr="00731EB7">
              <w:rPr>
                <w:rFonts w:ascii="Arial" w:eastAsia="Times New Roman" w:hAnsi="Arial" w:cs="Arial"/>
                <w:color w:val="112277"/>
                <w:sz w:val="20"/>
                <w:szCs w:val="20"/>
                <w:lang w:val="en-US"/>
              </w:rPr>
              <w:t>Vlaanderen</w:t>
            </w:r>
            <w:proofErr w:type="spellEnd"/>
            <w:r w:rsidRPr="00731EB7">
              <w:rPr>
                <w:rFonts w:ascii="Arial" w:eastAsia="Times New Roman" w:hAnsi="Arial" w:cs="Arial"/>
                <w:color w:val="112277"/>
                <w:sz w:val="20"/>
                <w:szCs w:val="20"/>
                <w:lang w:val="en-US"/>
              </w:rPr>
              <w:t>)</w:t>
            </w:r>
          </w:p>
        </w:tc>
        <w:tc>
          <w:tcPr>
            <w:tcW w:w="1701" w:type="dxa"/>
            <w:noWrap/>
            <w:vAlign w:val="bottom"/>
            <w:hideMark/>
          </w:tcPr>
          <w:p w:rsidR="006066BF" w:rsidRDefault="006066B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1,0191</w:t>
            </w:r>
          </w:p>
        </w:tc>
        <w:tc>
          <w:tcPr>
            <w:tcW w:w="1701" w:type="dxa"/>
            <w:noWrap/>
            <w:vAlign w:val="bottom"/>
            <w:hideMark/>
          </w:tcPr>
          <w:p w:rsidR="006066BF" w:rsidRDefault="006066B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0,378</w:t>
            </w:r>
          </w:p>
        </w:tc>
        <w:tc>
          <w:tcPr>
            <w:tcW w:w="1711" w:type="dxa"/>
            <w:noWrap/>
            <w:vAlign w:val="bottom"/>
            <w:hideMark/>
          </w:tcPr>
          <w:p w:rsidR="006066BF" w:rsidRDefault="006066B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0,585</w:t>
            </w:r>
          </w:p>
        </w:tc>
        <w:tc>
          <w:tcPr>
            <w:tcW w:w="1711" w:type="dxa"/>
            <w:vAlign w:val="bottom"/>
          </w:tcPr>
          <w:p w:rsidR="006066BF" w:rsidRDefault="006066B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1,849</w:t>
            </w:r>
          </w:p>
        </w:tc>
      </w:tr>
      <w:tr w:rsidR="006066BF" w:rsidRPr="00073FA5" w:rsidTr="006066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6066BF" w:rsidRPr="00731EB7" w:rsidRDefault="006066BF" w:rsidP="009E112C">
            <w:pPr>
              <w:jc w:val="righ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BE24 (</w:t>
            </w:r>
            <w:proofErr w:type="spellStart"/>
            <w:r w:rsidRPr="00731EB7">
              <w:rPr>
                <w:rFonts w:ascii="Arial" w:eastAsia="Times New Roman" w:hAnsi="Arial" w:cs="Arial"/>
                <w:color w:val="112277"/>
                <w:sz w:val="20"/>
                <w:szCs w:val="20"/>
                <w:lang w:val="en-US"/>
              </w:rPr>
              <w:t>Vlaams</w:t>
            </w:r>
            <w:proofErr w:type="spellEnd"/>
            <w:r w:rsidRPr="00731EB7">
              <w:rPr>
                <w:rFonts w:ascii="Arial" w:eastAsia="Times New Roman" w:hAnsi="Arial" w:cs="Arial"/>
                <w:color w:val="112277"/>
                <w:sz w:val="20"/>
                <w:szCs w:val="20"/>
                <w:lang w:val="en-US"/>
              </w:rPr>
              <w:t xml:space="preserve"> Brabant)</w:t>
            </w:r>
          </w:p>
        </w:tc>
        <w:tc>
          <w:tcPr>
            <w:tcW w:w="1701" w:type="dxa"/>
            <w:noWrap/>
            <w:vAlign w:val="bottom"/>
            <w:hideMark/>
          </w:tcPr>
          <w:p w:rsidR="006066BF" w:rsidRDefault="006066B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1,0187</w:t>
            </w:r>
          </w:p>
        </w:tc>
        <w:tc>
          <w:tcPr>
            <w:tcW w:w="1701" w:type="dxa"/>
            <w:noWrap/>
            <w:vAlign w:val="bottom"/>
            <w:hideMark/>
          </w:tcPr>
          <w:p w:rsidR="006066BF" w:rsidRDefault="006066B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0,518</w:t>
            </w:r>
          </w:p>
        </w:tc>
        <w:tc>
          <w:tcPr>
            <w:tcW w:w="1711" w:type="dxa"/>
            <w:noWrap/>
            <w:vAlign w:val="bottom"/>
            <w:hideMark/>
          </w:tcPr>
          <w:p w:rsidR="006066BF" w:rsidRDefault="006066B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0,498</w:t>
            </w:r>
          </w:p>
        </w:tc>
        <w:tc>
          <w:tcPr>
            <w:tcW w:w="1711" w:type="dxa"/>
            <w:vAlign w:val="bottom"/>
          </w:tcPr>
          <w:p w:rsidR="006066BF" w:rsidRDefault="006066B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2,173</w:t>
            </w:r>
          </w:p>
        </w:tc>
      </w:tr>
      <w:tr w:rsidR="006066BF" w:rsidRPr="00073FA5" w:rsidTr="006066BF">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6066BF" w:rsidRPr="00731EB7" w:rsidRDefault="006066BF" w:rsidP="009E112C">
            <w:pPr>
              <w:jc w:val="righ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 xml:space="preserve">BE25 (West </w:t>
            </w:r>
            <w:proofErr w:type="spellStart"/>
            <w:r w:rsidRPr="00731EB7">
              <w:rPr>
                <w:rFonts w:ascii="Arial" w:eastAsia="Times New Roman" w:hAnsi="Arial" w:cs="Arial"/>
                <w:color w:val="112277"/>
                <w:sz w:val="20"/>
                <w:szCs w:val="20"/>
                <w:lang w:val="en-US"/>
              </w:rPr>
              <w:t>Vlaanderen</w:t>
            </w:r>
            <w:proofErr w:type="spellEnd"/>
            <w:r w:rsidRPr="00731EB7">
              <w:rPr>
                <w:rFonts w:ascii="Arial" w:eastAsia="Times New Roman" w:hAnsi="Arial" w:cs="Arial"/>
                <w:color w:val="112277"/>
                <w:sz w:val="20"/>
                <w:szCs w:val="20"/>
                <w:lang w:val="en-US"/>
              </w:rPr>
              <w:t>)</w:t>
            </w:r>
          </w:p>
        </w:tc>
        <w:tc>
          <w:tcPr>
            <w:tcW w:w="1701" w:type="dxa"/>
            <w:noWrap/>
            <w:vAlign w:val="bottom"/>
            <w:hideMark/>
          </w:tcPr>
          <w:p w:rsidR="006066BF" w:rsidRDefault="006066B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1,0006</w:t>
            </w:r>
          </w:p>
        </w:tc>
        <w:tc>
          <w:tcPr>
            <w:tcW w:w="1701" w:type="dxa"/>
            <w:noWrap/>
            <w:vAlign w:val="bottom"/>
            <w:hideMark/>
          </w:tcPr>
          <w:p w:rsidR="006066BF" w:rsidRDefault="006066B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0,448</w:t>
            </w:r>
          </w:p>
        </w:tc>
        <w:tc>
          <w:tcPr>
            <w:tcW w:w="1711" w:type="dxa"/>
            <w:noWrap/>
            <w:vAlign w:val="bottom"/>
            <w:hideMark/>
          </w:tcPr>
          <w:p w:rsidR="006066BF" w:rsidRDefault="006066B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0,536</w:t>
            </w:r>
          </w:p>
        </w:tc>
        <w:tc>
          <w:tcPr>
            <w:tcW w:w="1711" w:type="dxa"/>
            <w:vAlign w:val="bottom"/>
          </w:tcPr>
          <w:p w:rsidR="006066BF" w:rsidRDefault="006066B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2,02</w:t>
            </w:r>
          </w:p>
        </w:tc>
      </w:tr>
      <w:tr w:rsidR="006066BF" w:rsidRPr="00073FA5" w:rsidTr="006066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6066BF" w:rsidRPr="00731EB7" w:rsidRDefault="006066BF" w:rsidP="009E112C">
            <w:pPr>
              <w:jc w:val="righ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 xml:space="preserve">BE31 (Brabant </w:t>
            </w:r>
            <w:proofErr w:type="spellStart"/>
            <w:r w:rsidR="00CE6A7B">
              <w:rPr>
                <w:rFonts w:ascii="Arial" w:eastAsia="Times New Roman" w:hAnsi="Arial" w:cs="Arial"/>
                <w:color w:val="112277"/>
                <w:sz w:val="20"/>
                <w:szCs w:val="20"/>
                <w:lang w:val="en-US"/>
              </w:rPr>
              <w:t>Wallon</w:t>
            </w:r>
            <w:proofErr w:type="spellEnd"/>
            <w:r w:rsidRPr="00731EB7">
              <w:rPr>
                <w:rFonts w:ascii="Arial" w:eastAsia="Times New Roman" w:hAnsi="Arial" w:cs="Arial"/>
                <w:color w:val="112277"/>
                <w:sz w:val="20"/>
                <w:szCs w:val="20"/>
                <w:lang w:val="en-US"/>
              </w:rPr>
              <w:t>)</w:t>
            </w:r>
          </w:p>
        </w:tc>
        <w:tc>
          <w:tcPr>
            <w:tcW w:w="1701" w:type="dxa"/>
            <w:noWrap/>
            <w:vAlign w:val="bottom"/>
            <w:hideMark/>
          </w:tcPr>
          <w:p w:rsidR="006066BF" w:rsidRDefault="006066B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0,9312</w:t>
            </w:r>
          </w:p>
        </w:tc>
        <w:tc>
          <w:tcPr>
            <w:tcW w:w="1701" w:type="dxa"/>
            <w:noWrap/>
            <w:vAlign w:val="bottom"/>
            <w:hideMark/>
          </w:tcPr>
          <w:p w:rsidR="006066BF" w:rsidRDefault="006066B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0,289</w:t>
            </w:r>
          </w:p>
        </w:tc>
        <w:tc>
          <w:tcPr>
            <w:tcW w:w="1711" w:type="dxa"/>
            <w:noWrap/>
            <w:vAlign w:val="bottom"/>
            <w:hideMark/>
          </w:tcPr>
          <w:p w:rsidR="006066BF" w:rsidRDefault="006066B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0,696</w:t>
            </w:r>
          </w:p>
        </w:tc>
        <w:tc>
          <w:tcPr>
            <w:tcW w:w="1711" w:type="dxa"/>
            <w:vAlign w:val="bottom"/>
          </w:tcPr>
          <w:p w:rsidR="006066BF" w:rsidRDefault="006066B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1,556</w:t>
            </w:r>
          </w:p>
        </w:tc>
      </w:tr>
      <w:tr w:rsidR="006066BF" w:rsidRPr="00073FA5" w:rsidTr="006066BF">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6066BF" w:rsidRPr="00731EB7" w:rsidRDefault="006066BF" w:rsidP="009E112C">
            <w:pPr>
              <w:jc w:val="righ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BE32 (Hainaut)</w:t>
            </w:r>
          </w:p>
        </w:tc>
        <w:tc>
          <w:tcPr>
            <w:tcW w:w="1701" w:type="dxa"/>
            <w:noWrap/>
            <w:vAlign w:val="bottom"/>
            <w:hideMark/>
          </w:tcPr>
          <w:p w:rsidR="006066BF" w:rsidRDefault="006066B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0,8776</w:t>
            </w:r>
          </w:p>
        </w:tc>
        <w:tc>
          <w:tcPr>
            <w:tcW w:w="1701" w:type="dxa"/>
            <w:noWrap/>
            <w:vAlign w:val="bottom"/>
            <w:hideMark/>
          </w:tcPr>
          <w:p w:rsidR="006066BF" w:rsidRDefault="006066B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0,425</w:t>
            </w:r>
          </w:p>
        </w:tc>
        <w:tc>
          <w:tcPr>
            <w:tcW w:w="1711" w:type="dxa"/>
            <w:noWrap/>
            <w:vAlign w:val="bottom"/>
            <w:hideMark/>
          </w:tcPr>
          <w:p w:rsidR="006066BF" w:rsidRDefault="006066B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0,498</w:t>
            </w:r>
          </w:p>
        </w:tc>
        <w:tc>
          <w:tcPr>
            <w:tcW w:w="1711" w:type="dxa"/>
            <w:vAlign w:val="bottom"/>
          </w:tcPr>
          <w:p w:rsidR="006066BF" w:rsidRDefault="006066B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1,898</w:t>
            </w:r>
          </w:p>
        </w:tc>
      </w:tr>
      <w:tr w:rsidR="006066BF" w:rsidRPr="00073FA5" w:rsidTr="006066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6066BF" w:rsidRPr="00731EB7" w:rsidRDefault="006066BF" w:rsidP="009E112C">
            <w:pPr>
              <w:jc w:val="righ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BE33 (Liège)</w:t>
            </w:r>
          </w:p>
        </w:tc>
        <w:tc>
          <w:tcPr>
            <w:tcW w:w="1701" w:type="dxa"/>
            <w:noWrap/>
            <w:vAlign w:val="bottom"/>
            <w:hideMark/>
          </w:tcPr>
          <w:p w:rsidR="006066BF" w:rsidRDefault="006066B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0,898</w:t>
            </w:r>
          </w:p>
        </w:tc>
        <w:tc>
          <w:tcPr>
            <w:tcW w:w="1701" w:type="dxa"/>
            <w:noWrap/>
            <w:vAlign w:val="bottom"/>
            <w:hideMark/>
          </w:tcPr>
          <w:p w:rsidR="006066BF" w:rsidRDefault="006066B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0,360</w:t>
            </w:r>
          </w:p>
        </w:tc>
        <w:tc>
          <w:tcPr>
            <w:tcW w:w="1711" w:type="dxa"/>
            <w:noWrap/>
            <w:vAlign w:val="bottom"/>
            <w:hideMark/>
          </w:tcPr>
          <w:p w:rsidR="006066BF" w:rsidRDefault="006066B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0,548</w:t>
            </w:r>
          </w:p>
        </w:tc>
        <w:tc>
          <w:tcPr>
            <w:tcW w:w="1711" w:type="dxa"/>
            <w:vAlign w:val="bottom"/>
          </w:tcPr>
          <w:p w:rsidR="006066BF" w:rsidRDefault="006066B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1,726</w:t>
            </w:r>
          </w:p>
        </w:tc>
      </w:tr>
      <w:tr w:rsidR="006066BF" w:rsidRPr="00073FA5" w:rsidTr="006066BF">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6066BF" w:rsidRPr="00731EB7" w:rsidRDefault="006066BF" w:rsidP="009E112C">
            <w:pPr>
              <w:jc w:val="righ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BE34 (Luxembourg)</w:t>
            </w:r>
          </w:p>
        </w:tc>
        <w:tc>
          <w:tcPr>
            <w:tcW w:w="1701" w:type="dxa"/>
            <w:noWrap/>
            <w:vAlign w:val="bottom"/>
            <w:hideMark/>
          </w:tcPr>
          <w:p w:rsidR="006066BF" w:rsidRDefault="006066B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1,3157</w:t>
            </w:r>
          </w:p>
        </w:tc>
        <w:tc>
          <w:tcPr>
            <w:tcW w:w="1701" w:type="dxa"/>
            <w:noWrap/>
            <w:vAlign w:val="bottom"/>
            <w:hideMark/>
          </w:tcPr>
          <w:p w:rsidR="006066BF" w:rsidRDefault="006066B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0,461</w:t>
            </w:r>
          </w:p>
        </w:tc>
        <w:tc>
          <w:tcPr>
            <w:tcW w:w="1711" w:type="dxa"/>
            <w:noWrap/>
            <w:vAlign w:val="bottom"/>
            <w:hideMark/>
          </w:tcPr>
          <w:p w:rsidR="006066BF" w:rsidRDefault="006066B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0,551</w:t>
            </w:r>
          </w:p>
        </w:tc>
        <w:tc>
          <w:tcPr>
            <w:tcW w:w="1711" w:type="dxa"/>
            <w:vAlign w:val="bottom"/>
          </w:tcPr>
          <w:p w:rsidR="006066BF" w:rsidRDefault="006066BF">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2,054</w:t>
            </w:r>
          </w:p>
        </w:tc>
      </w:tr>
      <w:tr w:rsidR="006066BF" w:rsidRPr="00073FA5" w:rsidTr="006066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6066BF" w:rsidRPr="00731EB7" w:rsidRDefault="006066BF" w:rsidP="009E112C">
            <w:pPr>
              <w:jc w:val="righ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BE35 (Namur)</w:t>
            </w:r>
          </w:p>
        </w:tc>
        <w:tc>
          <w:tcPr>
            <w:tcW w:w="1701" w:type="dxa"/>
            <w:noWrap/>
            <w:vAlign w:val="bottom"/>
            <w:hideMark/>
          </w:tcPr>
          <w:p w:rsidR="006066BF" w:rsidRDefault="006066B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0,7495</w:t>
            </w:r>
          </w:p>
        </w:tc>
        <w:tc>
          <w:tcPr>
            <w:tcW w:w="1701" w:type="dxa"/>
            <w:noWrap/>
            <w:vAlign w:val="bottom"/>
            <w:hideMark/>
          </w:tcPr>
          <w:p w:rsidR="006066BF" w:rsidRDefault="006066B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0,218</w:t>
            </w:r>
          </w:p>
        </w:tc>
        <w:tc>
          <w:tcPr>
            <w:tcW w:w="1711" w:type="dxa"/>
            <w:noWrap/>
            <w:vAlign w:val="bottom"/>
            <w:hideMark/>
          </w:tcPr>
          <w:p w:rsidR="006066BF" w:rsidRDefault="006066B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0,521</w:t>
            </w:r>
          </w:p>
        </w:tc>
        <w:tc>
          <w:tcPr>
            <w:tcW w:w="1711" w:type="dxa"/>
            <w:vAlign w:val="bottom"/>
          </w:tcPr>
          <w:p w:rsidR="006066BF" w:rsidRDefault="006066B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1,132</w:t>
            </w:r>
          </w:p>
        </w:tc>
      </w:tr>
      <w:tr w:rsidR="006066BF" w:rsidRPr="00073FA5" w:rsidTr="006066BF">
        <w:trPr>
          <w:jc w:val="center"/>
        </w:trPr>
        <w:tc>
          <w:tcPr>
            <w:cnfStyle w:val="001000000000" w:firstRow="0" w:lastRow="0" w:firstColumn="1" w:lastColumn="0" w:oddVBand="0" w:evenVBand="0" w:oddHBand="0" w:evenHBand="0" w:firstRowFirstColumn="0" w:firstRowLastColumn="0" w:lastRowFirstColumn="0" w:lastRowLastColumn="0"/>
            <w:tcW w:w="0" w:type="auto"/>
          </w:tcPr>
          <w:p w:rsidR="006066BF" w:rsidRPr="00731EB7" w:rsidRDefault="006066BF" w:rsidP="009E112C">
            <w:pPr>
              <w:jc w:val="right"/>
              <w:rPr>
                <w:rFonts w:ascii="Arial" w:eastAsia="Times New Roman" w:hAnsi="Arial" w:cs="Arial"/>
                <w:color w:val="112277"/>
                <w:sz w:val="20"/>
                <w:szCs w:val="20"/>
                <w:lang w:val="en-US"/>
              </w:rPr>
            </w:pPr>
            <w:r>
              <w:rPr>
                <w:rFonts w:ascii="Arial" w:eastAsia="Times New Roman" w:hAnsi="Arial" w:cs="Arial"/>
                <w:color w:val="112277"/>
                <w:sz w:val="20"/>
                <w:szCs w:val="20"/>
                <w:lang w:val="en-US"/>
              </w:rPr>
              <w:t>Total</w:t>
            </w:r>
          </w:p>
        </w:tc>
        <w:tc>
          <w:tcPr>
            <w:tcW w:w="1701" w:type="dxa"/>
            <w:noWrap/>
            <w:vAlign w:val="bottom"/>
          </w:tcPr>
          <w:p w:rsidR="006066BF" w:rsidRDefault="006066BF">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Pr>
                <w:rFonts w:ascii="Calibri" w:hAnsi="Calibri"/>
                <w:b/>
                <w:bCs/>
                <w:color w:val="000000"/>
              </w:rPr>
              <w:t>1,0534</w:t>
            </w:r>
          </w:p>
        </w:tc>
        <w:tc>
          <w:tcPr>
            <w:tcW w:w="1701" w:type="dxa"/>
            <w:noWrap/>
            <w:vAlign w:val="bottom"/>
          </w:tcPr>
          <w:p w:rsidR="006066BF" w:rsidRDefault="006066BF">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Pr>
                <w:rFonts w:ascii="Calibri" w:hAnsi="Calibri"/>
                <w:b/>
                <w:bCs/>
                <w:color w:val="000000"/>
              </w:rPr>
              <w:t>0,4314</w:t>
            </w:r>
          </w:p>
        </w:tc>
        <w:tc>
          <w:tcPr>
            <w:tcW w:w="1711" w:type="dxa"/>
            <w:noWrap/>
            <w:vAlign w:val="bottom"/>
          </w:tcPr>
          <w:p w:rsidR="006066BF" w:rsidRDefault="006066BF">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Pr>
                <w:rFonts w:ascii="Calibri" w:hAnsi="Calibri"/>
                <w:b/>
                <w:bCs/>
                <w:color w:val="000000"/>
              </w:rPr>
              <w:t>0,498</w:t>
            </w:r>
          </w:p>
        </w:tc>
        <w:tc>
          <w:tcPr>
            <w:tcW w:w="1711" w:type="dxa"/>
            <w:vAlign w:val="bottom"/>
          </w:tcPr>
          <w:p w:rsidR="006066BF" w:rsidRDefault="006066BF">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Pr>
                <w:rFonts w:ascii="Calibri" w:hAnsi="Calibri"/>
                <w:b/>
                <w:bCs/>
                <w:color w:val="000000"/>
              </w:rPr>
              <w:t>2,173</w:t>
            </w:r>
          </w:p>
        </w:tc>
      </w:tr>
    </w:tbl>
    <w:p w:rsidR="00435E48" w:rsidRPr="006066BF" w:rsidRDefault="006066BF" w:rsidP="006066BF">
      <w:pPr>
        <w:pStyle w:val="Lgende"/>
        <w:keepNext/>
        <w:jc w:val="center"/>
        <w:rPr>
          <w:lang w:val="en-US"/>
        </w:rPr>
      </w:pPr>
      <w:r w:rsidRPr="006066BF">
        <w:rPr>
          <w:lang w:val="en-US"/>
        </w:rPr>
        <w:t xml:space="preserve"> </w:t>
      </w:r>
    </w:p>
    <w:p w:rsidR="00435E48" w:rsidRDefault="00435E48" w:rsidP="00435E48">
      <w:pPr>
        <w:rPr>
          <w:lang w:val="en-US"/>
        </w:rPr>
      </w:pPr>
      <w:r w:rsidRPr="00CB29A6">
        <w:rPr>
          <w:lang w:val="en-US"/>
        </w:rPr>
        <w:t>However, all correlation</w:t>
      </w:r>
      <w:r>
        <w:rPr>
          <w:lang w:val="en-US"/>
        </w:rPr>
        <w:t>s</w:t>
      </w:r>
      <w:r w:rsidRPr="00CB29A6">
        <w:rPr>
          <w:lang w:val="en-US"/>
        </w:rPr>
        <w:t xml:space="preserve"> </w:t>
      </w:r>
      <w:r>
        <w:rPr>
          <w:lang w:val="en-US"/>
        </w:rPr>
        <w:t>are not corrected. First, odds ratios</w:t>
      </w:r>
      <w:r w:rsidR="0018615F">
        <w:rPr>
          <w:lang w:val="en-US"/>
        </w:rPr>
        <w:t xml:space="preserve"> are still different to 1, and odds ratios</w:t>
      </w:r>
      <w:r>
        <w:rPr>
          <w:lang w:val="en-US"/>
        </w:rPr>
        <w:t xml:space="preserve"> for Brussels</w:t>
      </w:r>
      <w:r w:rsidRPr="00CB29A6">
        <w:rPr>
          <w:lang w:val="en-US"/>
        </w:rPr>
        <w:t xml:space="preserve"> </w:t>
      </w:r>
      <w:r w:rsidR="0018615F">
        <w:rPr>
          <w:lang w:val="en-US"/>
        </w:rPr>
        <w:t xml:space="preserve">remains very </w:t>
      </w:r>
      <w:r>
        <w:rPr>
          <w:lang w:val="en-US"/>
        </w:rPr>
        <w:t>high.</w:t>
      </w:r>
      <w:r w:rsidR="0018615F">
        <w:rPr>
          <w:lang w:val="en-US"/>
        </w:rPr>
        <w:t xml:space="preserve"> That is not a problem for Brussels, because Brussels is at the same time a NUTS-1 and a NUTS-2, so we will not use SAE for this province. For the other NUTS-2, </w:t>
      </w:r>
      <w:r>
        <w:rPr>
          <w:lang w:val="en-US"/>
        </w:rPr>
        <w:t xml:space="preserve">there are some residual trends between AROP and the NUTS-2 and we </w:t>
      </w:r>
      <w:r w:rsidR="0018615F">
        <w:rPr>
          <w:lang w:val="en-US"/>
        </w:rPr>
        <w:t xml:space="preserve">still </w:t>
      </w:r>
      <w:r>
        <w:rPr>
          <w:lang w:val="en-US"/>
        </w:rPr>
        <w:t>have to correct them.</w:t>
      </w:r>
    </w:p>
    <w:p w:rsidR="000E399F" w:rsidRDefault="000E399F" w:rsidP="00435E48">
      <w:pPr>
        <w:rPr>
          <w:lang w:val="en-US"/>
        </w:rPr>
      </w:pPr>
      <w:r>
        <w:rPr>
          <w:lang w:val="en-US"/>
        </w:rPr>
        <w:t>We c</w:t>
      </w:r>
      <w:r w:rsidR="00352D81">
        <w:rPr>
          <w:lang w:val="en-US"/>
        </w:rPr>
        <w:t xml:space="preserve">an see the same effect for LWI </w:t>
      </w:r>
      <w:r>
        <w:rPr>
          <w:lang w:val="en-US"/>
        </w:rPr>
        <w:t>and AROPE</w:t>
      </w:r>
      <w:r w:rsidR="00794588">
        <w:rPr>
          <w:lang w:val="en-US"/>
        </w:rPr>
        <w:t xml:space="preserve"> (figure </w:t>
      </w:r>
      <w:r w:rsidR="009E112C">
        <w:rPr>
          <w:lang w:val="en-US"/>
        </w:rPr>
        <w:t>17</w:t>
      </w:r>
      <w:r w:rsidR="00794588">
        <w:rPr>
          <w:lang w:val="en-US"/>
        </w:rPr>
        <w:t xml:space="preserve"> and </w:t>
      </w:r>
      <w:r w:rsidR="009E112C">
        <w:rPr>
          <w:lang w:val="en-US"/>
        </w:rPr>
        <w:t>21</w:t>
      </w:r>
      <w:r w:rsidR="00794588">
        <w:rPr>
          <w:lang w:val="en-US"/>
        </w:rPr>
        <w:t xml:space="preserve"> in annex)</w:t>
      </w:r>
      <w:r>
        <w:rPr>
          <w:lang w:val="en-US"/>
        </w:rPr>
        <w:t xml:space="preserve">. The </w:t>
      </w:r>
      <w:r w:rsidR="00C66B96">
        <w:rPr>
          <w:lang w:val="en-US"/>
        </w:rPr>
        <w:t>model reduces</w:t>
      </w:r>
      <w:r>
        <w:rPr>
          <w:lang w:val="en-US"/>
        </w:rPr>
        <w:t xml:space="preserve"> the correlation between the interest variable and the NUTS-2 variables, except for Brussels.</w:t>
      </w:r>
      <w:r w:rsidR="009E112C">
        <w:rPr>
          <w:lang w:val="en-US"/>
        </w:rPr>
        <w:t xml:space="preserve"> For SMD, odds ratios remain</w:t>
      </w:r>
      <w:r w:rsidR="00352D81">
        <w:rPr>
          <w:lang w:val="en-US"/>
        </w:rPr>
        <w:t xml:space="preserve"> very different from 1</w:t>
      </w:r>
      <w:r w:rsidR="00794588">
        <w:rPr>
          <w:lang w:val="en-US"/>
        </w:rPr>
        <w:t xml:space="preserve"> (figure </w:t>
      </w:r>
      <w:r w:rsidR="009E112C">
        <w:rPr>
          <w:lang w:val="en-US"/>
        </w:rPr>
        <w:t>19</w:t>
      </w:r>
      <w:r w:rsidR="00794588">
        <w:rPr>
          <w:lang w:val="en-US"/>
        </w:rPr>
        <w:t xml:space="preserve"> in annex)</w:t>
      </w:r>
      <w:r w:rsidR="00352D81">
        <w:rPr>
          <w:lang w:val="en-US"/>
        </w:rPr>
        <w:t>. The model perform</w:t>
      </w:r>
      <w:r w:rsidR="009E112C">
        <w:rPr>
          <w:lang w:val="en-US"/>
        </w:rPr>
        <w:t>s</w:t>
      </w:r>
      <w:r w:rsidR="00352D81">
        <w:rPr>
          <w:lang w:val="en-US"/>
        </w:rPr>
        <w:t xml:space="preserve"> less for this variable, and we have to study for more suitable variables.</w:t>
      </w:r>
    </w:p>
    <w:p w:rsidR="009E112C" w:rsidRPr="00CB29A6" w:rsidRDefault="009E112C" w:rsidP="00435E48">
      <w:pPr>
        <w:rPr>
          <w:lang w:val="en-US"/>
        </w:rPr>
      </w:pPr>
    </w:p>
    <w:p w:rsidR="00435E48" w:rsidRDefault="000E399F" w:rsidP="00435E48">
      <w:pPr>
        <w:rPr>
          <w:b/>
          <w:lang w:val="en-US"/>
        </w:rPr>
      </w:pPr>
      <w:r>
        <w:rPr>
          <w:b/>
          <w:lang w:val="en-US"/>
        </w:rPr>
        <w:t xml:space="preserve">We </w:t>
      </w:r>
      <w:r w:rsidR="0018615F">
        <w:rPr>
          <w:b/>
          <w:lang w:val="en-US"/>
        </w:rPr>
        <w:t xml:space="preserve">mostly </w:t>
      </w:r>
      <w:r w:rsidR="00435E48" w:rsidRPr="00CC6E7E">
        <w:rPr>
          <w:b/>
          <w:lang w:val="en-US"/>
        </w:rPr>
        <w:t xml:space="preserve">validate hypothesis 3: According to the auxiliary variable, the interest variable is </w:t>
      </w:r>
      <w:r>
        <w:rPr>
          <w:b/>
          <w:lang w:val="en-US"/>
        </w:rPr>
        <w:t xml:space="preserve">no more </w:t>
      </w:r>
      <w:r w:rsidR="00435E48" w:rsidRPr="00CC6E7E">
        <w:rPr>
          <w:b/>
          <w:lang w:val="en-US"/>
        </w:rPr>
        <w:t>correlated with the NUTS-2 variables.</w:t>
      </w:r>
    </w:p>
    <w:p w:rsidR="009E112C" w:rsidRDefault="009E112C" w:rsidP="00435E48">
      <w:pPr>
        <w:rPr>
          <w:lang w:val="en-US"/>
        </w:rPr>
      </w:pPr>
    </w:p>
    <w:p w:rsidR="00B95094" w:rsidRDefault="00B95094" w:rsidP="00F06084">
      <w:pPr>
        <w:pStyle w:val="Titre2"/>
      </w:pPr>
      <w:bookmarkStart w:id="16" w:name="_Toc491091149"/>
      <w:r>
        <w:t>Link between interest and auxiliary variables, with regards to the NUTS-2 variables</w:t>
      </w:r>
      <w:bookmarkEnd w:id="16"/>
    </w:p>
    <w:p w:rsidR="00B95094" w:rsidRDefault="00B95094" w:rsidP="00435E48">
      <w:pPr>
        <w:rPr>
          <w:lang w:val="en-US"/>
        </w:rPr>
      </w:pPr>
    </w:p>
    <w:p w:rsidR="00541885" w:rsidRDefault="00435E48" w:rsidP="00435E48">
      <w:pPr>
        <w:rPr>
          <w:lang w:val="en-US"/>
        </w:rPr>
      </w:pPr>
      <w:r w:rsidRPr="00A3309E">
        <w:rPr>
          <w:lang w:val="en-US"/>
        </w:rPr>
        <w:t xml:space="preserve">When </w:t>
      </w:r>
      <w:r>
        <w:rPr>
          <w:lang w:val="en-US"/>
        </w:rPr>
        <w:t xml:space="preserve">NUTS-2 variables are added to the model </w:t>
      </w:r>
      <w:r w:rsidR="006031F9">
        <w:rPr>
          <w:lang w:val="en-US"/>
        </w:rPr>
        <w:t>B</w:t>
      </w:r>
      <w:r>
        <w:rPr>
          <w:lang w:val="en-US"/>
        </w:rPr>
        <w:t xml:space="preserve">, there is no sensible change of the results. </w:t>
      </w:r>
      <w:r w:rsidR="006031F9">
        <w:rPr>
          <w:lang w:val="en-US"/>
        </w:rPr>
        <w:t>About AROP, p</w:t>
      </w:r>
      <w:r>
        <w:rPr>
          <w:lang w:val="en-US"/>
        </w:rPr>
        <w:t>arameter estimates are almost identical, with or without inclusion of NUTS-2 variables</w:t>
      </w:r>
      <w:r w:rsidR="0018615F">
        <w:rPr>
          <w:lang w:val="en-US"/>
        </w:rPr>
        <w:t xml:space="preserve"> (see table 6</w:t>
      </w:r>
      <w:r w:rsidR="009E112C">
        <w:rPr>
          <w:lang w:val="en-US"/>
        </w:rPr>
        <w:t xml:space="preserve"> next page</w:t>
      </w:r>
      <w:r w:rsidR="0018615F">
        <w:rPr>
          <w:lang w:val="en-US"/>
        </w:rPr>
        <w:t>)</w:t>
      </w:r>
      <w:r>
        <w:rPr>
          <w:lang w:val="en-US"/>
        </w:rPr>
        <w:t xml:space="preserve">. </w:t>
      </w:r>
      <w:r w:rsidR="0018615F">
        <w:rPr>
          <w:lang w:val="en-US"/>
        </w:rPr>
        <w:t xml:space="preserve">Despite this, </w:t>
      </w:r>
      <w:r>
        <w:rPr>
          <w:lang w:val="en-US"/>
        </w:rPr>
        <w:t xml:space="preserve">in the model C, NUTS-2 parameters </w:t>
      </w:r>
      <w:r w:rsidR="0018615F">
        <w:rPr>
          <w:lang w:val="en-US"/>
        </w:rPr>
        <w:t xml:space="preserve">remains </w:t>
      </w:r>
      <w:r>
        <w:rPr>
          <w:lang w:val="en-US"/>
        </w:rPr>
        <w:t>all significant</w:t>
      </w:r>
      <w:r w:rsidR="0018615F">
        <w:rPr>
          <w:lang w:val="en-US"/>
        </w:rPr>
        <w:t xml:space="preserve"> (so some effects are only caused by the situation of the NUTS-2)</w:t>
      </w:r>
      <w:r>
        <w:rPr>
          <w:lang w:val="en-US"/>
        </w:rPr>
        <w:t xml:space="preserve">. Finally, when we compare ROC curves from model </w:t>
      </w:r>
      <w:r w:rsidR="00A7088A">
        <w:rPr>
          <w:lang w:val="en-US"/>
        </w:rPr>
        <w:t>B</w:t>
      </w:r>
      <w:r>
        <w:rPr>
          <w:lang w:val="en-US"/>
        </w:rPr>
        <w:t xml:space="preserve"> and model C (figure </w:t>
      </w:r>
      <w:r w:rsidR="00A7088A">
        <w:rPr>
          <w:lang w:val="en-US"/>
        </w:rPr>
        <w:t>4</w:t>
      </w:r>
      <w:r w:rsidR="009E112C">
        <w:rPr>
          <w:lang w:val="en-US"/>
        </w:rPr>
        <w:t xml:space="preserve"> next page</w:t>
      </w:r>
      <w:r>
        <w:rPr>
          <w:lang w:val="en-US"/>
        </w:rPr>
        <w:t>), we notice that including NUTS-2 variables changes nothi</w:t>
      </w:r>
      <w:r w:rsidR="00FD767F">
        <w:rPr>
          <w:lang w:val="en-US"/>
        </w:rPr>
        <w:t>ng to the quality of the model.</w:t>
      </w:r>
    </w:p>
    <w:p w:rsidR="0018615F" w:rsidRPr="0018615F" w:rsidRDefault="0018615F" w:rsidP="0018615F">
      <w:pPr>
        <w:pStyle w:val="Lgende"/>
        <w:keepNext/>
        <w:jc w:val="center"/>
        <w:rPr>
          <w:lang w:val="en-US"/>
        </w:rPr>
      </w:pPr>
      <w:bookmarkStart w:id="17" w:name="_Toc491091201"/>
      <w:r w:rsidRPr="0018615F">
        <w:rPr>
          <w:lang w:val="en-US"/>
        </w:rPr>
        <w:lastRenderedPageBreak/>
        <w:t xml:space="preserve">Table </w:t>
      </w:r>
      <w:r>
        <w:fldChar w:fldCharType="begin"/>
      </w:r>
      <w:r w:rsidRPr="0018615F">
        <w:rPr>
          <w:lang w:val="en-US"/>
        </w:rPr>
        <w:instrText xml:space="preserve"> SEQ Table \* ARABIC </w:instrText>
      </w:r>
      <w:r>
        <w:fldChar w:fldCharType="separate"/>
      </w:r>
      <w:r w:rsidR="002A3687">
        <w:rPr>
          <w:noProof/>
          <w:lang w:val="en-US"/>
        </w:rPr>
        <w:t>6</w:t>
      </w:r>
      <w:r>
        <w:fldChar w:fldCharType="end"/>
      </w:r>
      <w:r w:rsidRPr="0018615F">
        <w:rPr>
          <w:lang w:val="en-US"/>
        </w:rPr>
        <w:t> : Comparison between parameters of the models B and C (AROP, SILC 2016)</w:t>
      </w:r>
      <w:bookmarkEnd w:id="17"/>
    </w:p>
    <w:tbl>
      <w:tblPr>
        <w:tblStyle w:val="Trameclaire-Accent1"/>
        <w:tblW w:w="0" w:type="auto"/>
        <w:jc w:val="center"/>
        <w:tblLook w:val="04A0" w:firstRow="1" w:lastRow="0" w:firstColumn="1" w:lastColumn="0" w:noHBand="0" w:noVBand="1"/>
      </w:tblPr>
      <w:tblGrid>
        <w:gridCol w:w="1735"/>
        <w:gridCol w:w="1051"/>
        <w:gridCol w:w="1095"/>
      </w:tblGrid>
      <w:tr w:rsidR="0018615F" w:rsidRPr="0018615F" w:rsidTr="009E112C">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8615F" w:rsidRPr="0018615F" w:rsidRDefault="0018615F" w:rsidP="009E112C">
            <w:pPr>
              <w:jc w:val="left"/>
              <w:rPr>
                <w:rFonts w:ascii="Calibri" w:eastAsia="Times New Roman" w:hAnsi="Calibri" w:cs="Times New Roman"/>
                <w:color w:val="000000"/>
                <w:lang w:val="en-US"/>
              </w:rPr>
            </w:pPr>
            <w:r>
              <w:rPr>
                <w:rFonts w:ascii="Calibri" w:eastAsia="Times New Roman" w:hAnsi="Calibri" w:cs="Times New Roman"/>
                <w:color w:val="000000"/>
                <w:lang w:val="en-US"/>
              </w:rPr>
              <w:t>Parameter</w:t>
            </w:r>
          </w:p>
        </w:tc>
        <w:tc>
          <w:tcPr>
            <w:tcW w:w="0" w:type="auto"/>
            <w:noWrap/>
            <w:vAlign w:val="center"/>
            <w:hideMark/>
          </w:tcPr>
          <w:p w:rsidR="0018615F" w:rsidRPr="0018615F" w:rsidRDefault="0018615F" w:rsidP="009E112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18615F">
              <w:rPr>
                <w:rFonts w:ascii="Calibri" w:eastAsia="Times New Roman" w:hAnsi="Calibri" w:cs="Times New Roman"/>
                <w:color w:val="000000"/>
                <w:lang w:val="en-US"/>
              </w:rPr>
              <w:t>Model B</w:t>
            </w:r>
          </w:p>
        </w:tc>
        <w:tc>
          <w:tcPr>
            <w:tcW w:w="0" w:type="auto"/>
            <w:noWrap/>
            <w:vAlign w:val="center"/>
            <w:hideMark/>
          </w:tcPr>
          <w:p w:rsidR="0018615F" w:rsidRPr="0018615F" w:rsidRDefault="0018615F" w:rsidP="009E112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18615F">
              <w:rPr>
                <w:rFonts w:ascii="Calibri" w:eastAsia="Times New Roman" w:hAnsi="Calibri" w:cs="Times New Roman"/>
                <w:color w:val="000000"/>
                <w:lang w:val="en-US"/>
              </w:rPr>
              <w:t>Model C</w:t>
            </w:r>
          </w:p>
        </w:tc>
      </w:tr>
      <w:tr w:rsidR="0018615F" w:rsidRPr="0018615F" w:rsidTr="009E112C">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18615F" w:rsidRPr="0018615F" w:rsidRDefault="0018615F" w:rsidP="0018615F">
            <w:pPr>
              <w:jc w:val="left"/>
              <w:rPr>
                <w:rFonts w:ascii="Calibri" w:eastAsia="Times New Roman" w:hAnsi="Calibri" w:cs="Times New Roman"/>
                <w:color w:val="000000"/>
                <w:sz w:val="20"/>
                <w:lang w:val="en-US"/>
              </w:rPr>
            </w:pPr>
            <w:r w:rsidRPr="0018615F">
              <w:rPr>
                <w:rFonts w:ascii="Calibri" w:eastAsia="Times New Roman" w:hAnsi="Calibri" w:cs="Times New Roman"/>
                <w:color w:val="000000"/>
                <w:sz w:val="20"/>
                <w:lang w:val="en-US"/>
              </w:rPr>
              <w:t>Intercept</w:t>
            </w:r>
          </w:p>
        </w:tc>
        <w:tc>
          <w:tcPr>
            <w:tcW w:w="0" w:type="auto"/>
            <w:noWrap/>
            <w:hideMark/>
          </w:tcPr>
          <w:p w:rsidR="0018615F" w:rsidRDefault="0018615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2,478</w:t>
            </w:r>
          </w:p>
        </w:tc>
        <w:tc>
          <w:tcPr>
            <w:tcW w:w="0" w:type="auto"/>
            <w:noWrap/>
            <w:hideMark/>
          </w:tcPr>
          <w:p w:rsidR="0018615F" w:rsidRDefault="0018615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2,340</w:t>
            </w:r>
          </w:p>
        </w:tc>
      </w:tr>
      <w:tr w:rsidR="0018615F" w:rsidRPr="0018615F" w:rsidTr="009E112C">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18615F" w:rsidRPr="0018615F" w:rsidRDefault="0018615F" w:rsidP="0018615F">
            <w:pPr>
              <w:jc w:val="left"/>
              <w:rPr>
                <w:rFonts w:ascii="Calibri" w:eastAsia="Times New Roman" w:hAnsi="Calibri" w:cs="Times New Roman"/>
                <w:color w:val="000000"/>
                <w:sz w:val="20"/>
                <w:lang w:val="en-US"/>
              </w:rPr>
            </w:pPr>
            <w:r w:rsidRPr="0018615F">
              <w:rPr>
                <w:rFonts w:ascii="Calibri" w:eastAsia="Times New Roman" w:hAnsi="Calibri" w:cs="Times New Roman"/>
                <w:color w:val="000000"/>
                <w:sz w:val="20"/>
                <w:lang w:val="en-US"/>
              </w:rPr>
              <w:t>Fiscal income</w:t>
            </w:r>
          </w:p>
        </w:tc>
        <w:tc>
          <w:tcPr>
            <w:tcW w:w="0" w:type="auto"/>
            <w:noWrap/>
            <w:hideMark/>
          </w:tcPr>
          <w:p w:rsidR="0018615F" w:rsidRPr="0018615F" w:rsidRDefault="0018615F" w:rsidP="001861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18615F">
              <w:rPr>
                <w:rFonts w:ascii="Arial" w:eastAsia="Times New Roman" w:hAnsi="Arial" w:cs="Arial"/>
                <w:color w:val="000000"/>
                <w:sz w:val="20"/>
                <w:szCs w:val="20"/>
                <w:lang w:val="en-US"/>
              </w:rPr>
              <w:t>-0,00024</w:t>
            </w:r>
          </w:p>
        </w:tc>
        <w:tc>
          <w:tcPr>
            <w:tcW w:w="0" w:type="auto"/>
            <w:noWrap/>
            <w:hideMark/>
          </w:tcPr>
          <w:p w:rsidR="0018615F" w:rsidRPr="0018615F" w:rsidRDefault="0018615F" w:rsidP="001861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18615F">
              <w:rPr>
                <w:rFonts w:ascii="Arial" w:eastAsia="Times New Roman" w:hAnsi="Arial" w:cs="Arial"/>
                <w:color w:val="000000"/>
                <w:sz w:val="20"/>
                <w:szCs w:val="20"/>
                <w:lang w:val="en-US"/>
              </w:rPr>
              <w:t>-0,00024</w:t>
            </w:r>
          </w:p>
        </w:tc>
      </w:tr>
      <w:tr w:rsidR="0018615F" w:rsidRPr="0018615F" w:rsidTr="009E112C">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0" w:type="auto"/>
            <w:noWrap/>
          </w:tcPr>
          <w:p w:rsidR="0018615F" w:rsidRPr="0018615F" w:rsidRDefault="0018615F" w:rsidP="0018615F">
            <w:pPr>
              <w:jc w:val="left"/>
              <w:rPr>
                <w:rFonts w:ascii="Calibri" w:eastAsia="Times New Roman" w:hAnsi="Calibri" w:cs="Times New Roman"/>
                <w:color w:val="000000"/>
                <w:sz w:val="20"/>
                <w:lang w:val="en-US"/>
              </w:rPr>
            </w:pPr>
            <w:r w:rsidRPr="0018615F">
              <w:rPr>
                <w:rFonts w:ascii="Calibri" w:eastAsia="Times New Roman" w:hAnsi="Calibri" w:cs="Times New Roman"/>
                <w:color w:val="000000"/>
                <w:sz w:val="20"/>
                <w:lang w:val="en-US"/>
              </w:rPr>
              <w:t>Non-work income</w:t>
            </w:r>
          </w:p>
        </w:tc>
        <w:tc>
          <w:tcPr>
            <w:tcW w:w="0" w:type="auto"/>
            <w:noWrap/>
            <w:hideMark/>
          </w:tcPr>
          <w:p w:rsidR="0018615F" w:rsidRPr="0018615F" w:rsidRDefault="0018615F" w:rsidP="001861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r w:rsidRPr="0018615F">
              <w:rPr>
                <w:rFonts w:ascii="Arial" w:eastAsia="Times New Roman" w:hAnsi="Arial" w:cs="Arial"/>
                <w:color w:val="000000"/>
                <w:sz w:val="20"/>
                <w:szCs w:val="20"/>
                <w:lang w:val="en-US"/>
              </w:rPr>
              <w:t>1,15E-03</w:t>
            </w:r>
          </w:p>
        </w:tc>
        <w:tc>
          <w:tcPr>
            <w:tcW w:w="0" w:type="auto"/>
            <w:noWrap/>
            <w:hideMark/>
          </w:tcPr>
          <w:p w:rsidR="0018615F" w:rsidRPr="0018615F" w:rsidRDefault="0018615F" w:rsidP="001861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r w:rsidRPr="0018615F">
              <w:rPr>
                <w:rFonts w:ascii="Arial" w:eastAsia="Times New Roman" w:hAnsi="Arial" w:cs="Arial"/>
                <w:color w:val="000000"/>
                <w:sz w:val="20"/>
                <w:szCs w:val="20"/>
                <w:lang w:val="en-US"/>
              </w:rPr>
              <w:t>-6,22E-08</w:t>
            </w:r>
          </w:p>
        </w:tc>
      </w:tr>
      <w:tr w:rsidR="0018615F" w:rsidRPr="0018615F" w:rsidTr="009E112C">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noWrap/>
          </w:tcPr>
          <w:p w:rsidR="0018615F" w:rsidRPr="0018615F" w:rsidRDefault="0018615F" w:rsidP="0018615F">
            <w:pPr>
              <w:jc w:val="left"/>
              <w:rPr>
                <w:rFonts w:ascii="Calibri" w:eastAsia="Times New Roman" w:hAnsi="Calibri" w:cs="Times New Roman"/>
                <w:color w:val="000000"/>
                <w:sz w:val="20"/>
                <w:lang w:val="en-US"/>
              </w:rPr>
            </w:pPr>
            <w:r w:rsidRPr="0018615F">
              <w:rPr>
                <w:rFonts w:ascii="Calibri" w:eastAsia="Times New Roman" w:hAnsi="Calibri" w:cs="Times New Roman"/>
                <w:color w:val="000000"/>
                <w:sz w:val="20"/>
                <w:lang w:val="en-US"/>
              </w:rPr>
              <w:t>Age</w:t>
            </w:r>
          </w:p>
        </w:tc>
        <w:tc>
          <w:tcPr>
            <w:tcW w:w="0" w:type="auto"/>
            <w:noWrap/>
            <w:hideMark/>
          </w:tcPr>
          <w:p w:rsidR="0018615F" w:rsidRPr="0018615F" w:rsidRDefault="0018615F" w:rsidP="001861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18615F">
              <w:rPr>
                <w:rFonts w:ascii="Arial" w:eastAsia="Times New Roman" w:hAnsi="Arial" w:cs="Arial"/>
                <w:color w:val="000000"/>
                <w:sz w:val="20"/>
                <w:szCs w:val="20"/>
                <w:lang w:val="en-US"/>
              </w:rPr>
              <w:t>-0,015</w:t>
            </w:r>
          </w:p>
        </w:tc>
        <w:tc>
          <w:tcPr>
            <w:tcW w:w="0" w:type="auto"/>
            <w:noWrap/>
            <w:hideMark/>
          </w:tcPr>
          <w:p w:rsidR="0018615F" w:rsidRPr="0018615F" w:rsidRDefault="0018615F" w:rsidP="001861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18615F">
              <w:rPr>
                <w:rFonts w:ascii="Arial" w:eastAsia="Times New Roman" w:hAnsi="Arial" w:cs="Arial"/>
                <w:color w:val="000000"/>
                <w:sz w:val="20"/>
                <w:szCs w:val="20"/>
                <w:lang w:val="en-US"/>
              </w:rPr>
              <w:t>-0,0154</w:t>
            </w:r>
          </w:p>
        </w:tc>
      </w:tr>
      <w:tr w:rsidR="0018615F" w:rsidRPr="0018615F" w:rsidTr="009E112C">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0" w:type="auto"/>
            <w:noWrap/>
          </w:tcPr>
          <w:p w:rsidR="0018615F" w:rsidRPr="0018615F" w:rsidRDefault="0018615F" w:rsidP="0018615F">
            <w:pPr>
              <w:jc w:val="left"/>
              <w:rPr>
                <w:rFonts w:ascii="Calibri" w:eastAsia="Times New Roman" w:hAnsi="Calibri" w:cs="Times New Roman"/>
                <w:color w:val="000000"/>
                <w:sz w:val="20"/>
                <w:lang w:val="en-US"/>
              </w:rPr>
            </w:pPr>
            <w:r w:rsidRPr="0018615F">
              <w:rPr>
                <w:rFonts w:ascii="Calibri" w:eastAsia="Times New Roman" w:hAnsi="Calibri" w:cs="Times New Roman"/>
                <w:color w:val="000000"/>
                <w:sz w:val="20"/>
                <w:lang w:val="en-US"/>
              </w:rPr>
              <w:t>Age (square)</w:t>
            </w:r>
          </w:p>
        </w:tc>
        <w:tc>
          <w:tcPr>
            <w:tcW w:w="0" w:type="auto"/>
            <w:noWrap/>
            <w:hideMark/>
          </w:tcPr>
          <w:p w:rsidR="0018615F" w:rsidRPr="0018615F" w:rsidRDefault="0018615F" w:rsidP="001861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r w:rsidRPr="0018615F">
              <w:rPr>
                <w:rFonts w:ascii="Arial" w:eastAsia="Times New Roman" w:hAnsi="Arial" w:cs="Arial"/>
                <w:color w:val="000000"/>
                <w:sz w:val="20"/>
                <w:szCs w:val="20"/>
                <w:lang w:val="en-US"/>
              </w:rPr>
              <w:t>0,000153</w:t>
            </w:r>
          </w:p>
        </w:tc>
        <w:tc>
          <w:tcPr>
            <w:tcW w:w="0" w:type="auto"/>
            <w:noWrap/>
            <w:hideMark/>
          </w:tcPr>
          <w:p w:rsidR="0018615F" w:rsidRPr="0018615F" w:rsidRDefault="0018615F" w:rsidP="001861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r w:rsidRPr="0018615F">
              <w:rPr>
                <w:rFonts w:ascii="Arial" w:eastAsia="Times New Roman" w:hAnsi="Arial" w:cs="Arial"/>
                <w:color w:val="000000"/>
                <w:sz w:val="20"/>
                <w:szCs w:val="20"/>
                <w:lang w:val="en-US"/>
              </w:rPr>
              <w:t>0,000179</w:t>
            </w:r>
          </w:p>
        </w:tc>
      </w:tr>
      <w:tr w:rsidR="0018615F" w:rsidRPr="0018615F" w:rsidTr="009E112C">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noWrap/>
          </w:tcPr>
          <w:p w:rsidR="0018615F" w:rsidRPr="0018615F" w:rsidRDefault="0018615F" w:rsidP="0018615F">
            <w:pPr>
              <w:jc w:val="left"/>
              <w:rPr>
                <w:rFonts w:ascii="Calibri" w:eastAsia="Times New Roman" w:hAnsi="Calibri" w:cs="Times New Roman"/>
                <w:color w:val="000000"/>
                <w:sz w:val="20"/>
                <w:lang w:val="en-US"/>
              </w:rPr>
            </w:pPr>
            <w:r w:rsidRPr="0018615F">
              <w:rPr>
                <w:rFonts w:ascii="Calibri" w:eastAsia="Times New Roman" w:hAnsi="Calibri" w:cs="Times New Roman"/>
                <w:color w:val="000000"/>
                <w:sz w:val="20"/>
                <w:lang w:val="en-US"/>
              </w:rPr>
              <w:t>Sex</w:t>
            </w:r>
          </w:p>
        </w:tc>
        <w:tc>
          <w:tcPr>
            <w:tcW w:w="0" w:type="auto"/>
            <w:noWrap/>
            <w:hideMark/>
          </w:tcPr>
          <w:p w:rsidR="0018615F" w:rsidRPr="0018615F" w:rsidRDefault="0018615F" w:rsidP="001861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18615F">
              <w:rPr>
                <w:rFonts w:ascii="Arial" w:eastAsia="Times New Roman" w:hAnsi="Arial" w:cs="Arial"/>
                <w:color w:val="000000"/>
                <w:sz w:val="20"/>
                <w:szCs w:val="20"/>
                <w:lang w:val="en-US"/>
              </w:rPr>
              <w:t>-0,0178</w:t>
            </w:r>
          </w:p>
        </w:tc>
        <w:tc>
          <w:tcPr>
            <w:tcW w:w="0" w:type="auto"/>
            <w:noWrap/>
            <w:hideMark/>
          </w:tcPr>
          <w:p w:rsidR="0018615F" w:rsidRPr="0018615F" w:rsidRDefault="0018615F" w:rsidP="001861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18615F">
              <w:rPr>
                <w:rFonts w:ascii="Arial" w:eastAsia="Times New Roman" w:hAnsi="Arial" w:cs="Arial"/>
                <w:color w:val="000000"/>
                <w:sz w:val="20"/>
                <w:szCs w:val="20"/>
                <w:lang w:val="en-US"/>
              </w:rPr>
              <w:t>-0,0174</w:t>
            </w:r>
          </w:p>
        </w:tc>
      </w:tr>
      <w:tr w:rsidR="0018615F" w:rsidRPr="0018615F" w:rsidTr="009E112C">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0" w:type="auto"/>
            <w:noWrap/>
          </w:tcPr>
          <w:p w:rsidR="0018615F" w:rsidRPr="0018615F" w:rsidRDefault="0018615F" w:rsidP="0018615F">
            <w:pPr>
              <w:jc w:val="left"/>
              <w:rPr>
                <w:rFonts w:ascii="Calibri" w:eastAsia="Times New Roman" w:hAnsi="Calibri" w:cs="Times New Roman"/>
                <w:color w:val="000000"/>
                <w:sz w:val="20"/>
                <w:lang w:val="en-US"/>
              </w:rPr>
            </w:pPr>
            <w:r w:rsidRPr="0018615F">
              <w:rPr>
                <w:rFonts w:ascii="Calibri" w:eastAsia="Times New Roman" w:hAnsi="Calibri" w:cs="Times New Roman"/>
                <w:color w:val="000000"/>
                <w:sz w:val="20"/>
                <w:lang w:val="en-US"/>
              </w:rPr>
              <w:t>Household size (1)</w:t>
            </w:r>
          </w:p>
        </w:tc>
        <w:tc>
          <w:tcPr>
            <w:tcW w:w="0" w:type="auto"/>
            <w:noWrap/>
            <w:hideMark/>
          </w:tcPr>
          <w:p w:rsidR="0018615F" w:rsidRPr="0018615F" w:rsidRDefault="0018615F" w:rsidP="001861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r w:rsidRPr="0018615F">
              <w:rPr>
                <w:rFonts w:ascii="Arial" w:eastAsia="Times New Roman" w:hAnsi="Arial" w:cs="Arial"/>
                <w:color w:val="000000"/>
                <w:sz w:val="20"/>
                <w:szCs w:val="20"/>
                <w:lang w:val="en-US"/>
              </w:rPr>
              <w:t>-0,00044</w:t>
            </w:r>
          </w:p>
        </w:tc>
        <w:tc>
          <w:tcPr>
            <w:tcW w:w="0" w:type="auto"/>
            <w:noWrap/>
            <w:hideMark/>
          </w:tcPr>
          <w:p w:rsidR="0018615F" w:rsidRPr="0018615F" w:rsidRDefault="0018615F" w:rsidP="001861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r w:rsidRPr="0018615F">
              <w:rPr>
                <w:rFonts w:ascii="Arial" w:eastAsia="Times New Roman" w:hAnsi="Arial" w:cs="Arial"/>
                <w:color w:val="000000"/>
                <w:sz w:val="20"/>
                <w:szCs w:val="20"/>
                <w:lang w:val="en-US"/>
              </w:rPr>
              <w:t>-0,0399</w:t>
            </w:r>
          </w:p>
        </w:tc>
      </w:tr>
      <w:tr w:rsidR="0018615F" w:rsidRPr="0018615F" w:rsidTr="009E112C">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noWrap/>
          </w:tcPr>
          <w:p w:rsidR="0018615F" w:rsidRPr="0018615F" w:rsidRDefault="0018615F" w:rsidP="0018615F">
            <w:pPr>
              <w:jc w:val="left"/>
              <w:rPr>
                <w:rFonts w:ascii="Calibri" w:eastAsia="Times New Roman" w:hAnsi="Calibri" w:cs="Times New Roman"/>
                <w:color w:val="000000"/>
                <w:sz w:val="20"/>
                <w:lang w:val="en-US"/>
              </w:rPr>
            </w:pPr>
            <w:r w:rsidRPr="0018615F">
              <w:rPr>
                <w:rFonts w:ascii="Calibri" w:eastAsia="Times New Roman" w:hAnsi="Calibri" w:cs="Times New Roman"/>
                <w:color w:val="000000"/>
                <w:sz w:val="20"/>
                <w:lang w:val="en-US"/>
              </w:rPr>
              <w:t>Household size (2)</w:t>
            </w:r>
          </w:p>
        </w:tc>
        <w:tc>
          <w:tcPr>
            <w:tcW w:w="0" w:type="auto"/>
            <w:noWrap/>
            <w:hideMark/>
          </w:tcPr>
          <w:p w:rsidR="0018615F" w:rsidRPr="0018615F" w:rsidRDefault="0018615F" w:rsidP="001861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18615F">
              <w:rPr>
                <w:rFonts w:ascii="Arial" w:eastAsia="Times New Roman" w:hAnsi="Arial" w:cs="Arial"/>
                <w:color w:val="000000"/>
                <w:sz w:val="20"/>
                <w:szCs w:val="20"/>
                <w:lang w:val="en-US"/>
              </w:rPr>
              <w:t>-0,1092</w:t>
            </w:r>
          </w:p>
        </w:tc>
        <w:tc>
          <w:tcPr>
            <w:tcW w:w="0" w:type="auto"/>
            <w:noWrap/>
            <w:hideMark/>
          </w:tcPr>
          <w:p w:rsidR="0018615F" w:rsidRPr="0018615F" w:rsidRDefault="0018615F" w:rsidP="001861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18615F">
              <w:rPr>
                <w:rFonts w:ascii="Arial" w:eastAsia="Times New Roman" w:hAnsi="Arial" w:cs="Arial"/>
                <w:color w:val="000000"/>
                <w:sz w:val="20"/>
                <w:szCs w:val="20"/>
                <w:lang w:val="en-US"/>
              </w:rPr>
              <w:t>-0,1104</w:t>
            </w:r>
          </w:p>
        </w:tc>
      </w:tr>
      <w:tr w:rsidR="0018615F" w:rsidRPr="0018615F" w:rsidTr="009E112C">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0" w:type="auto"/>
            <w:noWrap/>
          </w:tcPr>
          <w:p w:rsidR="0018615F" w:rsidRPr="0018615F" w:rsidRDefault="0018615F" w:rsidP="0018615F">
            <w:pPr>
              <w:jc w:val="left"/>
              <w:rPr>
                <w:rFonts w:ascii="Calibri" w:eastAsia="Times New Roman" w:hAnsi="Calibri" w:cs="Times New Roman"/>
                <w:color w:val="000000"/>
                <w:sz w:val="20"/>
                <w:lang w:val="en-US"/>
              </w:rPr>
            </w:pPr>
            <w:r w:rsidRPr="0018615F">
              <w:rPr>
                <w:rFonts w:ascii="Calibri" w:eastAsia="Times New Roman" w:hAnsi="Calibri" w:cs="Times New Roman"/>
                <w:color w:val="000000"/>
                <w:sz w:val="20"/>
                <w:lang w:val="en-US"/>
              </w:rPr>
              <w:t>Household size (3)</w:t>
            </w:r>
          </w:p>
        </w:tc>
        <w:tc>
          <w:tcPr>
            <w:tcW w:w="0" w:type="auto"/>
            <w:noWrap/>
            <w:hideMark/>
          </w:tcPr>
          <w:p w:rsidR="0018615F" w:rsidRPr="0018615F" w:rsidRDefault="0018615F" w:rsidP="001861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r w:rsidRPr="0018615F">
              <w:rPr>
                <w:rFonts w:ascii="Arial" w:eastAsia="Times New Roman" w:hAnsi="Arial" w:cs="Arial"/>
                <w:color w:val="000000"/>
                <w:sz w:val="20"/>
                <w:szCs w:val="20"/>
                <w:lang w:val="en-US"/>
              </w:rPr>
              <w:t>0,051</w:t>
            </w:r>
          </w:p>
        </w:tc>
        <w:tc>
          <w:tcPr>
            <w:tcW w:w="0" w:type="auto"/>
            <w:noWrap/>
            <w:hideMark/>
          </w:tcPr>
          <w:p w:rsidR="0018615F" w:rsidRPr="0018615F" w:rsidRDefault="0018615F" w:rsidP="001861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r w:rsidRPr="0018615F">
              <w:rPr>
                <w:rFonts w:ascii="Arial" w:eastAsia="Times New Roman" w:hAnsi="Arial" w:cs="Arial"/>
                <w:color w:val="000000"/>
                <w:sz w:val="20"/>
                <w:szCs w:val="20"/>
                <w:lang w:val="en-US"/>
              </w:rPr>
              <w:t>0,0695</w:t>
            </w:r>
          </w:p>
        </w:tc>
      </w:tr>
    </w:tbl>
    <w:p w:rsidR="0018615F" w:rsidRDefault="0018615F" w:rsidP="00435E48">
      <w:pPr>
        <w:rPr>
          <w:lang w:val="en-US"/>
        </w:rPr>
      </w:pPr>
    </w:p>
    <w:p w:rsidR="009E112C" w:rsidRPr="00A3309E" w:rsidRDefault="009E112C" w:rsidP="00435E48">
      <w:pPr>
        <w:rPr>
          <w:lang w:val="en-US"/>
        </w:rPr>
      </w:pPr>
    </w:p>
    <w:p w:rsidR="00FD767F" w:rsidRPr="00FD767F" w:rsidRDefault="00FD767F" w:rsidP="00FD767F">
      <w:pPr>
        <w:pStyle w:val="Lgende"/>
        <w:keepNext/>
        <w:jc w:val="center"/>
        <w:rPr>
          <w:lang w:val="en-US"/>
        </w:rPr>
      </w:pPr>
      <w:bookmarkStart w:id="18" w:name="_Toc491091215"/>
      <w:r w:rsidRPr="00FD767F">
        <w:rPr>
          <w:lang w:val="en-US"/>
        </w:rPr>
        <w:t xml:space="preserve">Figure </w:t>
      </w:r>
      <w:r w:rsidR="00794588">
        <w:rPr>
          <w:lang w:val="en-US"/>
        </w:rPr>
        <w:fldChar w:fldCharType="begin"/>
      </w:r>
      <w:r w:rsidR="00794588">
        <w:rPr>
          <w:lang w:val="en-US"/>
        </w:rPr>
        <w:instrText xml:space="preserve"> SEQ Figure \* ARABIC </w:instrText>
      </w:r>
      <w:r w:rsidR="00794588">
        <w:rPr>
          <w:lang w:val="en-US"/>
        </w:rPr>
        <w:fldChar w:fldCharType="separate"/>
      </w:r>
      <w:r w:rsidR="002A3687">
        <w:rPr>
          <w:noProof/>
          <w:lang w:val="en-US"/>
        </w:rPr>
        <w:t>5</w:t>
      </w:r>
      <w:r w:rsidR="00794588">
        <w:rPr>
          <w:lang w:val="en-US"/>
        </w:rPr>
        <w:fldChar w:fldCharType="end"/>
      </w:r>
      <w:r w:rsidRPr="00FD767F">
        <w:rPr>
          <w:lang w:val="en-US"/>
        </w:rPr>
        <w:t xml:space="preserve"> : </w:t>
      </w:r>
      <w:r w:rsidRPr="00CC6E7E">
        <w:rPr>
          <w:lang w:val="en-US"/>
        </w:rPr>
        <w:t>ROC Curves for comparisons (</w:t>
      </w:r>
      <w:r w:rsidR="002C19BC">
        <w:rPr>
          <w:lang w:val="en-US"/>
        </w:rPr>
        <w:t xml:space="preserve">AROP, </w:t>
      </w:r>
      <w:r w:rsidRPr="00CC6E7E">
        <w:rPr>
          <w:lang w:val="en-US"/>
        </w:rPr>
        <w:t xml:space="preserve">model </w:t>
      </w:r>
      <w:r w:rsidR="00A7088A">
        <w:rPr>
          <w:lang w:val="en-US"/>
        </w:rPr>
        <w:t>B</w:t>
      </w:r>
      <w:r w:rsidRPr="00CC6E7E">
        <w:rPr>
          <w:lang w:val="en-US"/>
        </w:rPr>
        <w:t xml:space="preserve"> </w:t>
      </w:r>
      <w:r w:rsidR="00F06084">
        <w:rPr>
          <w:lang w:val="en-US"/>
        </w:rPr>
        <w:t>versus</w:t>
      </w:r>
      <w:r w:rsidRPr="00CC6E7E">
        <w:rPr>
          <w:lang w:val="en-US"/>
        </w:rPr>
        <w:t xml:space="preserve"> model C)</w:t>
      </w:r>
      <w:bookmarkEnd w:id="18"/>
    </w:p>
    <w:p w:rsidR="00435E48" w:rsidRDefault="007D3509" w:rsidP="00435E48">
      <w:pPr>
        <w:keepNext/>
        <w:jc w:val="center"/>
      </w:pPr>
      <w:r>
        <w:rPr>
          <w:rFonts w:ascii="Arial" w:hAnsi="Arial" w:cs="Arial"/>
          <w:noProof/>
          <w:color w:val="000000"/>
          <w:sz w:val="20"/>
          <w:szCs w:val="20"/>
          <w:lang w:val="en-US"/>
        </w:rPr>
        <w:drawing>
          <wp:inline distT="0" distB="0" distL="0" distR="0" wp14:anchorId="41CBE281" wp14:editId="45BD482E">
            <wp:extent cx="3960000" cy="3960000"/>
            <wp:effectExtent l="0" t="0" r="2540" b="2540"/>
            <wp:docPr id="14" name="Image 14" descr="im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1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0000" cy="3960000"/>
                    </a:xfrm>
                    <a:prstGeom prst="rect">
                      <a:avLst/>
                    </a:prstGeom>
                    <a:noFill/>
                    <a:ln>
                      <a:noFill/>
                    </a:ln>
                  </pic:spPr>
                </pic:pic>
              </a:graphicData>
            </a:graphic>
          </wp:inline>
        </w:drawing>
      </w:r>
    </w:p>
    <w:p w:rsidR="00435E48" w:rsidRPr="00CC6E7E" w:rsidRDefault="00435E48" w:rsidP="00435E48">
      <w:pPr>
        <w:rPr>
          <w:lang w:val="en-US"/>
        </w:rPr>
      </w:pPr>
    </w:p>
    <w:p w:rsidR="006031F9" w:rsidRDefault="006031F9" w:rsidP="00435E48">
      <w:pPr>
        <w:rPr>
          <w:lang w:val="en-US"/>
        </w:rPr>
      </w:pPr>
      <w:r>
        <w:rPr>
          <w:lang w:val="en-US"/>
        </w:rPr>
        <w:lastRenderedPageBreak/>
        <w:t>This result is identical for LWI, SMD and AROPE</w:t>
      </w:r>
      <w:r w:rsidR="00794588">
        <w:rPr>
          <w:lang w:val="en-US"/>
        </w:rPr>
        <w:t xml:space="preserve"> (see figure 29, 30 and 31 in annex)</w:t>
      </w:r>
      <w:r>
        <w:rPr>
          <w:lang w:val="en-US"/>
        </w:rPr>
        <w:t>. For these 3 poverty indicators, NUTS-2 variables do not affect the model</w:t>
      </w:r>
      <w:r w:rsidR="00A7088A">
        <w:rPr>
          <w:lang w:val="en-US"/>
        </w:rPr>
        <w:t xml:space="preserve"> with</w:t>
      </w:r>
      <w:r>
        <w:rPr>
          <w:lang w:val="en-US"/>
        </w:rPr>
        <w:t xml:space="preserve"> our auxiliary variables.</w:t>
      </w:r>
    </w:p>
    <w:p w:rsidR="00F06084" w:rsidRPr="006031F9" w:rsidRDefault="00F06084" w:rsidP="00435E48">
      <w:pPr>
        <w:rPr>
          <w:lang w:val="en-US"/>
        </w:rPr>
      </w:pPr>
    </w:p>
    <w:p w:rsidR="00435E48" w:rsidRDefault="00435E48" w:rsidP="00435E48">
      <w:pPr>
        <w:rPr>
          <w:b/>
          <w:lang w:val="en-US"/>
        </w:rPr>
      </w:pPr>
      <w:r w:rsidRPr="004C1A0A">
        <w:rPr>
          <w:b/>
          <w:lang w:val="en-US"/>
        </w:rPr>
        <w:t>We validate hypothesis 4: The link between the interest variable and the auxiliary variable is not altered by the NUTS-2 variables.</w:t>
      </w:r>
    </w:p>
    <w:p w:rsidR="00F06084" w:rsidRDefault="00F06084" w:rsidP="00435E48">
      <w:pPr>
        <w:rPr>
          <w:b/>
          <w:lang w:val="en-US"/>
        </w:rPr>
      </w:pPr>
    </w:p>
    <w:p w:rsidR="0018615F" w:rsidRPr="0018615F" w:rsidRDefault="0018615F" w:rsidP="00435E48">
      <w:pPr>
        <w:rPr>
          <w:lang w:val="en-US"/>
        </w:rPr>
      </w:pPr>
      <w:r>
        <w:rPr>
          <w:lang w:val="en-US"/>
        </w:rPr>
        <w:t xml:space="preserve">With these 4 hypotheses, we </w:t>
      </w:r>
      <w:r w:rsidR="005F5FCF">
        <w:rPr>
          <w:lang w:val="en-US"/>
        </w:rPr>
        <w:t>validate that a link exist</w:t>
      </w:r>
      <w:r w:rsidR="00794588">
        <w:rPr>
          <w:lang w:val="en-US"/>
        </w:rPr>
        <w:t>s</w:t>
      </w:r>
      <w:r w:rsidR="00F666AF">
        <w:rPr>
          <w:lang w:val="en-US"/>
        </w:rPr>
        <w:t xml:space="preserve"> between </w:t>
      </w:r>
      <w:r w:rsidR="005F5FCF">
        <w:rPr>
          <w:lang w:val="en-US"/>
        </w:rPr>
        <w:t xml:space="preserve"> NUTS-2 and the poverty indicators, and that this link can be altered by our auxiliary variables. So, with a model of the poverty indicators, we will </w:t>
      </w:r>
      <w:r w:rsidR="00794588">
        <w:rPr>
          <w:lang w:val="en-US"/>
        </w:rPr>
        <w:t>obtain</w:t>
      </w:r>
      <w:r w:rsidR="005F5FCF">
        <w:rPr>
          <w:lang w:val="en-US"/>
        </w:rPr>
        <w:t xml:space="preserve"> estimators of poverty at NUTS-2 level without bias. The theory of this model is the purpose of the next section. </w:t>
      </w:r>
    </w:p>
    <w:p w:rsidR="009D70C0" w:rsidRDefault="00B95094" w:rsidP="009E112C">
      <w:pPr>
        <w:pStyle w:val="Titre1"/>
      </w:pPr>
      <w:bookmarkStart w:id="19" w:name="_Toc491091150"/>
      <w:r>
        <w:t xml:space="preserve">Mixed model theory and </w:t>
      </w:r>
      <w:r w:rsidR="001D4427">
        <w:t>EBLUP estimator</w:t>
      </w:r>
      <w:bookmarkEnd w:id="19"/>
    </w:p>
    <w:p w:rsidR="00435E48" w:rsidRPr="00ED0205" w:rsidRDefault="009063B5" w:rsidP="00D75331">
      <w:pPr>
        <w:rPr>
          <w:lang w:val="en-US"/>
        </w:rPr>
      </w:pPr>
      <w:r>
        <w:rPr>
          <w:lang w:val="en-US"/>
        </w:rPr>
        <w:t>To provide SAE estimator</w:t>
      </w:r>
      <w:r w:rsidR="00F666AF">
        <w:rPr>
          <w:lang w:val="en-US"/>
        </w:rPr>
        <w:t>s</w:t>
      </w:r>
      <w:r>
        <w:rPr>
          <w:lang w:val="en-US"/>
        </w:rPr>
        <w:t xml:space="preserve"> at NUTS-2 level, we need to have a model to explain a poverty indicator by some variables, available for the sample and for the entire population.</w:t>
      </w:r>
      <w:r w:rsidR="00ED0205">
        <w:rPr>
          <w:lang w:val="en-US"/>
        </w:rPr>
        <w:t xml:space="preserve"> After the justification of the model (section II), we present here the theoretical formalization of a mixed model with non-linear predictor.</w:t>
      </w:r>
    </w:p>
    <w:p w:rsidR="00435E48" w:rsidRPr="006A20C6" w:rsidRDefault="00435E48" w:rsidP="00435E48">
      <w:pPr>
        <w:rPr>
          <w:lang w:val="en-US"/>
        </w:rPr>
      </w:pPr>
      <w:r w:rsidRPr="006A20C6">
        <w:rPr>
          <w:lang w:val="en-US"/>
        </w:rPr>
        <w:t xml:space="preserve">First, we </w:t>
      </w:r>
      <w:r w:rsidR="00ED0205">
        <w:rPr>
          <w:lang w:val="en-US"/>
        </w:rPr>
        <w:t xml:space="preserve">give a presentation of </w:t>
      </w:r>
      <w:r w:rsidRPr="006A20C6">
        <w:rPr>
          <w:lang w:val="en-US"/>
        </w:rPr>
        <w:t xml:space="preserve">the mixed model. </w:t>
      </w:r>
      <w:r w:rsidR="00ED0205">
        <w:rPr>
          <w:lang w:val="en-US"/>
        </w:rPr>
        <w:t xml:space="preserve">We restrain the presentation to linear predictor, to keep it simple. Then we explain the transition to the EBLUP estimator, from </w:t>
      </w:r>
      <w:r w:rsidR="00A7088A">
        <w:rPr>
          <w:lang w:val="en-US"/>
        </w:rPr>
        <w:t>linear to non-linear predictor.</w:t>
      </w:r>
    </w:p>
    <w:p w:rsidR="00435E48" w:rsidRPr="00186CD7" w:rsidRDefault="00435E48" w:rsidP="00F06084">
      <w:pPr>
        <w:pStyle w:val="Titre2"/>
      </w:pPr>
      <w:bookmarkStart w:id="20" w:name="_Toc491091151"/>
      <w:r w:rsidRPr="00186CD7">
        <w:t>Mixed model theory</w:t>
      </w:r>
      <w:bookmarkEnd w:id="20"/>
    </w:p>
    <w:p w:rsidR="00435E48" w:rsidRPr="00186CD7" w:rsidRDefault="00435E48" w:rsidP="00F06084">
      <w:pPr>
        <w:pStyle w:val="Titre3"/>
      </w:pPr>
      <w:bookmarkStart w:id="21" w:name="_Toc491091152"/>
      <w:r w:rsidRPr="00186CD7">
        <w:t>Presentation of data and notations</w:t>
      </w:r>
      <w:bookmarkEnd w:id="21"/>
    </w:p>
    <w:p w:rsidR="00435E48" w:rsidRPr="006A20C6" w:rsidRDefault="00435E48" w:rsidP="00435E48">
      <w:pPr>
        <w:rPr>
          <w:lang w:val="en-US"/>
        </w:rPr>
      </w:pPr>
      <w:r w:rsidRPr="002576EF">
        <w:rPr>
          <w:lang w:val="en-US"/>
        </w:rPr>
        <w:t xml:space="preserve">Let a sampling </w:t>
      </w:r>
      <m:oMath>
        <m:r>
          <w:rPr>
            <w:rFonts w:ascii="Cambria Math" w:hAnsi="Cambria Math"/>
          </w:rPr>
          <m:t>s</m:t>
        </m:r>
      </m:oMath>
      <w:r w:rsidRPr="002576EF">
        <w:rPr>
          <w:lang w:val="en-US"/>
        </w:rPr>
        <w:t xml:space="preserve"> drowned randomly into a </w:t>
      </w:r>
      <w:r>
        <w:rPr>
          <w:lang w:val="en-US"/>
        </w:rPr>
        <w:t>population (</w:t>
      </w:r>
      <w:r w:rsidRPr="002576EF">
        <w:rPr>
          <w:lang w:val="en-US"/>
        </w:rPr>
        <w:t>universe</w:t>
      </w:r>
      <w:r>
        <w:rPr>
          <w:lang w:val="en-US"/>
        </w:rPr>
        <w:t>)</w:t>
      </w:r>
      <w:r w:rsidRPr="002576EF">
        <w:rPr>
          <w:lang w:val="en-US"/>
        </w:rPr>
        <w:t xml:space="preserve"> </w:t>
      </w:r>
      <m:oMath>
        <m:r>
          <w:rPr>
            <w:rFonts w:ascii="Cambria Math" w:hAnsi="Cambria Math"/>
          </w:rPr>
          <m:t>N</m:t>
        </m:r>
      </m:oMath>
      <w:r w:rsidRPr="002576EF">
        <w:rPr>
          <w:lang w:val="en-US"/>
        </w:rPr>
        <w:t xml:space="preserve"> divided into </w:t>
      </w:r>
      <m:oMath>
        <m:r>
          <w:rPr>
            <w:rFonts w:ascii="Cambria Math" w:hAnsi="Cambria Math"/>
          </w:rPr>
          <m:t>J</m:t>
        </m:r>
      </m:oMath>
      <w:r w:rsidRPr="002576EF">
        <w:rPr>
          <w:lang w:val="en-US"/>
        </w:rPr>
        <w:t xml:space="preserve"> </w:t>
      </w:r>
      <w:r>
        <w:rPr>
          <w:lang w:val="en-US"/>
        </w:rPr>
        <w:t>domain</w:t>
      </w:r>
      <w:r w:rsidRPr="002576EF">
        <w:rPr>
          <w:lang w:val="en-US"/>
        </w:rPr>
        <w:t>. We assume that, for a year</w:t>
      </w:r>
      <w:r>
        <w:rPr>
          <w:lang w:val="en-US"/>
        </w:rPr>
        <w:t xml:space="preserve"> </w:t>
      </w:r>
      <m:oMath>
        <m:r>
          <w:rPr>
            <w:rFonts w:ascii="Cambria Math" w:hAnsi="Cambria Math"/>
          </w:rPr>
          <m:t>t</m:t>
        </m:r>
      </m:oMath>
      <w:r w:rsidRPr="002576EF">
        <w:rPr>
          <w:lang w:val="en-US"/>
        </w:rPr>
        <w:t xml:space="preserve">, we have data for the </w:t>
      </w:r>
      <m:oMath>
        <m:r>
          <w:rPr>
            <w:rFonts w:ascii="Cambria Math" w:hAnsi="Cambria Math"/>
          </w:rPr>
          <m:t>T</m:t>
        </m:r>
      </m:oMath>
      <w:r w:rsidRPr="002576EF">
        <w:rPr>
          <w:lang w:val="en-US"/>
        </w:rPr>
        <w:t xml:space="preserve"> </w:t>
      </w:r>
      <w:r>
        <w:rPr>
          <w:lang w:val="en-US"/>
        </w:rPr>
        <w:t>previous years</w:t>
      </w:r>
      <w:r w:rsidRPr="002576EF">
        <w:rPr>
          <w:lang w:val="en-US"/>
        </w:rPr>
        <w:t xml:space="preserve">. </w:t>
      </w:r>
      <w:r w:rsidRPr="006A20C6">
        <w:rPr>
          <w:lang w:val="en-US"/>
        </w:rPr>
        <w:t xml:space="preserve"> </w:t>
      </w:r>
      <w:r>
        <w:rPr>
          <w:lang w:val="en-US"/>
        </w:rPr>
        <w:t>We have</w:t>
      </w:r>
      <w:r w:rsidRPr="006A20C6">
        <w:rPr>
          <w:lang w:val="en-US"/>
        </w:rPr>
        <w:t xml:space="preserve"> for each </w:t>
      </w:r>
      <w:r w:rsidR="00C66B96" w:rsidRPr="006A20C6">
        <w:rPr>
          <w:lang w:val="en-US"/>
        </w:rPr>
        <w:t>individual</w:t>
      </w:r>
      <w:r w:rsidR="00C66B96">
        <w:rPr>
          <w:lang w:val="en-US"/>
        </w:rPr>
        <w:t>:</w:t>
      </w:r>
    </w:p>
    <w:p w:rsidR="00435E48" w:rsidRPr="006A20C6" w:rsidRDefault="00435E48" w:rsidP="00435E48">
      <w:pPr>
        <w:pStyle w:val="Paragraphedeliste"/>
        <w:numPr>
          <w:ilvl w:val="0"/>
          <w:numId w:val="8"/>
        </w:numPr>
        <w:rPr>
          <w:rFonts w:eastAsiaTheme="minorEastAsia"/>
          <w:lang w:val="en-US"/>
        </w:rPr>
      </w:pPr>
      <w:r w:rsidRPr="006A20C6">
        <w:rPr>
          <w:lang w:val="en-US"/>
        </w:rPr>
        <w:t xml:space="preserve">A explained variable: </w:t>
      </w:r>
      <m:oMath>
        <m:sSub>
          <m:sSubPr>
            <m:ctrlPr>
              <w:rPr>
                <w:rFonts w:ascii="Cambria Math" w:hAnsi="Cambria Math"/>
              </w:rPr>
            </m:ctrlPr>
          </m:sSubPr>
          <m:e>
            <m:r>
              <w:rPr>
                <w:rFonts w:ascii="Cambria Math" w:hAnsi="Cambria Math"/>
              </w:rPr>
              <m:t>y</m:t>
            </m:r>
          </m:e>
          <m:sub>
            <m:r>
              <w:rPr>
                <w:rFonts w:ascii="Cambria Math" w:hAnsi="Cambria Math"/>
              </w:rPr>
              <m:t>i</m:t>
            </m:r>
            <m:r>
              <m:rPr>
                <m:sty m:val="p"/>
              </m:rPr>
              <w:rPr>
                <w:rFonts w:ascii="Cambria Math" w:hAnsi="Cambria Math"/>
                <w:lang w:val="en-US"/>
              </w:rPr>
              <m:t>,</m:t>
            </m:r>
            <m:r>
              <w:rPr>
                <w:rFonts w:ascii="Cambria Math" w:hAnsi="Cambria Math"/>
              </w:rPr>
              <m:t>j</m:t>
            </m:r>
            <m:r>
              <m:rPr>
                <m:sty m:val="p"/>
              </m:rPr>
              <w:rPr>
                <w:rFonts w:ascii="Cambria Math" w:hAnsi="Cambria Math"/>
                <w:lang w:val="en-US"/>
              </w:rPr>
              <m:t>,</m:t>
            </m:r>
            <m:r>
              <w:rPr>
                <w:rFonts w:ascii="Cambria Math" w:hAnsi="Cambria Math"/>
              </w:rPr>
              <m:t>t</m:t>
            </m:r>
          </m:sub>
        </m:sSub>
      </m:oMath>
      <w:r w:rsidRPr="002576EF">
        <w:rPr>
          <w:rFonts w:eastAsiaTheme="minorEastAsia"/>
          <w:lang w:val="en-US"/>
        </w:rPr>
        <w:t xml:space="preserve"> , available for the sampling (</w:t>
      </w:r>
      <m:oMath>
        <m:r>
          <w:rPr>
            <w:rFonts w:ascii="Cambria Math" w:eastAsiaTheme="minorEastAsia" w:hAnsi="Cambria Math"/>
          </w:rPr>
          <m:t>i</m:t>
        </m:r>
        <m:r>
          <w:rPr>
            <w:rFonts w:ascii="Cambria Math" w:eastAsiaTheme="minorEastAsia" w:hAnsi="Cambria Math"/>
            <w:lang w:val="en-US"/>
          </w:rPr>
          <m:t xml:space="preserve"> ∈</m:t>
        </m:r>
        <m:r>
          <w:rPr>
            <w:rFonts w:ascii="Cambria Math" w:eastAsiaTheme="minorEastAsia" w:hAnsi="Cambria Math"/>
          </w:rPr>
          <m:t>s</m:t>
        </m:r>
      </m:oMath>
      <w:r w:rsidRPr="002576EF">
        <w:rPr>
          <w:rFonts w:eastAsiaTheme="minorEastAsia"/>
          <w:lang w:val="en-US"/>
        </w:rPr>
        <w:t>)</w:t>
      </w:r>
    </w:p>
    <w:p w:rsidR="00435E48" w:rsidRPr="006A20C6" w:rsidRDefault="00435E48" w:rsidP="00435E48">
      <w:pPr>
        <w:pStyle w:val="Paragraphedeliste"/>
        <w:numPr>
          <w:ilvl w:val="0"/>
          <w:numId w:val="8"/>
        </w:numPr>
        <w:rPr>
          <w:rFonts w:eastAsiaTheme="minorEastAsia"/>
          <w:lang w:val="en-US"/>
        </w:rPr>
      </w:pPr>
      <w:r w:rsidRPr="006A20C6">
        <w:rPr>
          <w:lang w:val="en-US"/>
        </w:rPr>
        <w:t xml:space="preserve">Some explanatory variables: </w:t>
      </w:r>
      <m:oMath>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lang w:val="en-US"/>
              </w:rPr>
              <m:t>,</m:t>
            </m:r>
            <m:r>
              <w:rPr>
                <w:rFonts w:ascii="Cambria Math" w:hAnsi="Cambria Math"/>
              </w:rPr>
              <m:t>j</m:t>
            </m:r>
            <m:r>
              <m:rPr>
                <m:sty m:val="p"/>
              </m:rPr>
              <w:rPr>
                <w:rFonts w:ascii="Cambria Math" w:hAnsi="Cambria Math"/>
                <w:lang w:val="en-US"/>
              </w:rPr>
              <m:t>,</m:t>
            </m:r>
            <m:r>
              <w:rPr>
                <w:rFonts w:ascii="Cambria Math" w:hAnsi="Cambria Math"/>
              </w:rPr>
              <m:t>t</m:t>
            </m:r>
          </m:sub>
        </m:sSub>
      </m:oMath>
    </w:p>
    <w:p w:rsidR="00435E48" w:rsidRPr="0039015E" w:rsidRDefault="00435E48" w:rsidP="00435E48">
      <w:pPr>
        <w:pStyle w:val="Paragraphedeliste"/>
        <w:numPr>
          <w:ilvl w:val="0"/>
          <w:numId w:val="8"/>
        </w:numPr>
        <w:rPr>
          <w:rFonts w:eastAsiaTheme="minorEastAsia"/>
          <w:lang w:val="en-US"/>
        </w:rPr>
      </w:pPr>
      <w:r w:rsidRPr="0039015E">
        <w:rPr>
          <w:lang w:val="en-US"/>
        </w:rPr>
        <w:t xml:space="preserve">A domain indicator: </w:t>
      </w:r>
      <m:oMath>
        <m:r>
          <w:rPr>
            <w:rFonts w:ascii="Cambria Math" w:hAnsi="Cambria Math"/>
            <w:lang w:val="en-US"/>
          </w:rPr>
          <m:t>j</m:t>
        </m:r>
      </m:oMath>
    </w:p>
    <w:p w:rsidR="00435E48" w:rsidRPr="0039015E" w:rsidRDefault="00435E48" w:rsidP="00435E48">
      <w:pPr>
        <w:pStyle w:val="Paragraphedeliste"/>
        <w:numPr>
          <w:ilvl w:val="0"/>
          <w:numId w:val="8"/>
        </w:numPr>
        <w:rPr>
          <w:rFonts w:eastAsiaTheme="minorEastAsia"/>
          <w:lang w:val="en-US"/>
        </w:rPr>
      </w:pPr>
      <w:r w:rsidRPr="0039015E">
        <w:rPr>
          <w:lang w:val="en-US"/>
        </w:rPr>
        <w:t xml:space="preserve">A year indicator: </w:t>
      </w:r>
      <m:oMath>
        <m:r>
          <w:rPr>
            <w:rFonts w:ascii="Cambria Math" w:hAnsi="Cambria Math"/>
            <w:lang w:val="en-US"/>
          </w:rPr>
          <m:t>t</m:t>
        </m:r>
      </m:oMath>
    </w:p>
    <w:p w:rsidR="00435E48" w:rsidRDefault="00435E48" w:rsidP="00435E48">
      <w:pPr>
        <w:rPr>
          <w:lang w:val="en-US"/>
        </w:rPr>
      </w:pPr>
      <w:r w:rsidRPr="006A20C6">
        <w:rPr>
          <w:lang w:val="en-US"/>
        </w:rPr>
        <w:t xml:space="preserve">We have also a population with the mean of each explanatory variable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lang w:val="en-US"/>
                  </w:rPr>
                  <m:t>X</m:t>
                </m:r>
              </m:e>
            </m:acc>
          </m:e>
          <m:sub>
            <m:r>
              <m:rPr>
                <m:sty m:val="p"/>
              </m:rPr>
              <w:rPr>
                <w:rFonts w:ascii="Cambria Math" w:hAnsi="Cambria Math"/>
                <w:lang w:val="en-US"/>
              </w:rPr>
              <m:t>j,t</m:t>
            </m:r>
          </m:sub>
        </m:sSub>
      </m:oMath>
      <w:r w:rsidRPr="006A20C6">
        <w:rPr>
          <w:lang w:val="en-US"/>
        </w:rPr>
        <w:t xml:space="preserve"> </w:t>
      </w:r>
      <w:r>
        <w:rPr>
          <w:lang w:val="en-US"/>
        </w:rPr>
        <w:t>by domain and by year.</w:t>
      </w:r>
    </w:p>
    <w:p w:rsidR="00435E48" w:rsidRPr="00186CD7" w:rsidRDefault="00435E48" w:rsidP="00F06084">
      <w:pPr>
        <w:pStyle w:val="Titre3"/>
      </w:pPr>
      <w:bookmarkStart w:id="22" w:name="_Toc491091153"/>
      <w:r w:rsidRPr="00186CD7">
        <w:t>Principles</w:t>
      </w:r>
      <w:bookmarkEnd w:id="22"/>
    </w:p>
    <w:p w:rsidR="00435E48" w:rsidRPr="002576EF" w:rsidRDefault="00435E48" w:rsidP="00435E48">
      <w:pPr>
        <w:rPr>
          <w:lang w:val="en-US"/>
        </w:rPr>
      </w:pPr>
      <w:r w:rsidRPr="002576EF">
        <w:rPr>
          <w:lang w:val="en-US"/>
        </w:rPr>
        <w:t xml:space="preserve">A mixed model is called « mixed » because two types of effects are present in the model: </w:t>
      </w:r>
      <w:r>
        <w:rPr>
          <w:lang w:val="en-US"/>
        </w:rPr>
        <w:t>some</w:t>
      </w:r>
      <w:r w:rsidRPr="002576EF">
        <w:rPr>
          <w:lang w:val="en-US"/>
        </w:rPr>
        <w:t xml:space="preserve"> fixed effect</w:t>
      </w:r>
      <w:r>
        <w:rPr>
          <w:lang w:val="en-US"/>
        </w:rPr>
        <w:t>s</w:t>
      </w:r>
      <w:r w:rsidRPr="002576EF">
        <w:rPr>
          <w:lang w:val="en-US"/>
        </w:rPr>
        <w:t xml:space="preserve">, and </w:t>
      </w:r>
      <w:r>
        <w:rPr>
          <w:lang w:val="en-US"/>
        </w:rPr>
        <w:t>some</w:t>
      </w:r>
      <w:r w:rsidRPr="002576EF">
        <w:rPr>
          <w:lang w:val="en-US"/>
        </w:rPr>
        <w:t xml:space="preserve"> random effect</w:t>
      </w:r>
      <w:r>
        <w:rPr>
          <w:lang w:val="en-US"/>
        </w:rPr>
        <w:t>s</w:t>
      </w:r>
      <w:r w:rsidRPr="002576EF">
        <w:rPr>
          <w:lang w:val="en-US"/>
        </w:rPr>
        <w:t xml:space="preserve">. </w:t>
      </w:r>
      <w:r>
        <w:rPr>
          <w:lang w:val="en-US"/>
        </w:rPr>
        <w:t xml:space="preserve">Fixed effects deal with control variables, here the auxiliary variables. </w:t>
      </w:r>
      <w:r>
        <w:rPr>
          <w:lang w:val="en-US"/>
        </w:rPr>
        <w:lastRenderedPageBreak/>
        <w:t>Random effects are not controlled by a variable, but these effects are predictable, for example here the domains and the years.</w:t>
      </w:r>
    </w:p>
    <w:p w:rsidR="00435E48" w:rsidRDefault="00435E48" w:rsidP="00435E48">
      <w:pPr>
        <w:rPr>
          <w:lang w:val="en-US"/>
        </w:rPr>
      </w:pPr>
      <w:r>
        <w:rPr>
          <w:lang w:val="en-US"/>
        </w:rPr>
        <w:t>In the first instance, we only used sampling data. Here is the mixed model generic formula:</w:t>
      </w:r>
    </w:p>
    <w:p w:rsidR="00435E48" w:rsidRPr="00117FDF" w:rsidRDefault="00896812" w:rsidP="00435E48">
      <w:pPr>
        <w:rPr>
          <w:rFonts w:eastAsiaTheme="minorEastAsia"/>
        </w:rPr>
      </w:pPr>
      <m:oMathPara>
        <m:oMath>
          <m:sSub>
            <m:sSubPr>
              <m:ctrlPr>
                <w:rPr>
                  <w:rFonts w:ascii="Cambria Math" w:hAnsi="Cambria Math"/>
                </w:rPr>
              </m:ctrlPr>
            </m:sSubPr>
            <m:e>
              <m:r>
                <w:rPr>
                  <w:rFonts w:ascii="Cambria Math" w:hAnsi="Cambria Math"/>
                </w:rPr>
                <m:t>y</m:t>
              </m:r>
            </m:e>
            <m:sub>
              <m:r>
                <w:rPr>
                  <w:rFonts w:ascii="Cambria Math" w:hAnsi="Cambria Math"/>
                </w:rPr>
                <m:t>i,j,t</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i,j,t</m:t>
              </m:r>
            </m:sub>
          </m:sSub>
          <m:r>
            <w:rPr>
              <w:rFonts w:ascii="Cambria Math" w:hAnsi="Cambria Math"/>
            </w:rPr>
            <m:t>β</m:t>
          </m:r>
          <m:r>
            <m:rPr>
              <m:sty m:val="p"/>
            </m:rPr>
            <w:rPr>
              <w:rFonts w:ascii="Cambria Math" w:hAnsi="Cambria Math"/>
            </w:rPr>
            <m:t xml:space="preserve">+ </m:t>
          </m:r>
          <m:sSub>
            <m:sSubPr>
              <m:ctrlPr>
                <w:rPr>
                  <w:rFonts w:ascii="Cambria Math" w:hAnsi="Cambria Math"/>
                </w:rPr>
              </m:ctrlPr>
            </m:sSubPr>
            <m:e>
              <m:r>
                <w:rPr>
                  <w:rFonts w:ascii="Cambria Math" w:hAnsi="Cambria Math"/>
                </w:rPr>
                <m:t>μ</m:t>
              </m:r>
            </m:e>
            <m:sub>
              <m:r>
                <w:rPr>
                  <w:rFonts w:ascii="Cambria Math" w:hAnsi="Cambria Math"/>
                </w:rPr>
                <m:t>j</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δ</m:t>
              </m:r>
            </m:e>
            <m:sub>
              <m: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ε</m:t>
              </m:r>
            </m:e>
            <m:sub>
              <m:r>
                <w:rPr>
                  <w:rFonts w:ascii="Cambria Math" w:hAnsi="Cambria Math"/>
                </w:rPr>
                <m:t>i,j,t</m:t>
              </m:r>
            </m:sub>
          </m:sSub>
        </m:oMath>
      </m:oMathPara>
    </w:p>
    <w:p w:rsidR="00435E48" w:rsidRPr="005D1BA9" w:rsidRDefault="00435E48" w:rsidP="00435E48">
      <w:pPr>
        <w:rPr>
          <w:rFonts w:eastAsiaTheme="minorEastAsia"/>
          <w:lang w:val="en-US"/>
        </w:rPr>
      </w:pPr>
      <w:r w:rsidRPr="00DD24E8">
        <w:rPr>
          <w:rFonts w:eastAsiaTheme="minorEastAsia"/>
          <w:iCs/>
          <w:lang w:val="en-US"/>
        </w:rPr>
        <w:t xml:space="preserve">Vector </w:t>
      </w:r>
      <m:oMath>
        <m:r>
          <w:rPr>
            <w:rFonts w:ascii="Cambria Math" w:hAnsi="Cambria Math"/>
          </w:rPr>
          <m:t>β</m:t>
        </m:r>
      </m:oMath>
      <w:r w:rsidRPr="00DD24E8">
        <w:rPr>
          <w:rFonts w:eastAsiaTheme="minorEastAsia"/>
          <w:iCs/>
          <w:lang w:val="en-US"/>
        </w:rPr>
        <w:t xml:space="preserve"> is the fixed effects for each explanatory </w:t>
      </w:r>
      <w:r>
        <w:rPr>
          <w:rFonts w:eastAsiaTheme="minorEastAsia"/>
          <w:iCs/>
          <w:lang w:val="en-US"/>
        </w:rPr>
        <w:t>variable</w:t>
      </w:r>
      <w:r w:rsidRPr="00DD24E8">
        <w:rPr>
          <w:rFonts w:eastAsiaTheme="minorEastAsia"/>
          <w:iCs/>
          <w:lang w:val="en-US"/>
        </w:rPr>
        <w:t xml:space="preserve">. Vector </w:t>
      </w:r>
      <m:oMath>
        <m:r>
          <w:rPr>
            <w:rFonts w:ascii="Cambria Math" w:hAnsi="Cambria Math"/>
          </w:rPr>
          <m:t>μ</m:t>
        </m:r>
      </m:oMath>
      <w:r w:rsidRPr="00DD24E8">
        <w:rPr>
          <w:rFonts w:eastAsiaTheme="minorEastAsia"/>
          <w:lang w:val="en-US"/>
        </w:rPr>
        <w:t xml:space="preserve"> </w:t>
      </w:r>
      <w:r>
        <w:rPr>
          <w:rFonts w:eastAsiaTheme="minorEastAsia"/>
          <w:lang w:val="en-US"/>
        </w:rPr>
        <w:t>is the random effect</w:t>
      </w:r>
      <w:r w:rsidRPr="00DD24E8">
        <w:rPr>
          <w:rFonts w:eastAsiaTheme="minorEastAsia"/>
          <w:lang w:val="en-US"/>
        </w:rPr>
        <w:t xml:space="preserve"> </w:t>
      </w:r>
      <w:r w:rsidRPr="00DD24E8">
        <w:rPr>
          <w:rFonts w:eastAsiaTheme="minorEastAsia"/>
          <w:iCs/>
          <w:lang w:val="en-US"/>
        </w:rPr>
        <w:t>induced by each domain.</w:t>
      </w:r>
      <w:r w:rsidRPr="00DD24E8">
        <w:rPr>
          <w:rFonts w:eastAsiaTheme="minorEastAsia"/>
          <w:lang w:val="en-US"/>
        </w:rPr>
        <w:t xml:space="preserve"> In a same way, </w:t>
      </w:r>
      <w:r w:rsidRPr="00DD24E8">
        <w:rPr>
          <w:lang w:val="en-US"/>
        </w:rPr>
        <w:t xml:space="preserve">vector </w:t>
      </w:r>
      <m:oMath>
        <m:r>
          <w:rPr>
            <w:rFonts w:ascii="Cambria Math" w:hAnsi="Cambria Math"/>
          </w:rPr>
          <m:t>δ</m:t>
        </m:r>
      </m:oMath>
      <w:r w:rsidRPr="00DD24E8">
        <w:rPr>
          <w:rFonts w:eastAsiaTheme="minorEastAsia"/>
          <w:lang w:val="en-US"/>
        </w:rPr>
        <w:t xml:space="preserve"> </w:t>
      </w:r>
      <w:r w:rsidRPr="00DD24E8">
        <w:rPr>
          <w:rFonts w:eastAsiaTheme="minorEastAsia"/>
          <w:iCs/>
          <w:lang w:val="en-US"/>
        </w:rPr>
        <w:t>is the random effect induced by each year</w:t>
      </w:r>
      <w:r>
        <w:rPr>
          <w:rFonts w:eastAsiaTheme="minorEastAsia"/>
          <w:iCs/>
          <w:lang w:val="en-US"/>
        </w:rPr>
        <w:t xml:space="preserve">. </w:t>
      </w:r>
      <w:r w:rsidRPr="005D1BA9">
        <w:rPr>
          <w:rFonts w:eastAsiaTheme="minorEastAsia"/>
          <w:iCs/>
          <w:lang w:val="en-US"/>
        </w:rPr>
        <w:t>Then</w:t>
      </w:r>
      <w:r w:rsidRPr="005D1BA9">
        <w:rPr>
          <w:lang w:val="en-US"/>
        </w:rPr>
        <w:t xml:space="preserve"> </w:t>
      </w:r>
      <m:oMath>
        <m:sSub>
          <m:sSubPr>
            <m:ctrlPr>
              <w:rPr>
                <w:rFonts w:ascii="Cambria Math" w:hAnsi="Cambria Math"/>
              </w:rPr>
            </m:ctrlPr>
          </m:sSubPr>
          <m:e>
            <m:r>
              <w:rPr>
                <w:rFonts w:ascii="Cambria Math" w:hAnsi="Cambria Math"/>
              </w:rPr>
              <m:t>ε</m:t>
            </m:r>
          </m:e>
          <m:sub>
            <m:r>
              <w:rPr>
                <w:rFonts w:ascii="Cambria Math" w:hAnsi="Cambria Math"/>
              </w:rPr>
              <m:t>i</m:t>
            </m:r>
            <m:r>
              <w:rPr>
                <w:rFonts w:ascii="Cambria Math" w:hAnsi="Cambria Math"/>
                <w:lang w:val="en-US"/>
              </w:rPr>
              <m:t>,</m:t>
            </m:r>
            <m:r>
              <w:rPr>
                <w:rFonts w:ascii="Cambria Math" w:hAnsi="Cambria Math"/>
              </w:rPr>
              <m:t>j</m:t>
            </m:r>
            <m:r>
              <w:rPr>
                <w:rFonts w:ascii="Cambria Math" w:hAnsi="Cambria Math"/>
                <w:lang w:val="en-US"/>
              </w:rPr>
              <m:t>,</m:t>
            </m:r>
            <m:r>
              <w:rPr>
                <w:rFonts w:ascii="Cambria Math" w:hAnsi="Cambria Math"/>
              </w:rPr>
              <m:t>t</m:t>
            </m:r>
          </m:sub>
        </m:sSub>
      </m:oMath>
      <w:r w:rsidRPr="005D1BA9">
        <w:rPr>
          <w:rFonts w:eastAsiaTheme="minorEastAsia"/>
          <w:lang w:val="en-US"/>
        </w:rPr>
        <w:t xml:space="preserve"> is the model residual.</w:t>
      </w:r>
    </w:p>
    <w:p w:rsidR="00435E48" w:rsidRPr="007778A7" w:rsidRDefault="00435E48" w:rsidP="00435E48">
      <w:pPr>
        <w:rPr>
          <w:rFonts w:eastAsiaTheme="minorEastAsia"/>
          <w:lang w:val="en-US"/>
        </w:rPr>
      </w:pPr>
      <w:r w:rsidRPr="007778A7">
        <w:rPr>
          <w:rFonts w:eastAsiaTheme="minorEastAsia"/>
          <w:lang w:val="en-US"/>
        </w:rPr>
        <w:t>We assume a Gaussian distribution for the random effects:</w:t>
      </w:r>
    </w:p>
    <w:p w:rsidR="00435E48" w:rsidRPr="004D08C4" w:rsidRDefault="00435E48" w:rsidP="00435E48">
      <w:pPr>
        <w:rPr>
          <w:rFonts w:eastAsiaTheme="minorEastAsia"/>
          <w:lang w:val="en-US"/>
        </w:rPr>
      </w:pPr>
      <m:oMathPara>
        <m:oMathParaPr>
          <m:jc m:val="centerGroup"/>
        </m:oMathParaPr>
        <m:oMath>
          <m:r>
            <w:rPr>
              <w:rFonts w:ascii="Cambria Math" w:eastAsiaTheme="minorEastAsia" w:hAnsi="Cambria Math"/>
            </w:rPr>
            <m:t>E</m:t>
          </m:r>
          <m:d>
            <m:dPr>
              <m:ctrlPr>
                <w:rPr>
                  <w:rFonts w:ascii="Cambria Math" w:eastAsiaTheme="minorEastAsia" w:hAnsi="Cambria Math"/>
                  <w:i/>
                  <w:iCs/>
                </w:rPr>
              </m:ctrlPr>
            </m:dPr>
            <m:e>
              <m:sSub>
                <m:sSubPr>
                  <m:ctrlPr>
                    <w:rPr>
                      <w:rFonts w:ascii="Cambria Math" w:eastAsiaTheme="minorEastAsia" w:hAnsi="Cambria Math"/>
                      <w:i/>
                      <w:iCs/>
                    </w:rPr>
                  </m:ctrlPr>
                </m:sSubPr>
                <m:e>
                  <m:r>
                    <w:rPr>
                      <w:rFonts w:ascii="Cambria Math" w:eastAsiaTheme="minorEastAsia" w:hAnsi="Cambria Math"/>
                    </w:rPr>
                    <m:t>ε</m:t>
                  </m:r>
                </m:e>
                <m:sub>
                  <m:r>
                    <w:rPr>
                      <w:rFonts w:ascii="Cambria Math" w:eastAsiaTheme="minorEastAsia" w:hAnsi="Cambria Math"/>
                    </w:rPr>
                    <m:t>i,j,t</m:t>
                  </m:r>
                </m:sub>
              </m:sSub>
            </m:e>
          </m:d>
          <m:r>
            <w:rPr>
              <w:rFonts w:ascii="Cambria Math" w:eastAsiaTheme="minorEastAsia" w:hAnsi="Cambria Math"/>
            </w:rPr>
            <m:t>=E</m:t>
          </m:r>
          <m:d>
            <m:dPr>
              <m:ctrlPr>
                <w:rPr>
                  <w:rFonts w:ascii="Cambria Math" w:eastAsiaTheme="minorEastAsia" w:hAnsi="Cambria Math"/>
                  <w:i/>
                  <w:iCs/>
                </w:rPr>
              </m:ctrlPr>
            </m:dPr>
            <m:e>
              <m:sSub>
                <m:sSubPr>
                  <m:ctrlPr>
                    <w:rPr>
                      <w:rFonts w:ascii="Cambria Math" w:eastAsiaTheme="minorEastAsia" w:hAnsi="Cambria Math"/>
                      <w:i/>
                      <w:iCs/>
                    </w:rPr>
                  </m:ctrlPr>
                </m:sSubPr>
                <m:e>
                  <m:r>
                    <w:rPr>
                      <w:rFonts w:ascii="Cambria Math" w:eastAsiaTheme="minorEastAsia" w:hAnsi="Cambria Math"/>
                    </w:rPr>
                    <m:t>μ</m:t>
                  </m:r>
                </m:e>
                <m:sub>
                  <m:r>
                    <w:rPr>
                      <w:rFonts w:ascii="Cambria Math" w:eastAsiaTheme="minorEastAsia" w:hAnsi="Cambria Math"/>
                    </w:rPr>
                    <m:t>j</m:t>
                  </m:r>
                </m:sub>
              </m:sSub>
            </m:e>
          </m:d>
          <m:r>
            <w:rPr>
              <w:rFonts w:ascii="Cambria Math" w:eastAsiaTheme="minorEastAsia" w:hAnsi="Cambria Math"/>
            </w:rPr>
            <m:t>=E</m:t>
          </m:r>
          <m:d>
            <m:dPr>
              <m:ctrlPr>
                <w:rPr>
                  <w:rFonts w:ascii="Cambria Math" w:eastAsiaTheme="minorEastAsia" w:hAnsi="Cambria Math"/>
                  <w:i/>
                  <w:iCs/>
                </w:rPr>
              </m:ctrlPr>
            </m:dPr>
            <m:e>
              <m:sSub>
                <m:sSubPr>
                  <m:ctrlPr>
                    <w:rPr>
                      <w:rFonts w:ascii="Cambria Math" w:eastAsiaTheme="minorEastAsia" w:hAnsi="Cambria Math"/>
                      <w:i/>
                      <w:iCs/>
                    </w:rPr>
                  </m:ctrlPr>
                </m:sSubPr>
                <m:e>
                  <m:r>
                    <w:rPr>
                      <w:rFonts w:ascii="Cambria Math" w:eastAsiaTheme="minorEastAsia" w:hAnsi="Cambria Math"/>
                    </w:rPr>
                    <m:t>δ</m:t>
                  </m:r>
                </m:e>
                <m:sub>
                  <m:r>
                    <w:rPr>
                      <w:rFonts w:ascii="Cambria Math" w:eastAsiaTheme="minorEastAsia" w:hAnsi="Cambria Math"/>
                    </w:rPr>
                    <m:t>t</m:t>
                  </m:r>
                </m:sub>
              </m:sSub>
            </m:e>
          </m:d>
          <m:r>
            <w:rPr>
              <w:rFonts w:ascii="Cambria Math" w:eastAsiaTheme="minorEastAsia" w:hAnsi="Cambria Math"/>
            </w:rPr>
            <m:t>=0</m:t>
          </m:r>
        </m:oMath>
      </m:oMathPara>
    </w:p>
    <w:p w:rsidR="00435E48" w:rsidRPr="004D08C4" w:rsidRDefault="00435E48" w:rsidP="00435E48">
      <w:pPr>
        <w:rPr>
          <w:rFonts w:eastAsiaTheme="minorEastAsia"/>
          <w:lang w:val="en-US"/>
        </w:rPr>
      </w:pPr>
      <m:oMathPara>
        <m:oMathParaPr>
          <m:jc m:val="centerGroup"/>
        </m:oMathParaPr>
        <m:oMath>
          <m:r>
            <w:rPr>
              <w:rFonts w:ascii="Cambria Math" w:eastAsiaTheme="minorEastAsia" w:hAnsi="Cambria Math"/>
            </w:rPr>
            <m:t>V</m:t>
          </m:r>
          <m:d>
            <m:dPr>
              <m:ctrlPr>
                <w:rPr>
                  <w:rFonts w:ascii="Cambria Math" w:eastAsiaTheme="minorEastAsia" w:hAnsi="Cambria Math"/>
                  <w:i/>
                  <w:iCs/>
                </w:rPr>
              </m:ctrlPr>
            </m:dPr>
            <m:e>
              <m:sSub>
                <m:sSubPr>
                  <m:ctrlPr>
                    <w:rPr>
                      <w:rFonts w:ascii="Cambria Math" w:eastAsiaTheme="minorEastAsia" w:hAnsi="Cambria Math"/>
                      <w:i/>
                      <w:iCs/>
                    </w:rPr>
                  </m:ctrlPr>
                </m:sSubPr>
                <m:e>
                  <m:r>
                    <w:rPr>
                      <w:rFonts w:ascii="Cambria Math" w:eastAsiaTheme="minorEastAsia" w:hAnsi="Cambria Math"/>
                    </w:rPr>
                    <m:t>ε</m:t>
                  </m:r>
                </m:e>
                <m:sub>
                  <m:r>
                    <w:rPr>
                      <w:rFonts w:ascii="Cambria Math" w:eastAsiaTheme="minorEastAsia" w:hAnsi="Cambria Math"/>
                    </w:rPr>
                    <m:t>i,j,t</m:t>
                  </m:r>
                </m:sub>
              </m:sSub>
            </m:e>
          </m:d>
          <m:r>
            <w:rPr>
              <w:rFonts w:ascii="Cambria Math" w:eastAsiaTheme="minorEastAsia" w:hAnsi="Cambria Math"/>
            </w:rPr>
            <m:t>=</m:t>
          </m:r>
          <m:sSubSup>
            <m:sSubSupPr>
              <m:ctrlPr>
                <w:rPr>
                  <w:rFonts w:ascii="Cambria Math" w:eastAsiaTheme="minorEastAsia" w:hAnsi="Cambria Math"/>
                  <w:i/>
                  <w:iCs/>
                  <w:lang w:val="en-US"/>
                </w:rPr>
              </m:ctrlPr>
            </m:sSubSupPr>
            <m:e>
              <m:r>
                <w:rPr>
                  <w:rFonts w:ascii="Cambria Math" w:eastAsiaTheme="minorEastAsia" w:hAnsi="Cambria Math"/>
                </w:rPr>
                <m:t>σ</m:t>
              </m:r>
            </m:e>
            <m:sub>
              <m:r>
                <w:rPr>
                  <w:rFonts w:ascii="Cambria Math" w:eastAsiaTheme="minorEastAsia" w:hAnsi="Cambria Math"/>
                </w:rPr>
                <m:t>ε</m:t>
              </m:r>
            </m:sub>
            <m:sup>
              <m:r>
                <w:rPr>
                  <w:rFonts w:ascii="Cambria Math" w:eastAsiaTheme="minorEastAsia" w:hAnsi="Cambria Math"/>
                </w:rPr>
                <m:t>2</m:t>
              </m:r>
            </m:sup>
          </m:sSubSup>
        </m:oMath>
      </m:oMathPara>
    </w:p>
    <w:p w:rsidR="00435E48" w:rsidRPr="004D08C4" w:rsidRDefault="00435E48" w:rsidP="00435E48">
      <w:pPr>
        <w:rPr>
          <w:rFonts w:eastAsiaTheme="minorEastAsia"/>
          <w:lang w:val="en-US"/>
        </w:rPr>
      </w:pPr>
      <m:oMathPara>
        <m:oMathParaPr>
          <m:jc m:val="centerGroup"/>
        </m:oMathParaPr>
        <m:oMath>
          <m:r>
            <w:rPr>
              <w:rFonts w:ascii="Cambria Math" w:eastAsiaTheme="minorEastAsia" w:hAnsi="Cambria Math"/>
            </w:rPr>
            <m:t>V</m:t>
          </m:r>
          <m:d>
            <m:dPr>
              <m:ctrlPr>
                <w:rPr>
                  <w:rFonts w:ascii="Cambria Math" w:eastAsiaTheme="minorEastAsia" w:hAnsi="Cambria Math"/>
                  <w:i/>
                  <w:iCs/>
                </w:rPr>
              </m:ctrlPr>
            </m:dPr>
            <m:e>
              <m:sSub>
                <m:sSubPr>
                  <m:ctrlPr>
                    <w:rPr>
                      <w:rFonts w:ascii="Cambria Math" w:eastAsiaTheme="minorEastAsia" w:hAnsi="Cambria Math"/>
                      <w:i/>
                      <w:iCs/>
                    </w:rPr>
                  </m:ctrlPr>
                </m:sSubPr>
                <m:e>
                  <m:r>
                    <w:rPr>
                      <w:rFonts w:ascii="Cambria Math" w:eastAsiaTheme="minorEastAsia" w:hAnsi="Cambria Math"/>
                    </w:rPr>
                    <m:t>μ</m:t>
                  </m:r>
                </m:e>
                <m:sub>
                  <m:r>
                    <w:rPr>
                      <w:rFonts w:ascii="Cambria Math" w:eastAsiaTheme="minorEastAsia" w:hAnsi="Cambria Math"/>
                    </w:rPr>
                    <m:t>j</m:t>
                  </m:r>
                </m:sub>
              </m:sSub>
            </m:e>
          </m:d>
          <m:r>
            <w:rPr>
              <w:rFonts w:ascii="Cambria Math" w:eastAsiaTheme="minorEastAsia" w:hAnsi="Cambria Math"/>
            </w:rPr>
            <m:t>=</m:t>
          </m:r>
          <m:sSubSup>
            <m:sSubSupPr>
              <m:ctrlPr>
                <w:rPr>
                  <w:rFonts w:ascii="Cambria Math" w:eastAsiaTheme="minorEastAsia" w:hAnsi="Cambria Math"/>
                  <w:i/>
                  <w:iCs/>
                  <w:lang w:val="en-US"/>
                </w:rPr>
              </m:ctrlPr>
            </m:sSubSupPr>
            <m:e>
              <m:r>
                <w:rPr>
                  <w:rFonts w:ascii="Cambria Math" w:eastAsiaTheme="minorEastAsia" w:hAnsi="Cambria Math"/>
                </w:rPr>
                <m:t>σ</m:t>
              </m:r>
            </m:e>
            <m:sub>
              <m:r>
                <w:rPr>
                  <w:rFonts w:ascii="Cambria Math" w:eastAsiaTheme="minorEastAsia" w:hAnsi="Cambria Math"/>
                </w:rPr>
                <m:t>μ</m:t>
              </m:r>
            </m:sub>
            <m:sup>
              <m:r>
                <w:rPr>
                  <w:rFonts w:ascii="Cambria Math" w:eastAsiaTheme="minorEastAsia" w:hAnsi="Cambria Math"/>
                </w:rPr>
                <m:t>2</m:t>
              </m:r>
            </m:sup>
          </m:sSubSup>
        </m:oMath>
      </m:oMathPara>
    </w:p>
    <w:p w:rsidR="00435E48" w:rsidRDefault="00435E48" w:rsidP="00435E48">
      <w:pPr>
        <w:rPr>
          <w:rFonts w:eastAsiaTheme="minorEastAsia"/>
        </w:rPr>
      </w:pPr>
      <m:oMathPara>
        <m:oMath>
          <m:r>
            <w:rPr>
              <w:rFonts w:ascii="Cambria Math" w:eastAsiaTheme="minorEastAsia" w:hAnsi="Cambria Math"/>
            </w:rPr>
            <m:t>V</m:t>
          </m:r>
          <m:d>
            <m:dPr>
              <m:ctrlPr>
                <w:rPr>
                  <w:rFonts w:ascii="Cambria Math" w:eastAsiaTheme="minorEastAsia" w:hAnsi="Cambria Math"/>
                  <w:i/>
                  <w:iCs/>
                </w:rPr>
              </m:ctrlPr>
            </m:dPr>
            <m:e>
              <m:sSub>
                <m:sSubPr>
                  <m:ctrlPr>
                    <w:rPr>
                      <w:rFonts w:ascii="Cambria Math" w:eastAsiaTheme="minorEastAsia" w:hAnsi="Cambria Math"/>
                      <w:i/>
                      <w:iCs/>
                    </w:rPr>
                  </m:ctrlPr>
                </m:sSubPr>
                <m:e>
                  <m:r>
                    <w:rPr>
                      <w:rFonts w:ascii="Cambria Math" w:eastAsiaTheme="minorEastAsia" w:hAnsi="Cambria Math"/>
                    </w:rPr>
                    <m:t>δ</m:t>
                  </m:r>
                </m:e>
                <m:sub>
                  <m:r>
                    <w:rPr>
                      <w:rFonts w:ascii="Cambria Math" w:eastAsiaTheme="minorEastAsia" w:hAnsi="Cambria Math"/>
                    </w:rPr>
                    <m:t>t</m:t>
                  </m:r>
                </m:sub>
              </m:sSub>
            </m:e>
          </m:d>
          <m:r>
            <w:rPr>
              <w:rFonts w:ascii="Cambria Math" w:eastAsiaTheme="minorEastAsia" w:hAnsi="Cambria Math"/>
            </w:rPr>
            <m:t>=</m:t>
          </m:r>
          <m:sSubSup>
            <m:sSubSupPr>
              <m:ctrlPr>
                <w:rPr>
                  <w:rFonts w:ascii="Cambria Math" w:eastAsiaTheme="minorEastAsia" w:hAnsi="Cambria Math"/>
                  <w:i/>
                  <w:iCs/>
                  <w:lang w:val="en-US"/>
                </w:rPr>
              </m:ctrlPr>
            </m:sSubSupPr>
            <m:e>
              <m:r>
                <w:rPr>
                  <w:rFonts w:ascii="Cambria Math" w:eastAsiaTheme="minorEastAsia" w:hAnsi="Cambria Math"/>
                </w:rPr>
                <m:t>σ</m:t>
              </m:r>
            </m:e>
            <m:sub>
              <m:r>
                <w:rPr>
                  <w:rFonts w:ascii="Cambria Math" w:eastAsiaTheme="minorEastAsia" w:hAnsi="Cambria Math"/>
                </w:rPr>
                <m:t>δ</m:t>
              </m:r>
            </m:sub>
            <m:sup>
              <m:r>
                <w:rPr>
                  <w:rFonts w:ascii="Cambria Math" w:eastAsiaTheme="minorEastAsia" w:hAnsi="Cambria Math"/>
                </w:rPr>
                <m:t>2</m:t>
              </m:r>
            </m:sup>
          </m:sSubSup>
        </m:oMath>
      </m:oMathPara>
    </w:p>
    <w:p w:rsidR="00435E48" w:rsidRPr="007778A7" w:rsidRDefault="00435E48" w:rsidP="00435E48">
      <w:pPr>
        <w:rPr>
          <w:rFonts w:eastAsiaTheme="minorEastAsia"/>
          <w:lang w:val="en-US"/>
        </w:rPr>
      </w:pPr>
      <w:r w:rsidRPr="007778A7">
        <w:rPr>
          <w:rFonts w:eastAsiaTheme="minorEastAsia"/>
          <w:lang w:val="en-US"/>
        </w:rPr>
        <w:t xml:space="preserve">Then we solve this program according to </w:t>
      </w:r>
      <m:oMath>
        <m:r>
          <w:rPr>
            <w:rFonts w:ascii="Cambria Math" w:hAnsi="Cambria Math"/>
          </w:rPr>
          <m:t>β</m:t>
        </m:r>
      </m:oMath>
      <w:r w:rsidRPr="007778A7">
        <w:rPr>
          <w:rFonts w:eastAsiaTheme="minorEastAsia"/>
          <w:lang w:val="en-US"/>
        </w:rPr>
        <w:t xml:space="preserve">, </w:t>
      </w:r>
      <m:oMath>
        <m:sSub>
          <m:sSubPr>
            <m:ctrlPr>
              <w:rPr>
                <w:rFonts w:ascii="Cambria Math" w:hAnsi="Cambria Math"/>
              </w:rPr>
            </m:ctrlPr>
          </m:sSubPr>
          <m:e>
            <m:r>
              <w:rPr>
                <w:rFonts w:ascii="Cambria Math" w:hAnsi="Cambria Math"/>
              </w:rPr>
              <m:t>μ</m:t>
            </m:r>
          </m:e>
          <m:sub>
            <m:r>
              <w:rPr>
                <w:rFonts w:ascii="Cambria Math" w:hAnsi="Cambria Math"/>
              </w:rPr>
              <m:t>j</m:t>
            </m:r>
          </m:sub>
        </m:sSub>
      </m:oMath>
      <w:r w:rsidR="00C66B96">
        <w:rPr>
          <w:rFonts w:eastAsiaTheme="minorEastAsia"/>
          <w:lang w:val="en-US"/>
        </w:rPr>
        <w:t xml:space="preserve"> and</w:t>
      </w:r>
      <w:r w:rsidRPr="007778A7">
        <w:rPr>
          <w:rFonts w:eastAsiaTheme="minorEastAsia"/>
          <w:lang w:val="en-US"/>
        </w:rPr>
        <w:t xml:space="preserve"> </w:t>
      </w:r>
      <m:oMath>
        <m:sSub>
          <m:sSubPr>
            <m:ctrlPr>
              <w:rPr>
                <w:rFonts w:ascii="Cambria Math" w:hAnsi="Cambria Math"/>
              </w:rPr>
            </m:ctrlPr>
          </m:sSubPr>
          <m:e>
            <m:r>
              <w:rPr>
                <w:rFonts w:ascii="Cambria Math" w:hAnsi="Cambria Math"/>
              </w:rPr>
              <m:t>δ</m:t>
            </m:r>
          </m:e>
          <m:sub>
            <m:r>
              <w:rPr>
                <w:rFonts w:ascii="Cambria Math" w:hAnsi="Cambria Math"/>
              </w:rPr>
              <m:t>t</m:t>
            </m:r>
          </m:sub>
        </m:sSub>
      </m:oMath>
      <w:r>
        <w:rPr>
          <w:rFonts w:eastAsiaTheme="minorEastAsia"/>
          <w:lang w:val="en-US"/>
        </w:rPr>
        <w:t xml:space="preserve"> by </w:t>
      </w:r>
      <w:r w:rsidR="00C66B96">
        <w:rPr>
          <w:rFonts w:eastAsiaTheme="minorEastAsia"/>
          <w:lang w:val="en-US"/>
        </w:rPr>
        <w:t>maximum</w:t>
      </w:r>
      <w:r w:rsidRPr="007778A7">
        <w:rPr>
          <w:rFonts w:eastAsiaTheme="minorEastAsia"/>
          <w:lang w:val="en-US"/>
        </w:rPr>
        <w:t xml:space="preserve"> likelihood estimation</w:t>
      </w:r>
      <w:r>
        <w:rPr>
          <w:rFonts w:eastAsiaTheme="minorEastAsia"/>
          <w:lang w:val="en-US"/>
        </w:rPr>
        <w:t xml:space="preserve"> (in SAS, with PROC MIXED)</w:t>
      </w:r>
      <w:r w:rsidRPr="007778A7">
        <w:rPr>
          <w:rFonts w:eastAsiaTheme="minorEastAsia"/>
          <w:lang w:val="en-US"/>
        </w:rPr>
        <w:t>:</w:t>
      </w:r>
    </w:p>
    <w:p w:rsidR="00435E48" w:rsidRPr="0009537A" w:rsidRDefault="00896812" w:rsidP="00435E48">
      <w:pPr>
        <w:rPr>
          <w:rFonts w:eastAsiaTheme="minorEastAsia"/>
        </w:rPr>
      </w:pPr>
      <m:oMathPara>
        <m:oMath>
          <m:func>
            <m:funcPr>
              <m:ctrlPr>
                <w:rPr>
                  <w:rFonts w:ascii="Cambria Math" w:eastAsiaTheme="minorEastAsia" w:hAnsi="Cambria Math"/>
                  <w:i/>
                </w:rPr>
              </m:ctrlPr>
            </m:funcPr>
            <m:fName>
              <m:limLow>
                <m:limLowPr>
                  <m:ctrlPr>
                    <w:rPr>
                      <w:rFonts w:ascii="Cambria Math" w:eastAsiaTheme="minorEastAsia" w:hAnsi="Cambria Math"/>
                      <w:i/>
                    </w:rPr>
                  </m:ctrlPr>
                </m:limLowPr>
                <m:e>
                  <m:r>
                    <m:rPr>
                      <m:sty m:val="p"/>
                    </m:rPr>
                    <w:rPr>
                      <w:rFonts w:ascii="Cambria Math" w:hAnsi="Cambria Math"/>
                    </w:rPr>
                    <m:t>min</m:t>
                  </m:r>
                </m:e>
                <m:lim>
                  <m:r>
                    <m:rPr>
                      <m:sty m:val="p"/>
                    </m:rPr>
                    <w:rPr>
                      <w:rFonts w:ascii="Cambria Math" w:eastAsiaTheme="minorEastAsia" w:hAnsi="Cambria Math"/>
                    </w:rPr>
                    <m:t>β,</m:t>
                  </m:r>
                  <m:sSub>
                    <m:sSubPr>
                      <m:ctrlPr>
                        <w:rPr>
                          <w:rFonts w:ascii="Cambria Math" w:hAnsi="Cambria Math"/>
                        </w:rPr>
                      </m:ctrlPr>
                    </m:sSubPr>
                    <m:e>
                      <m:r>
                        <w:rPr>
                          <w:rFonts w:ascii="Cambria Math" w:hAnsi="Cambria Math"/>
                        </w:rPr>
                        <m:t>μ</m:t>
                      </m:r>
                    </m:e>
                    <m:sub>
                      <m:r>
                        <w:rPr>
                          <w:rFonts w:ascii="Cambria Math" w:hAnsi="Cambria Math"/>
                        </w:rPr>
                        <m:t>j</m:t>
                      </m:r>
                    </m:sub>
                  </m:sSub>
                  <m:r>
                    <m:rPr>
                      <m:sty m:val="p"/>
                    </m:rPr>
                    <w:rPr>
                      <w:rFonts w:ascii="Cambria Math" w:eastAsiaTheme="minorEastAsia" w:hAnsi="Cambria Math"/>
                    </w:rPr>
                    <m:t>,</m:t>
                  </m:r>
                  <m:sSub>
                    <m:sSubPr>
                      <m:ctrlPr>
                        <w:rPr>
                          <w:rFonts w:ascii="Cambria Math" w:hAnsi="Cambria Math"/>
                        </w:rPr>
                      </m:ctrlPr>
                    </m:sSubPr>
                    <m:e>
                      <m:r>
                        <w:rPr>
                          <w:rFonts w:ascii="Cambria Math" w:hAnsi="Cambria Math"/>
                        </w:rPr>
                        <m:t>δ</m:t>
                      </m:r>
                    </m:e>
                    <m:sub>
                      <m:r>
                        <w:rPr>
                          <w:rFonts w:ascii="Cambria Math" w:hAnsi="Cambria Math"/>
                        </w:rPr>
                        <m:t>t</m:t>
                      </m:r>
                    </m:sub>
                  </m:sSub>
                </m:lim>
              </m:limLow>
            </m:fName>
            <m:e>
              <m:r>
                <w:rPr>
                  <w:rFonts w:ascii="Cambria Math" w:eastAsiaTheme="minorEastAsia" w:hAnsi="Cambria Math"/>
                </w:rPr>
                <m:t>V</m:t>
              </m:r>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i,j,t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i,j,t</m:t>
                      </m:r>
                    </m:sub>
                  </m:sSub>
                </m:e>
              </m:d>
            </m:e>
          </m:func>
        </m:oMath>
      </m:oMathPara>
    </w:p>
    <w:p w:rsidR="00435E48" w:rsidRPr="0009537A" w:rsidRDefault="00435E48" w:rsidP="00435E48">
      <w:pPr>
        <w:rPr>
          <w:rFonts w:eastAsiaTheme="minorEastAsia"/>
        </w:rPr>
      </w:pPr>
      <m:oMathPara>
        <m:oMath>
          <m:r>
            <w:rPr>
              <w:rFonts w:ascii="Cambria Math" w:eastAsiaTheme="minorEastAsia" w:hAnsi="Cambria Math"/>
            </w:rPr>
            <m:t>s.t. E</m:t>
          </m:r>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i,j,t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i,j,t</m:t>
                  </m:r>
                </m:sub>
              </m:sSub>
            </m:e>
          </m:d>
          <m:r>
            <w:rPr>
              <w:rFonts w:ascii="Cambria Math" w:eastAsiaTheme="minorEastAsia" w:hAnsi="Cambria Math"/>
            </w:rPr>
            <m:t>=0</m:t>
          </m:r>
        </m:oMath>
      </m:oMathPara>
    </w:p>
    <w:p w:rsidR="00435E48" w:rsidRPr="007778A7" w:rsidRDefault="00435E48" w:rsidP="00435E48">
      <w:pPr>
        <w:rPr>
          <w:rFonts w:eastAsiaTheme="minorEastAsia"/>
          <w:lang w:val="en-US"/>
        </w:rPr>
      </w:pPr>
      <w:r>
        <w:rPr>
          <w:rFonts w:eastAsiaTheme="minorEastAsia"/>
          <w:lang w:val="en-US"/>
        </w:rPr>
        <w:t>By applying</w:t>
      </w:r>
      <w:r w:rsidRPr="007778A7">
        <w:rPr>
          <w:rFonts w:eastAsiaTheme="minorEastAsia"/>
          <w:lang w:val="en-US"/>
        </w:rPr>
        <w:t xml:space="preserve"> the model, we can now provide estimation of the explained variable for a</w:t>
      </w:r>
      <w:r>
        <w:rPr>
          <w:rFonts w:eastAsiaTheme="minorEastAsia"/>
          <w:lang w:val="en-US"/>
        </w:rPr>
        <w:t>n</w:t>
      </w:r>
      <w:r w:rsidRPr="007778A7">
        <w:rPr>
          <w:rFonts w:eastAsiaTheme="minorEastAsia"/>
          <w:lang w:val="en-US"/>
        </w:rPr>
        <w:t xml:space="preserve"> individual,</w:t>
      </w:r>
      <w:r>
        <w:rPr>
          <w:rFonts w:eastAsiaTheme="minorEastAsia"/>
          <w:lang w:val="en-US"/>
        </w:rPr>
        <w:t xml:space="preserve"> according to his profile, for a given domain and a given year. </w:t>
      </w:r>
      <w:r w:rsidRPr="007778A7">
        <w:rPr>
          <w:rFonts w:eastAsiaTheme="minorEastAsia"/>
          <w:lang w:val="en-US"/>
        </w:rPr>
        <w:t xml:space="preserve">To provide the domain estimator, we assume that </w:t>
      </w:r>
      <m:oMath>
        <m:sSub>
          <m:sSubPr>
            <m:ctrlPr>
              <w:rPr>
                <w:rFonts w:ascii="Cambria Math" w:eastAsiaTheme="minorEastAsia" w:hAnsi="Cambria Math"/>
                <w:i/>
                <w:iCs/>
              </w:rPr>
            </m:ctrlPr>
          </m:sSubPr>
          <m:e>
            <m:r>
              <w:rPr>
                <w:rFonts w:ascii="Cambria Math" w:eastAsiaTheme="minorEastAsia" w:hAnsi="Cambria Math"/>
              </w:rPr>
              <m:t>N</m:t>
            </m:r>
          </m:e>
          <m:sub>
            <m:r>
              <w:rPr>
                <w:rFonts w:ascii="Cambria Math" w:eastAsiaTheme="minorEastAsia" w:hAnsi="Cambria Math"/>
              </w:rPr>
              <m:t>j</m:t>
            </m:r>
          </m:sub>
        </m:sSub>
      </m:oMath>
      <w:r w:rsidRPr="007778A7">
        <w:rPr>
          <w:rFonts w:eastAsiaTheme="minorEastAsia"/>
          <w:lang w:val="en-US"/>
        </w:rPr>
        <w:t xml:space="preserve"> is big enough (it is always the case in our surveys) and we apply the model with </w:t>
      </w:r>
      <w:r>
        <w:rPr>
          <w:rFonts w:eastAsiaTheme="minorEastAsia"/>
          <w:lang w:val="en-US"/>
        </w:rPr>
        <w:t>the average of the explanatory variables</w:t>
      </w:r>
      <w:r w:rsidRPr="007778A7">
        <w:rPr>
          <w:rFonts w:eastAsiaTheme="minorEastAsia"/>
          <w:lang w:val="en-US"/>
        </w:rPr>
        <w:t>:</w:t>
      </w:r>
    </w:p>
    <w:p w:rsidR="00435E48" w:rsidRDefault="00896812" w:rsidP="00435E48">
      <w:pPr>
        <w:rPr>
          <w:rFonts w:eastAsiaTheme="minorEastAsia"/>
        </w:rPr>
      </w:pPr>
      <m:oMathPara>
        <m:oMath>
          <m:sSub>
            <m:sSubPr>
              <m:ctrlPr>
                <w:rPr>
                  <w:rFonts w:ascii="Cambria Math" w:eastAsiaTheme="minorEastAsia" w:hAnsi="Cambria Math"/>
                  <w:i/>
                  <w:iCs/>
                </w:rPr>
              </m:ctrlPr>
            </m:sSubPr>
            <m:e>
              <m:acc>
                <m:accPr>
                  <m:chr m:val="̅"/>
                  <m:ctrlPr>
                    <w:rPr>
                      <w:rFonts w:ascii="Cambria Math" w:eastAsiaTheme="minorEastAsia" w:hAnsi="Cambria Math"/>
                      <w:i/>
                      <w:iCs/>
                    </w:rPr>
                  </m:ctrlPr>
                </m:accPr>
                <m:e>
                  <m:r>
                    <w:rPr>
                      <w:rFonts w:ascii="Cambria Math" w:eastAsiaTheme="minorEastAsia" w:hAnsi="Cambria Math"/>
                    </w:rPr>
                    <m:t>Y</m:t>
                  </m:r>
                </m:e>
              </m:acc>
            </m:e>
            <m:sub>
              <m:r>
                <w:rPr>
                  <w:rFonts w:ascii="Cambria Math" w:eastAsiaTheme="minorEastAsia" w:hAnsi="Cambria Math"/>
                </w:rPr>
                <m:t>j,t</m:t>
              </m:r>
            </m:sub>
          </m:sSub>
          <m:r>
            <m:rPr>
              <m:sty m:val="p"/>
            </m:rPr>
            <w:rPr>
              <w:rFonts w:ascii="Cambria Math" w:eastAsiaTheme="minorEastAsia" w:hAnsi="Cambria Math"/>
            </w:rPr>
            <m:t>=</m:t>
          </m:r>
          <m:sSub>
            <m:sSubPr>
              <m:ctrlPr>
                <w:rPr>
                  <w:rFonts w:ascii="Cambria Math" w:eastAsiaTheme="minorEastAsia" w:hAnsi="Cambria Math"/>
                  <w:i/>
                  <w:iCs/>
                </w:rPr>
              </m:ctrlPr>
            </m:sSubPr>
            <m:e>
              <m:acc>
                <m:accPr>
                  <m:chr m:val="̅"/>
                  <m:ctrlPr>
                    <w:rPr>
                      <w:rFonts w:ascii="Cambria Math" w:eastAsiaTheme="minorEastAsia" w:hAnsi="Cambria Math"/>
                      <w:i/>
                      <w:iCs/>
                    </w:rPr>
                  </m:ctrlPr>
                </m:accPr>
                <m:e>
                  <m:r>
                    <w:rPr>
                      <w:rFonts w:ascii="Cambria Math" w:eastAsiaTheme="minorEastAsia" w:hAnsi="Cambria Math"/>
                    </w:rPr>
                    <m:t>X</m:t>
                  </m:r>
                </m:e>
              </m:acc>
            </m:e>
            <m:sub>
              <m:r>
                <w:rPr>
                  <w:rFonts w:ascii="Cambria Math" w:eastAsiaTheme="minorEastAsia" w:hAnsi="Cambria Math"/>
                </w:rPr>
                <m:t>j,t</m:t>
              </m:r>
            </m:sub>
          </m:sSub>
          <m:r>
            <w:rPr>
              <w:rFonts w:ascii="Cambria Math" w:eastAsiaTheme="minorEastAsia" w:hAnsi="Cambria Math"/>
            </w:rPr>
            <m:t>β</m:t>
          </m:r>
          <m:r>
            <m:rPr>
              <m:sty m:val="p"/>
            </m:rPr>
            <w:rPr>
              <w:rFonts w:ascii="Cambria Math" w:eastAsiaTheme="minorEastAsia" w:hAnsi="Cambria Math"/>
            </w:rPr>
            <m:t>+ </m:t>
          </m:r>
          <m:sSub>
            <m:sSubPr>
              <m:ctrlPr>
                <w:rPr>
                  <w:rFonts w:ascii="Cambria Math" w:eastAsiaTheme="minorEastAsia" w:hAnsi="Cambria Math"/>
                  <w:i/>
                  <w:iCs/>
                </w:rPr>
              </m:ctrlPr>
            </m:sSubPr>
            <m:e>
              <m:r>
                <w:rPr>
                  <w:rFonts w:ascii="Cambria Math" w:eastAsiaTheme="minorEastAsia" w:hAnsi="Cambria Math"/>
                </w:rPr>
                <m:t>μ</m:t>
              </m:r>
            </m:e>
            <m:sub>
              <m:r>
                <w:rPr>
                  <w:rFonts w:ascii="Cambria Math" w:eastAsiaTheme="minorEastAsia" w:hAnsi="Cambria Math"/>
                </w:rPr>
                <m:t>j</m:t>
              </m:r>
            </m:sub>
          </m:sSub>
          <m:r>
            <m:rPr>
              <m:sty m:val="p"/>
            </m:rPr>
            <w:rPr>
              <w:rFonts w:ascii="Cambria Math" w:eastAsiaTheme="minorEastAsia" w:hAnsi="Cambria Math"/>
            </w:rPr>
            <m:t>+ </m:t>
          </m:r>
          <m:sSub>
            <m:sSubPr>
              <m:ctrlPr>
                <w:rPr>
                  <w:rFonts w:ascii="Cambria Math" w:eastAsiaTheme="minorEastAsia" w:hAnsi="Cambria Math"/>
                  <w:i/>
                  <w:iCs/>
                </w:rPr>
              </m:ctrlPr>
            </m:sSubPr>
            <m:e>
              <m:r>
                <w:rPr>
                  <w:rFonts w:ascii="Cambria Math" w:eastAsiaTheme="minorEastAsia" w:hAnsi="Cambria Math"/>
                </w:rPr>
                <m:t>δ</m:t>
              </m:r>
            </m:e>
            <m:sub>
              <m:r>
                <w:rPr>
                  <w:rFonts w:ascii="Cambria Math" w:eastAsiaTheme="minorEastAsia" w:hAnsi="Cambria Math"/>
                </w:rPr>
                <m:t>t</m:t>
              </m:r>
            </m:sub>
          </m:sSub>
        </m:oMath>
      </m:oMathPara>
    </w:p>
    <w:p w:rsidR="00435E48" w:rsidRPr="00186CD7" w:rsidRDefault="00435E48" w:rsidP="00F06084">
      <w:pPr>
        <w:pStyle w:val="Titre2"/>
      </w:pPr>
      <w:bookmarkStart w:id="23" w:name="_Toc491091154"/>
      <w:r w:rsidRPr="00186CD7">
        <w:t>Transition to BLUP estimator</w:t>
      </w:r>
      <w:bookmarkEnd w:id="23"/>
    </w:p>
    <w:p w:rsidR="00435E48" w:rsidRPr="004B7A34" w:rsidRDefault="00435E48" w:rsidP="00435E48">
      <w:pPr>
        <w:rPr>
          <w:lang w:val="en-US"/>
        </w:rPr>
      </w:pPr>
      <w:r w:rsidRPr="004B7A34">
        <w:rPr>
          <w:lang w:val="en-US"/>
        </w:rPr>
        <w:t>In this part, to simplify, we use only one random effect (</w:t>
      </w:r>
      <w:r>
        <w:rPr>
          <w:lang w:val="en-US"/>
        </w:rPr>
        <w:t xml:space="preserve">the </w:t>
      </w:r>
      <w:r w:rsidRPr="004B7A34">
        <w:rPr>
          <w:lang w:val="en-US"/>
        </w:rPr>
        <w:t>domain effect). So, the random effe</w:t>
      </w:r>
      <w:r>
        <w:rPr>
          <w:lang w:val="en-US"/>
        </w:rPr>
        <w:t>c</w:t>
      </w:r>
      <w:r w:rsidRPr="004B7A34">
        <w:rPr>
          <w:lang w:val="en-US"/>
        </w:rPr>
        <w:t xml:space="preserve">t linked to the year is deleted. </w:t>
      </w:r>
      <w:r>
        <w:rPr>
          <w:lang w:val="en-US"/>
        </w:rPr>
        <w:t>The explanation remains similar.</w:t>
      </w:r>
    </w:p>
    <w:p w:rsidR="00435E48" w:rsidRPr="00F06084" w:rsidRDefault="00435E48" w:rsidP="00F06084">
      <w:pPr>
        <w:pStyle w:val="Titre3"/>
      </w:pPr>
      <w:bookmarkStart w:id="24" w:name="_Toc491091155"/>
      <w:r w:rsidRPr="00F06084">
        <w:t>Composite estimator principle</w:t>
      </w:r>
      <w:bookmarkEnd w:id="24"/>
    </w:p>
    <w:p w:rsidR="00435E48" w:rsidRDefault="00435E48" w:rsidP="00435E48">
      <w:pPr>
        <w:rPr>
          <w:rFonts w:eastAsiaTheme="minorEastAsia"/>
          <w:iCs/>
          <w:lang w:val="en-US"/>
        </w:rPr>
      </w:pPr>
      <w:r w:rsidRPr="004B7A34">
        <w:rPr>
          <w:lang w:val="en-US"/>
        </w:rPr>
        <w:t xml:space="preserve">Designed like this, the estimator </w:t>
      </w:r>
      <m:oMath>
        <m:sSub>
          <m:sSubPr>
            <m:ctrlPr>
              <w:rPr>
                <w:rFonts w:ascii="Cambria Math" w:eastAsiaTheme="minorEastAsia" w:hAnsi="Cambria Math"/>
                <w:i/>
                <w:iCs/>
              </w:rPr>
            </m:ctrlPr>
          </m:sSubPr>
          <m:e>
            <m:acc>
              <m:accPr>
                <m:chr m:val="̅"/>
                <m:ctrlPr>
                  <w:rPr>
                    <w:rFonts w:ascii="Cambria Math" w:eastAsiaTheme="minorEastAsia" w:hAnsi="Cambria Math"/>
                    <w:i/>
                    <w:iCs/>
                  </w:rPr>
                </m:ctrlPr>
              </m:accPr>
              <m:e>
                <m:r>
                  <w:rPr>
                    <w:rFonts w:ascii="Cambria Math" w:eastAsiaTheme="minorEastAsia" w:hAnsi="Cambria Math"/>
                  </w:rPr>
                  <m:t>Y</m:t>
                </m:r>
              </m:e>
            </m:acc>
          </m:e>
          <m:sub>
            <m:r>
              <w:rPr>
                <w:rFonts w:ascii="Cambria Math" w:eastAsiaTheme="minorEastAsia" w:hAnsi="Cambria Math"/>
              </w:rPr>
              <m:t>j</m:t>
            </m:r>
            <m:r>
              <w:rPr>
                <w:rFonts w:ascii="Cambria Math" w:eastAsiaTheme="minorEastAsia" w:hAnsi="Cambria Math"/>
                <w:lang w:val="en-US"/>
              </w:rPr>
              <m:t>,</m:t>
            </m:r>
            <m:r>
              <w:rPr>
                <w:rFonts w:ascii="Cambria Math" w:eastAsiaTheme="minorEastAsia" w:hAnsi="Cambria Math"/>
              </w:rPr>
              <m:t>t</m:t>
            </m:r>
          </m:sub>
        </m:sSub>
      </m:oMath>
      <w:r w:rsidRPr="004B7A34">
        <w:rPr>
          <w:rFonts w:eastAsiaTheme="minorEastAsia"/>
          <w:iCs/>
          <w:lang w:val="en-US"/>
        </w:rPr>
        <w:t xml:space="preserve"> take</w:t>
      </w:r>
      <w:r>
        <w:rPr>
          <w:rFonts w:eastAsiaTheme="minorEastAsia"/>
          <w:iCs/>
          <w:lang w:val="en-US"/>
        </w:rPr>
        <w:t>s</w:t>
      </w:r>
      <w:r w:rsidRPr="004B7A34">
        <w:rPr>
          <w:rFonts w:eastAsiaTheme="minorEastAsia"/>
          <w:iCs/>
          <w:lang w:val="en-US"/>
        </w:rPr>
        <w:t xml:space="preserve"> into account all the data from the population, for a given domain. However, if the variance of the province random effect is strong, </w:t>
      </w:r>
      <w:r>
        <w:rPr>
          <w:rFonts w:eastAsiaTheme="minorEastAsia"/>
          <w:iCs/>
          <w:lang w:val="en-US"/>
        </w:rPr>
        <w:t xml:space="preserve">replacing the domain estimator by a national estimator </w:t>
      </w:r>
      <w:r w:rsidRPr="004B7A34">
        <w:rPr>
          <w:rFonts w:eastAsiaTheme="minorEastAsia"/>
          <w:iCs/>
          <w:lang w:val="en-US"/>
        </w:rPr>
        <w:t xml:space="preserve">is not </w:t>
      </w:r>
      <w:r>
        <w:rPr>
          <w:rFonts w:eastAsiaTheme="minorEastAsia"/>
          <w:iCs/>
          <w:lang w:val="en-US"/>
        </w:rPr>
        <w:t>relevant</w:t>
      </w:r>
      <w:r w:rsidRPr="004B7A34">
        <w:rPr>
          <w:rFonts w:eastAsiaTheme="minorEastAsia"/>
          <w:iCs/>
          <w:lang w:val="en-US"/>
        </w:rPr>
        <w:t xml:space="preserve">. In this case, it is more relevant to </w:t>
      </w:r>
      <w:r>
        <w:rPr>
          <w:rFonts w:eastAsiaTheme="minorEastAsia"/>
          <w:iCs/>
          <w:lang w:val="en-US"/>
        </w:rPr>
        <w:t>proceed to</w:t>
      </w:r>
      <w:r w:rsidRPr="004B7A34">
        <w:rPr>
          <w:rFonts w:eastAsiaTheme="minorEastAsia"/>
          <w:iCs/>
          <w:lang w:val="en-US"/>
        </w:rPr>
        <w:t xml:space="preserve"> a </w:t>
      </w:r>
      <w:r>
        <w:rPr>
          <w:rFonts w:eastAsiaTheme="minorEastAsia"/>
          <w:iCs/>
          <w:lang w:val="en-US"/>
        </w:rPr>
        <w:t>“</w:t>
      </w:r>
      <w:r w:rsidRPr="004B7A34">
        <w:rPr>
          <w:rFonts w:eastAsiaTheme="minorEastAsia"/>
          <w:iCs/>
          <w:lang w:val="en-US"/>
        </w:rPr>
        <w:t>mix</w:t>
      </w:r>
      <w:r>
        <w:rPr>
          <w:rFonts w:eastAsiaTheme="minorEastAsia"/>
          <w:iCs/>
          <w:lang w:val="en-US"/>
        </w:rPr>
        <w:t>”</w:t>
      </w:r>
      <w:r w:rsidRPr="00734F08">
        <w:rPr>
          <w:rStyle w:val="Appelnotedebasdep"/>
          <w:rFonts w:eastAsiaTheme="minorEastAsia"/>
          <w:lang w:val="en-US"/>
        </w:rPr>
        <w:t xml:space="preserve"> </w:t>
      </w:r>
      <w:r>
        <w:rPr>
          <w:rStyle w:val="Appelnotedebasdep"/>
          <w:rFonts w:eastAsiaTheme="minorEastAsia"/>
        </w:rPr>
        <w:footnoteReference w:id="6"/>
      </w:r>
      <w:r w:rsidRPr="004B7A34">
        <w:rPr>
          <w:rFonts w:eastAsiaTheme="minorEastAsia"/>
          <w:iCs/>
          <w:lang w:val="en-US"/>
        </w:rPr>
        <w:t xml:space="preserve"> </w:t>
      </w:r>
      <w:r w:rsidRPr="004B7A34">
        <w:rPr>
          <w:rFonts w:eastAsiaTheme="minorEastAsia"/>
          <w:iCs/>
          <w:lang w:val="en-US"/>
        </w:rPr>
        <w:lastRenderedPageBreak/>
        <w:t xml:space="preserve">between data from the sampling (unbiased, because linked to the domain) </w:t>
      </w:r>
      <w:r>
        <w:rPr>
          <w:rFonts w:eastAsiaTheme="minorEastAsia"/>
          <w:iCs/>
          <w:lang w:val="en-US"/>
        </w:rPr>
        <w:t xml:space="preserve">and from the population </w:t>
      </w:r>
      <w:r w:rsidRPr="004B7A34">
        <w:rPr>
          <w:rFonts w:eastAsiaTheme="minorEastAsia"/>
          <w:iCs/>
          <w:lang w:val="en-US"/>
        </w:rPr>
        <w:t>(</w:t>
      </w:r>
      <w:r>
        <w:rPr>
          <w:rFonts w:eastAsiaTheme="minorEastAsia"/>
          <w:iCs/>
          <w:lang w:val="en-US"/>
        </w:rPr>
        <w:t>biased</w:t>
      </w:r>
      <w:r w:rsidRPr="004B7A34">
        <w:rPr>
          <w:rFonts w:eastAsiaTheme="minorEastAsia"/>
          <w:iCs/>
          <w:lang w:val="en-US"/>
        </w:rPr>
        <w:t xml:space="preserve">). </w:t>
      </w:r>
      <w:r w:rsidRPr="00A472C5">
        <w:rPr>
          <w:rFonts w:eastAsiaTheme="minorEastAsia"/>
          <w:iCs/>
          <w:lang w:val="en-US"/>
        </w:rPr>
        <w:t xml:space="preserve">It </w:t>
      </w:r>
      <w:r w:rsidR="002A4567">
        <w:rPr>
          <w:rFonts w:eastAsiaTheme="minorEastAsia"/>
          <w:iCs/>
          <w:lang w:val="en-US"/>
        </w:rPr>
        <w:t xml:space="preserve">is </w:t>
      </w:r>
      <w:r w:rsidRPr="00A472C5">
        <w:rPr>
          <w:rFonts w:eastAsiaTheme="minorEastAsia"/>
          <w:iCs/>
          <w:lang w:val="en-US"/>
        </w:rPr>
        <w:t xml:space="preserve">almost the same </w:t>
      </w:r>
      <w:r>
        <w:rPr>
          <w:rFonts w:eastAsiaTheme="minorEastAsia"/>
          <w:iCs/>
          <w:lang w:val="en-US"/>
        </w:rPr>
        <w:t>case</w:t>
      </w:r>
      <w:r w:rsidRPr="00A472C5">
        <w:rPr>
          <w:rFonts w:eastAsiaTheme="minorEastAsia"/>
          <w:iCs/>
          <w:lang w:val="en-US"/>
        </w:rPr>
        <w:t xml:space="preserve"> </w:t>
      </w:r>
      <w:r>
        <w:rPr>
          <w:rFonts w:eastAsiaTheme="minorEastAsia"/>
          <w:iCs/>
          <w:lang w:val="en-US"/>
        </w:rPr>
        <w:t xml:space="preserve">with the </w:t>
      </w:r>
      <w:r w:rsidRPr="00A472C5">
        <w:rPr>
          <w:rFonts w:eastAsiaTheme="minorEastAsia"/>
          <w:iCs/>
          <w:lang w:val="en-US"/>
        </w:rPr>
        <w:t xml:space="preserve">synthetic estimator </w:t>
      </w:r>
      <w:r>
        <w:rPr>
          <w:rFonts w:eastAsiaTheme="minorEastAsia"/>
          <w:iCs/>
          <w:lang w:val="en-US"/>
        </w:rPr>
        <w:t xml:space="preserve">from </w:t>
      </w:r>
      <w:proofErr w:type="spellStart"/>
      <w:r>
        <w:rPr>
          <w:rFonts w:eastAsiaTheme="minorEastAsia"/>
          <w:iCs/>
          <w:lang w:val="en-US"/>
        </w:rPr>
        <w:t>Ardilly</w:t>
      </w:r>
      <w:proofErr w:type="spellEnd"/>
      <w:r>
        <w:rPr>
          <w:rFonts w:eastAsiaTheme="minorEastAsia"/>
          <w:iCs/>
          <w:lang w:val="en-US"/>
        </w:rPr>
        <w:t xml:space="preserve"> </w:t>
      </w:r>
      <w:r w:rsidRPr="00A472C5">
        <w:rPr>
          <w:rFonts w:eastAsiaTheme="minorEastAsia"/>
          <w:iCs/>
          <w:lang w:val="en-US"/>
        </w:rPr>
        <w:t>(see previous interim report).</w:t>
      </w:r>
    </w:p>
    <w:p w:rsidR="00435E48" w:rsidRPr="00DC3BA0" w:rsidRDefault="00435E48" w:rsidP="00435E48">
      <w:pPr>
        <w:rPr>
          <w:lang w:val="en-US"/>
        </w:rPr>
      </w:pPr>
      <w:r>
        <w:rPr>
          <w:rFonts w:eastAsiaTheme="minorEastAsia"/>
          <w:iCs/>
          <w:lang w:val="en-US"/>
        </w:rPr>
        <w:t>The direct estimator is assumed to be unbiased, because it depends only on the sampling data. On the other hand, it has a strong variance (it is the reason of using SAE). On the contrary, the synthetic estimator (based on a model at national level) is biased, but has a weaker variance. A mix between these two estimators, called composite estimator, offsets the advantages and the disadvantages of the two estimators. It involves doing a weighted average of them, according to the variance of the direct one. Stronger is the variance of the direct estimator, more we will use the synthetic estimator. On the contrary, weaker is the variance of the direct estimator (in case of a bigger sample size for a domain for example), more we will use the direct estimator.</w:t>
      </w:r>
    </w:p>
    <w:p w:rsidR="00435E48" w:rsidRPr="002A298B" w:rsidRDefault="00435E48" w:rsidP="00435E48">
      <w:pPr>
        <w:rPr>
          <w:lang w:val="en-US"/>
        </w:rPr>
      </w:pPr>
      <w:r w:rsidRPr="00DC3BA0">
        <w:rPr>
          <w:lang w:val="en-US"/>
        </w:rPr>
        <w:t>BLUP</w:t>
      </w:r>
      <w:r>
        <w:rPr>
          <w:lang w:val="en-US"/>
        </w:rPr>
        <w:t xml:space="preserve"> estimator</w:t>
      </w:r>
      <w:r w:rsidRPr="00DC3BA0">
        <w:rPr>
          <w:lang w:val="en-US"/>
        </w:rPr>
        <w:t xml:space="preserve"> has exactly the same </w:t>
      </w:r>
      <w:r>
        <w:rPr>
          <w:lang w:val="en-US"/>
        </w:rPr>
        <w:t>line of reasoning, except that the two estimators come from the mixed model. It consists on a share between applying the model with the sampling data and applying the model with the population data. If the variance of the random effect is strong (with respect to the residual variance), we will use mostly the data come from the sample. We are here talking about a regression estimator (that one based of sample data) and a synthetic estimator (that one based on population data).</w:t>
      </w:r>
    </w:p>
    <w:p w:rsidR="00435E48" w:rsidRPr="0039015E" w:rsidRDefault="00435E48" w:rsidP="00F06084">
      <w:pPr>
        <w:pStyle w:val="Titre3"/>
      </w:pPr>
      <w:bookmarkStart w:id="25" w:name="_Toc491091156"/>
      <w:r w:rsidRPr="0039015E">
        <w:t>Calculation of BLUP estimator</w:t>
      </w:r>
      <w:bookmarkEnd w:id="25"/>
    </w:p>
    <w:p w:rsidR="00435E48" w:rsidRPr="005D1BA9" w:rsidRDefault="00435E48" w:rsidP="00435E48">
      <w:pPr>
        <w:rPr>
          <w:lang w:val="en-US"/>
        </w:rPr>
      </w:pPr>
      <w:r w:rsidRPr="005D1BA9">
        <w:rPr>
          <w:lang w:val="en-US"/>
        </w:rPr>
        <w:t>We come back with the equation of the mixed model estimator:</w:t>
      </w:r>
    </w:p>
    <w:p w:rsidR="00435E48" w:rsidRPr="00215C4C" w:rsidRDefault="00896812" w:rsidP="00435E48">
      <w:pPr>
        <w:rPr>
          <w:rFonts w:eastAsiaTheme="minorEastAsia"/>
          <w:iCs/>
          <w:lang w:val="en-US"/>
        </w:rPr>
      </w:pPr>
      <m:oMathPara>
        <m:oMathParaPr>
          <m:jc m:val="centerGroup"/>
        </m:oMathParaPr>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Y</m:t>
                  </m:r>
                </m:e>
              </m:acc>
            </m:e>
            <m:sub>
              <m:r>
                <w:rPr>
                  <w:rFonts w:ascii="Cambria Math" w:hAnsi="Cambria Math"/>
                </w:rPr>
                <m:t>j</m:t>
              </m:r>
            </m:sub>
          </m:sSub>
          <m:r>
            <m:rPr>
              <m:sty m:val="p"/>
            </m:rPr>
            <w:rPr>
              <w:rFonts w:ascii="Cambria Math" w:hAnsi="Cambria Math"/>
            </w:rPr>
            <m:t>=</m:t>
          </m:r>
          <m:sSub>
            <m:sSubPr>
              <m:ctrlPr>
                <w:rPr>
                  <w:rFonts w:ascii="Cambria Math" w:hAnsi="Cambria Math"/>
                  <w:i/>
                  <w:iCs/>
                  <w:lang w:val="en-US"/>
                </w:rPr>
              </m:ctrlPr>
            </m:sSubPr>
            <m:e>
              <m:acc>
                <m:accPr>
                  <m:chr m:val="̅"/>
                  <m:ctrlPr>
                    <w:rPr>
                      <w:rFonts w:ascii="Cambria Math" w:hAnsi="Cambria Math"/>
                      <w:i/>
                      <w:iCs/>
                      <w:lang w:val="en-US"/>
                    </w:rPr>
                  </m:ctrlPr>
                </m:accPr>
                <m:e>
                  <m:r>
                    <w:rPr>
                      <w:rFonts w:ascii="Cambria Math" w:hAnsi="Cambria Math"/>
                    </w:rPr>
                    <m:t>X</m:t>
                  </m:r>
                </m:e>
              </m:acc>
            </m:e>
            <m:sub>
              <m:r>
                <w:rPr>
                  <w:rFonts w:ascii="Cambria Math" w:hAnsi="Cambria Math"/>
                </w:rPr>
                <m:t>j</m:t>
              </m:r>
            </m:sub>
          </m:sSub>
          <m:r>
            <w:rPr>
              <w:rFonts w:ascii="Cambria Math" w:hAnsi="Cambria Math"/>
            </w:rPr>
            <m:t>β</m:t>
          </m:r>
          <m:r>
            <m:rPr>
              <m:sty m:val="p"/>
            </m:rPr>
            <w:rPr>
              <w:rFonts w:ascii="Cambria Math" w:hAnsi="Cambria Math"/>
            </w:rPr>
            <m:t>+ </m:t>
          </m:r>
          <m:sSub>
            <m:sSubPr>
              <m:ctrlPr>
                <w:rPr>
                  <w:rFonts w:ascii="Cambria Math" w:hAnsi="Cambria Math"/>
                  <w:i/>
                  <w:iCs/>
                  <w:lang w:val="en-US"/>
                </w:rPr>
              </m:ctrlPr>
            </m:sSubPr>
            <m:e>
              <m:r>
                <w:rPr>
                  <w:rFonts w:ascii="Cambria Math" w:hAnsi="Cambria Math"/>
                </w:rPr>
                <m:t>μ</m:t>
              </m:r>
            </m:e>
            <m:sub>
              <m:r>
                <w:rPr>
                  <w:rFonts w:ascii="Cambria Math" w:hAnsi="Cambria Math"/>
                </w:rPr>
                <m:t>j</m:t>
              </m:r>
            </m:sub>
          </m:sSub>
        </m:oMath>
      </m:oMathPara>
    </w:p>
    <w:p w:rsidR="00435E48" w:rsidRDefault="00435E48" w:rsidP="00435E48">
      <w:pPr>
        <w:rPr>
          <w:rFonts w:eastAsiaTheme="minorEastAsia"/>
          <w:iCs/>
        </w:rPr>
      </w:pPr>
    </w:p>
    <w:p w:rsidR="00435E48" w:rsidRPr="005D1BA9" w:rsidRDefault="00435E48" w:rsidP="00435E48">
      <w:pPr>
        <w:rPr>
          <w:rFonts w:eastAsiaTheme="minorEastAsia"/>
          <w:lang w:val="en-US"/>
        </w:rPr>
      </w:pPr>
      <w:r w:rsidRPr="005D1BA9">
        <w:rPr>
          <w:rFonts w:eastAsiaTheme="minorEastAsia"/>
          <w:iCs/>
          <w:lang w:val="en-US"/>
        </w:rPr>
        <w:t xml:space="preserve">If the variance of the random effect linked to the domain </w:t>
      </w:r>
      <m:oMath>
        <m:d>
          <m:dPr>
            <m:ctrlPr>
              <w:rPr>
                <w:rFonts w:ascii="Cambria Math" w:hAnsi="Cambria Math"/>
                <w:i/>
                <w:iCs/>
                <w:lang w:val="en-US"/>
              </w:rPr>
            </m:ctrlPr>
          </m:dPr>
          <m:e>
            <m:sSubSup>
              <m:sSubSupPr>
                <m:ctrlPr>
                  <w:rPr>
                    <w:rFonts w:ascii="Cambria Math" w:hAnsi="Cambria Math"/>
                    <w:i/>
                    <w:iCs/>
                    <w:lang w:val="en-US"/>
                  </w:rPr>
                </m:ctrlPr>
              </m:sSubSupPr>
              <m:e>
                <m:r>
                  <w:rPr>
                    <w:rFonts w:ascii="Cambria Math" w:hAnsi="Cambria Math"/>
                  </w:rPr>
                  <m:t>σ</m:t>
                </m:r>
              </m:e>
              <m:sub>
                <m:r>
                  <w:rPr>
                    <w:rFonts w:ascii="Cambria Math" w:hAnsi="Cambria Math"/>
                  </w:rPr>
                  <m:t>μ</m:t>
                </m:r>
              </m:sub>
              <m:sup>
                <m:r>
                  <w:rPr>
                    <w:rFonts w:ascii="Cambria Math" w:hAnsi="Cambria Math"/>
                    <w:lang w:val="en-US"/>
                  </w:rPr>
                  <m:t>2</m:t>
                </m:r>
              </m:sup>
            </m:sSubSup>
          </m:e>
        </m:d>
      </m:oMath>
      <w:r w:rsidRPr="005D1BA9">
        <w:rPr>
          <w:rFonts w:eastAsiaTheme="minorEastAsia"/>
          <w:iCs/>
          <w:lang w:val="en-US"/>
        </w:rPr>
        <w:t xml:space="preserve"> is weak, that means that </w:t>
      </w:r>
      <m:oMath>
        <m:sSub>
          <m:sSubPr>
            <m:ctrlPr>
              <w:rPr>
                <w:rFonts w:ascii="Cambria Math" w:hAnsi="Cambria Math"/>
                <w:i/>
                <w:iCs/>
                <w:lang w:val="en-US"/>
              </w:rPr>
            </m:ctrlPr>
          </m:sSubPr>
          <m:e>
            <m:r>
              <w:rPr>
                <w:rFonts w:ascii="Cambria Math" w:hAnsi="Cambria Math"/>
              </w:rPr>
              <m:t>μ</m:t>
            </m:r>
          </m:e>
          <m:sub>
            <m:r>
              <w:rPr>
                <w:rFonts w:ascii="Cambria Math" w:hAnsi="Cambria Math"/>
              </w:rPr>
              <m:t>j</m:t>
            </m:r>
          </m:sub>
        </m:sSub>
      </m:oMath>
      <w:r w:rsidRPr="005D1BA9">
        <w:rPr>
          <w:lang w:val="en-US"/>
        </w:rPr>
        <w:t xml:space="preserve"> </w:t>
      </w:r>
      <w:r>
        <w:rPr>
          <w:lang w:val="en-US"/>
        </w:rPr>
        <w:t xml:space="preserve">are mostly near </w:t>
      </w:r>
      <w:r w:rsidRPr="005D1BA9">
        <w:rPr>
          <w:lang w:val="en-US"/>
        </w:rPr>
        <w:t xml:space="preserve">0. </w:t>
      </w:r>
      <w:r w:rsidRPr="005D1BA9">
        <w:rPr>
          <w:rFonts w:eastAsiaTheme="minorEastAsia"/>
          <w:lang w:val="en-US"/>
        </w:rPr>
        <w:t xml:space="preserve">So, </w:t>
      </w:r>
      <w:r>
        <w:rPr>
          <w:rFonts w:eastAsiaTheme="minorEastAsia"/>
          <w:lang w:val="en-US"/>
        </w:rPr>
        <w:t xml:space="preserve">for a given </w:t>
      </w:r>
      <m:oMath>
        <m:r>
          <w:rPr>
            <w:rFonts w:ascii="Cambria Math" w:hAnsi="Cambria Math"/>
          </w:rPr>
          <m:t>j</m:t>
        </m:r>
      </m:oMath>
      <w:r w:rsidRPr="002A60C6">
        <w:rPr>
          <w:rFonts w:eastAsiaTheme="minorEastAsia"/>
          <w:lang w:val="en-US"/>
        </w:rPr>
        <w:t>,</w:t>
      </w:r>
      <w:r>
        <w:rPr>
          <w:rFonts w:eastAsiaTheme="minorEastAsia"/>
          <w:lang w:val="en-US"/>
        </w:rPr>
        <w:t xml:space="preserve"> </w:t>
      </w:r>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Y</m:t>
                </m:r>
              </m:e>
            </m:acc>
          </m:e>
          <m:sub>
            <m:r>
              <w:rPr>
                <w:rFonts w:ascii="Cambria Math" w:hAnsi="Cambria Math"/>
              </w:rPr>
              <m:t>j</m:t>
            </m:r>
          </m:sub>
        </m:sSub>
      </m:oMath>
      <w:r w:rsidRPr="005D1BA9">
        <w:rPr>
          <w:lang w:val="en-US"/>
        </w:rPr>
        <w:t xml:space="preserve"> is near </w:t>
      </w:r>
      <m:oMath>
        <m:sSub>
          <m:sSubPr>
            <m:ctrlPr>
              <w:rPr>
                <w:rFonts w:ascii="Cambria Math" w:hAnsi="Cambria Math"/>
                <w:i/>
                <w:iCs/>
                <w:lang w:val="en-US"/>
              </w:rPr>
            </m:ctrlPr>
          </m:sSubPr>
          <m:e>
            <m:acc>
              <m:accPr>
                <m:chr m:val="̅"/>
                <m:ctrlPr>
                  <w:rPr>
                    <w:rFonts w:ascii="Cambria Math" w:hAnsi="Cambria Math"/>
                    <w:i/>
                    <w:iCs/>
                    <w:lang w:val="en-US"/>
                  </w:rPr>
                </m:ctrlPr>
              </m:accPr>
              <m:e>
                <m:r>
                  <w:rPr>
                    <w:rFonts w:ascii="Cambria Math" w:hAnsi="Cambria Math"/>
                  </w:rPr>
                  <m:t>X</m:t>
                </m:r>
              </m:e>
            </m:acc>
          </m:e>
          <m:sub>
            <m:r>
              <w:rPr>
                <w:rFonts w:ascii="Cambria Math" w:hAnsi="Cambria Math"/>
              </w:rPr>
              <m:t>j</m:t>
            </m:r>
          </m:sub>
        </m:sSub>
        <m:r>
          <w:rPr>
            <w:rFonts w:ascii="Cambria Math" w:hAnsi="Cambria Math"/>
          </w:rPr>
          <m:t>β</m:t>
        </m:r>
      </m:oMath>
      <w:r w:rsidRPr="005D1BA9">
        <w:rPr>
          <w:lang w:val="en-US"/>
        </w:rPr>
        <w:t xml:space="preserve"> and applying the model to the population data is relevant. </w:t>
      </w:r>
      <w:r w:rsidRPr="00734F08">
        <w:rPr>
          <w:lang w:val="en-US"/>
        </w:rPr>
        <w:t xml:space="preserve">On the </w:t>
      </w:r>
      <w:r w:rsidRPr="0039015E">
        <w:rPr>
          <w:lang w:val="en-US"/>
        </w:rPr>
        <w:t>contrary</w:t>
      </w:r>
      <w:r w:rsidRPr="00734F08">
        <w:rPr>
          <w:lang w:val="en-US"/>
        </w:rPr>
        <w:t>, if the varianc</w:t>
      </w:r>
      <w:r w:rsidRPr="005D1BA9">
        <w:rPr>
          <w:lang w:val="en-US"/>
        </w:rPr>
        <w:t xml:space="preserve">e </w:t>
      </w:r>
      <m:oMath>
        <m:sSubSup>
          <m:sSubSupPr>
            <m:ctrlPr>
              <w:rPr>
                <w:rFonts w:ascii="Cambria Math" w:hAnsi="Cambria Math"/>
                <w:i/>
                <w:iCs/>
                <w:lang w:val="en-US"/>
              </w:rPr>
            </m:ctrlPr>
          </m:sSubSupPr>
          <m:e>
            <m:r>
              <w:rPr>
                <w:rFonts w:ascii="Cambria Math" w:hAnsi="Cambria Math"/>
                <w:lang w:val="en-US"/>
              </w:rPr>
              <m:t>σ</m:t>
            </m:r>
          </m:e>
          <m:sub>
            <m:r>
              <w:rPr>
                <w:rFonts w:ascii="Cambria Math" w:hAnsi="Cambria Math"/>
                <w:lang w:val="en-US"/>
              </w:rPr>
              <m:t>μ</m:t>
            </m:r>
          </m:sub>
          <m:sup>
            <m:r>
              <w:rPr>
                <w:rFonts w:ascii="Cambria Math" w:hAnsi="Cambria Math"/>
                <w:lang w:val="en-US"/>
              </w:rPr>
              <m:t>2</m:t>
            </m:r>
          </m:sup>
        </m:sSubSup>
      </m:oMath>
      <w:r w:rsidRPr="005D1BA9">
        <w:rPr>
          <w:lang w:val="en-US"/>
        </w:rPr>
        <w:t xml:space="preserve"> is strong, </w:t>
      </w:r>
      <m:oMath>
        <m:sSub>
          <m:sSubPr>
            <m:ctrlPr>
              <w:rPr>
                <w:rFonts w:ascii="Cambria Math" w:hAnsi="Cambria Math"/>
                <w:i/>
                <w:iCs/>
                <w:lang w:val="en-US"/>
              </w:rPr>
            </m:ctrlPr>
          </m:sSubPr>
          <m:e>
            <m:r>
              <w:rPr>
                <w:rFonts w:ascii="Cambria Math" w:hAnsi="Cambria Math"/>
                <w:lang w:val="en-US"/>
              </w:rPr>
              <m:t>μ</m:t>
            </m:r>
          </m:e>
          <m:sub>
            <m:r>
              <w:rPr>
                <w:rFonts w:ascii="Cambria Math" w:hAnsi="Cambria Math"/>
                <w:lang w:val="en-US"/>
              </w:rPr>
              <m:t>j</m:t>
            </m:r>
          </m:sub>
        </m:sSub>
      </m:oMath>
      <w:r w:rsidRPr="005D1BA9">
        <w:rPr>
          <w:lang w:val="en-US"/>
        </w:rPr>
        <w:t xml:space="preserve"> are mostly different than 0. So </w:t>
      </w:r>
      <m:oMath>
        <m:sSub>
          <m:sSubPr>
            <m:ctrlPr>
              <w:rPr>
                <w:rFonts w:ascii="Cambria Math" w:hAnsi="Cambria Math"/>
                <w:i/>
                <w:iCs/>
                <w:lang w:val="en-US"/>
              </w:rPr>
            </m:ctrlPr>
          </m:sSubPr>
          <m:e>
            <m:acc>
              <m:accPr>
                <m:chr m:val="̅"/>
                <m:ctrlPr>
                  <w:rPr>
                    <w:rFonts w:ascii="Cambria Math" w:hAnsi="Cambria Math"/>
                    <w:i/>
                    <w:iCs/>
                    <w:lang w:val="en-US"/>
                  </w:rPr>
                </m:ctrlPr>
              </m:accPr>
              <m:e>
                <m:r>
                  <w:rPr>
                    <w:rFonts w:ascii="Cambria Math" w:hAnsi="Cambria Math"/>
                    <w:lang w:val="en-US"/>
                  </w:rPr>
                  <m:t>Y</m:t>
                </m:r>
              </m:e>
            </m:acc>
          </m:e>
          <m:sub>
            <m:r>
              <w:rPr>
                <w:rFonts w:ascii="Cambria Math" w:hAnsi="Cambria Math"/>
                <w:lang w:val="en-US"/>
              </w:rPr>
              <m:t>j</m:t>
            </m:r>
          </m:sub>
        </m:sSub>
      </m:oMath>
      <w:r w:rsidRPr="005D1BA9">
        <w:rPr>
          <w:lang w:val="en-US"/>
        </w:rPr>
        <w:t xml:space="preserve"> is different than </w:t>
      </w:r>
      <m:oMath>
        <m:sSub>
          <m:sSubPr>
            <m:ctrlPr>
              <w:rPr>
                <w:rFonts w:ascii="Cambria Math" w:hAnsi="Cambria Math"/>
                <w:i/>
                <w:iCs/>
                <w:lang w:val="en-US"/>
              </w:rPr>
            </m:ctrlPr>
          </m:sSubPr>
          <m:e>
            <m:acc>
              <m:accPr>
                <m:chr m:val="̅"/>
                <m:ctrlPr>
                  <w:rPr>
                    <w:rFonts w:ascii="Cambria Math" w:hAnsi="Cambria Math"/>
                    <w:i/>
                    <w:iCs/>
                    <w:lang w:val="en-US"/>
                  </w:rPr>
                </m:ctrlPr>
              </m:accPr>
              <m:e>
                <m:r>
                  <w:rPr>
                    <w:rFonts w:ascii="Cambria Math" w:hAnsi="Cambria Math"/>
                    <w:lang w:val="en-US"/>
                  </w:rPr>
                  <m:t>X</m:t>
                </m:r>
              </m:e>
            </m:acc>
          </m:e>
          <m:sub>
            <m:r>
              <w:rPr>
                <w:rFonts w:ascii="Cambria Math" w:hAnsi="Cambria Math"/>
                <w:lang w:val="en-US"/>
              </w:rPr>
              <m:t>j</m:t>
            </m:r>
          </m:sub>
        </m:sSub>
        <m:r>
          <w:rPr>
            <w:rFonts w:ascii="Cambria Math" w:hAnsi="Cambria Math"/>
            <w:lang w:val="en-US"/>
          </w:rPr>
          <m:t>β</m:t>
        </m:r>
      </m:oMath>
      <w:r w:rsidRPr="005D1BA9">
        <w:rPr>
          <w:rFonts w:eastAsiaTheme="minorEastAsia"/>
          <w:lang w:val="en-US"/>
        </w:rPr>
        <w:t xml:space="preserve"> and applying the model to the domain is more relevant.</w:t>
      </w:r>
    </w:p>
    <w:p w:rsidR="00435E48" w:rsidRPr="00734F08" w:rsidRDefault="00435E48" w:rsidP="00435E48">
      <w:pPr>
        <w:rPr>
          <w:lang w:val="en-US"/>
        </w:rPr>
      </w:pPr>
      <w:r>
        <w:rPr>
          <w:rFonts w:eastAsiaTheme="minorEastAsia"/>
          <w:lang w:val="en-US"/>
        </w:rPr>
        <w:t xml:space="preserve">We set the optimal proportion of the two estimators (regression and synthetics) by a ratio of the variances: </w:t>
      </w:r>
    </w:p>
    <w:p w:rsidR="00435E48" w:rsidRPr="005B4044" w:rsidRDefault="00896812" w:rsidP="00435E48">
      <w:pPr>
        <w:rPr>
          <w:rFonts w:eastAsiaTheme="minorEastAsia"/>
          <w:iCs/>
        </w:rPr>
      </w:pPr>
      <m:oMathPara>
        <m:oMath>
          <m:sSub>
            <m:sSubPr>
              <m:ctrlPr>
                <w:rPr>
                  <w:rFonts w:ascii="Cambria Math" w:hAnsi="Cambria Math"/>
                  <w:i/>
                  <w:iCs/>
                </w:rPr>
              </m:ctrlPr>
            </m:sSubPr>
            <m:e>
              <m:r>
                <w:rPr>
                  <w:rFonts w:ascii="Cambria Math" w:hAnsi="Cambria Math"/>
                </w:rPr>
                <m:t>γ</m:t>
              </m:r>
            </m:e>
            <m:sub>
              <m:r>
                <w:rPr>
                  <w:rFonts w:ascii="Cambria Math" w:hAnsi="Cambria Math"/>
                </w:rPr>
                <m:t>j</m:t>
              </m:r>
            </m:sub>
          </m:sSub>
          <m:r>
            <w:rPr>
              <w:rFonts w:ascii="Cambria Math" w:hAnsi="Cambria Math"/>
            </w:rPr>
            <m:t>=</m:t>
          </m:r>
          <m:f>
            <m:fPr>
              <m:ctrlPr>
                <w:rPr>
                  <w:rFonts w:ascii="Cambria Math" w:hAnsi="Cambria Math"/>
                  <w:i/>
                  <w:iCs/>
                </w:rPr>
              </m:ctrlPr>
            </m:fPr>
            <m:num>
              <m:sSubSup>
                <m:sSubSupPr>
                  <m:ctrlPr>
                    <w:rPr>
                      <w:rFonts w:ascii="Cambria Math" w:hAnsi="Cambria Math"/>
                      <w:i/>
                      <w:iCs/>
                      <w:lang w:val="en-US"/>
                    </w:rPr>
                  </m:ctrlPr>
                </m:sSubSupPr>
                <m:e>
                  <m:r>
                    <w:rPr>
                      <w:rFonts w:ascii="Cambria Math" w:hAnsi="Cambria Math"/>
                    </w:rPr>
                    <m:t>σ</m:t>
                  </m:r>
                </m:e>
                <m:sub>
                  <m:r>
                    <w:rPr>
                      <w:rFonts w:ascii="Cambria Math" w:hAnsi="Cambria Math"/>
                    </w:rPr>
                    <m:t>μ</m:t>
                  </m:r>
                </m:sub>
                <m:sup>
                  <m:r>
                    <w:rPr>
                      <w:rFonts w:ascii="Cambria Math" w:hAnsi="Cambria Math"/>
                    </w:rPr>
                    <m:t>2</m:t>
                  </m:r>
                </m:sup>
              </m:sSubSup>
            </m:num>
            <m:den>
              <m:sSubSup>
                <m:sSubSupPr>
                  <m:ctrlPr>
                    <w:rPr>
                      <w:rFonts w:ascii="Cambria Math" w:hAnsi="Cambria Math"/>
                      <w:i/>
                      <w:iCs/>
                      <w:lang w:val="en-US"/>
                    </w:rPr>
                  </m:ctrlPr>
                </m:sSubSupPr>
                <m:e>
                  <m:r>
                    <w:rPr>
                      <w:rFonts w:ascii="Cambria Math" w:hAnsi="Cambria Math"/>
                    </w:rPr>
                    <m:t>σ</m:t>
                  </m:r>
                </m:e>
                <m:sub>
                  <m:r>
                    <w:rPr>
                      <w:rFonts w:ascii="Cambria Math" w:hAnsi="Cambria Math"/>
                    </w:rPr>
                    <m:t>μ</m:t>
                  </m:r>
                </m:sub>
                <m:sup>
                  <m:r>
                    <w:rPr>
                      <w:rFonts w:ascii="Cambria Math" w:hAnsi="Cambria Math"/>
                    </w:rPr>
                    <m:t>2</m:t>
                  </m:r>
                </m:sup>
              </m:sSubSup>
              <m:r>
                <w:rPr>
                  <w:rFonts w:ascii="Cambria Math" w:hAnsi="Cambria Math"/>
                </w:rPr>
                <m:t>+ </m:t>
              </m:r>
              <m:f>
                <m:fPr>
                  <m:ctrlPr>
                    <w:rPr>
                      <w:rFonts w:ascii="Cambria Math" w:hAnsi="Cambria Math"/>
                      <w:i/>
                      <w:iCs/>
                    </w:rPr>
                  </m:ctrlPr>
                </m:fPr>
                <m:num>
                  <m:sSubSup>
                    <m:sSubSupPr>
                      <m:ctrlPr>
                        <w:rPr>
                          <w:rFonts w:ascii="Cambria Math" w:hAnsi="Cambria Math"/>
                          <w:i/>
                          <w:iCs/>
                          <w:lang w:val="en-US"/>
                        </w:rPr>
                      </m:ctrlPr>
                    </m:sSubSupPr>
                    <m:e>
                      <m:r>
                        <w:rPr>
                          <w:rFonts w:ascii="Cambria Math" w:hAnsi="Cambria Math"/>
                        </w:rPr>
                        <m:t>σ</m:t>
                      </m:r>
                    </m:e>
                    <m:sub>
                      <m:r>
                        <w:rPr>
                          <w:rFonts w:ascii="Cambria Math" w:hAnsi="Cambria Math"/>
                        </w:rPr>
                        <m:t>ε</m:t>
                      </m:r>
                    </m:sub>
                    <m:sup>
                      <m:r>
                        <w:rPr>
                          <w:rFonts w:ascii="Cambria Math" w:hAnsi="Cambria Math"/>
                        </w:rPr>
                        <m:t>2</m:t>
                      </m:r>
                    </m:sup>
                  </m:sSubSup>
                </m:num>
                <m:den>
                  <m:sSub>
                    <m:sSubPr>
                      <m:ctrlPr>
                        <w:rPr>
                          <w:rFonts w:ascii="Cambria Math" w:hAnsi="Cambria Math"/>
                          <w:i/>
                          <w:iCs/>
                        </w:rPr>
                      </m:ctrlPr>
                    </m:sSubPr>
                    <m:e>
                      <m:r>
                        <w:rPr>
                          <w:rFonts w:ascii="Cambria Math" w:hAnsi="Cambria Math"/>
                        </w:rPr>
                        <m:t>n</m:t>
                      </m:r>
                    </m:e>
                    <m:sub>
                      <m:r>
                        <w:rPr>
                          <w:rFonts w:ascii="Cambria Math" w:hAnsi="Cambria Math"/>
                        </w:rPr>
                        <m:t>j</m:t>
                      </m:r>
                    </m:sub>
                  </m:sSub>
                </m:den>
              </m:f>
            </m:den>
          </m:f>
        </m:oMath>
      </m:oMathPara>
    </w:p>
    <w:p w:rsidR="00435E48" w:rsidRPr="005D1BA9" w:rsidRDefault="00435E48" w:rsidP="00435E48">
      <w:pPr>
        <w:rPr>
          <w:rFonts w:eastAsiaTheme="minorEastAsia"/>
          <w:iCs/>
          <w:lang w:val="en-US"/>
        </w:rPr>
      </w:pPr>
      <w:r w:rsidRPr="005D1BA9">
        <w:rPr>
          <w:rFonts w:eastAsiaTheme="minorEastAsia"/>
          <w:iCs/>
          <w:lang w:val="en-US"/>
        </w:rPr>
        <w:t xml:space="preserve">This ratio </w:t>
      </w:r>
      <m:oMath>
        <m:sSub>
          <m:sSubPr>
            <m:ctrlPr>
              <w:rPr>
                <w:rFonts w:ascii="Cambria Math" w:hAnsi="Cambria Math"/>
                <w:i/>
                <w:iCs/>
              </w:rPr>
            </m:ctrlPr>
          </m:sSubPr>
          <m:e>
            <m:r>
              <w:rPr>
                <w:rFonts w:ascii="Cambria Math" w:hAnsi="Cambria Math"/>
              </w:rPr>
              <m:t>γ</m:t>
            </m:r>
          </m:e>
          <m:sub>
            <m:r>
              <w:rPr>
                <w:rFonts w:ascii="Cambria Math" w:hAnsi="Cambria Math"/>
              </w:rPr>
              <m:t>j</m:t>
            </m:r>
          </m:sub>
        </m:sSub>
      </m:oMath>
      <w:r w:rsidRPr="005D1BA9">
        <w:rPr>
          <w:rFonts w:eastAsiaTheme="minorEastAsia"/>
          <w:iCs/>
          <w:lang w:val="en-US"/>
        </w:rPr>
        <w:t xml:space="preserve"> is between 0 and 1, </w:t>
      </w:r>
      <w:r>
        <w:rPr>
          <w:rFonts w:eastAsiaTheme="minorEastAsia"/>
          <w:iCs/>
          <w:lang w:val="en-US"/>
        </w:rPr>
        <w:t>positive</w:t>
      </w:r>
      <w:r w:rsidRPr="005D1BA9">
        <w:rPr>
          <w:rFonts w:eastAsiaTheme="minorEastAsia"/>
          <w:iCs/>
          <w:lang w:val="en-US"/>
        </w:rPr>
        <w:t xml:space="preserve">ly correlated with the random effects of the domains, positively correlated </w:t>
      </w:r>
      <w:r>
        <w:rPr>
          <w:rFonts w:eastAsiaTheme="minorEastAsia"/>
          <w:iCs/>
          <w:lang w:val="en-US"/>
        </w:rPr>
        <w:t>with</w:t>
      </w:r>
      <w:r w:rsidRPr="005D1BA9">
        <w:rPr>
          <w:rFonts w:eastAsiaTheme="minorEastAsia"/>
          <w:iCs/>
          <w:lang w:val="en-US"/>
        </w:rPr>
        <w:t xml:space="preserve"> the sample size of the domain a</w:t>
      </w:r>
      <w:r>
        <w:rPr>
          <w:rFonts w:eastAsiaTheme="minorEastAsia"/>
          <w:iCs/>
          <w:lang w:val="en-US"/>
        </w:rPr>
        <w:t>nd negatively correlated with the residual variance.</w:t>
      </w:r>
      <w:r w:rsidRPr="005D1BA9">
        <w:rPr>
          <w:rFonts w:eastAsiaTheme="minorEastAsia"/>
          <w:iCs/>
          <w:lang w:val="en-US"/>
        </w:rPr>
        <w:t xml:space="preserve"> </w:t>
      </w:r>
      <w:r>
        <w:rPr>
          <w:rFonts w:eastAsiaTheme="minorEastAsia"/>
          <w:iCs/>
          <w:lang w:val="en-US"/>
        </w:rPr>
        <w:t>According to this ratio, the BLUP is calculated by this formula:</w:t>
      </w:r>
    </w:p>
    <w:p w:rsidR="00435E48" w:rsidRPr="004D08C4" w:rsidRDefault="00896812" w:rsidP="00435E48">
      <m:oMathPara>
        <m:oMath>
          <m:sSubSup>
            <m:sSubSupPr>
              <m:ctrlPr>
                <w:rPr>
                  <w:rFonts w:ascii="Cambria Math" w:hAnsi="Cambria Math"/>
                  <w:i/>
                  <w:iCs/>
                  <w:lang w:val="en-US"/>
                </w:rPr>
              </m:ctrlPr>
            </m:sSubSupPr>
            <m:e>
              <m:acc>
                <m:accPr>
                  <m:chr m:val="̅"/>
                  <m:ctrlPr>
                    <w:rPr>
                      <w:rFonts w:ascii="Cambria Math" w:hAnsi="Cambria Math"/>
                      <w:i/>
                      <w:iCs/>
                      <w:lang w:val="en-US"/>
                    </w:rPr>
                  </m:ctrlPr>
                </m:accPr>
                <m:e>
                  <m:r>
                    <w:rPr>
                      <w:rFonts w:ascii="Cambria Math" w:hAnsi="Cambria Math"/>
                    </w:rPr>
                    <m:t>Y</m:t>
                  </m:r>
                </m:e>
              </m:acc>
            </m:e>
            <m:sub>
              <m:r>
                <w:rPr>
                  <w:rFonts w:ascii="Cambria Math" w:hAnsi="Cambria Math"/>
                </w:rPr>
                <m:t>j</m:t>
              </m:r>
            </m:sub>
            <m:sup>
              <m:r>
                <w:rPr>
                  <w:rFonts w:ascii="Cambria Math" w:hAnsi="Cambria Math"/>
                </w:rPr>
                <m:t>E</m:t>
              </m:r>
            </m:sup>
          </m:sSubSup>
          <m:r>
            <m:rPr>
              <m:sty m:val="p"/>
            </m:rPr>
            <w:rPr>
              <w:rFonts w:ascii="Cambria Math" w:hAnsi="Cambria Math"/>
            </w:rPr>
            <m:t>=</m:t>
          </m:r>
          <m:sSub>
            <m:sSubPr>
              <m:ctrlPr>
                <w:rPr>
                  <w:rFonts w:ascii="Cambria Math" w:hAnsi="Cambria Math"/>
                  <w:i/>
                  <w:iCs/>
                  <w:lang w:val="en-US"/>
                </w:rPr>
              </m:ctrlPr>
            </m:sSubPr>
            <m:e>
              <m:acc>
                <m:accPr>
                  <m:chr m:val="̅"/>
                  <m:ctrlPr>
                    <w:rPr>
                      <w:rFonts w:ascii="Cambria Math" w:hAnsi="Cambria Math"/>
                      <w:i/>
                      <w:iCs/>
                      <w:lang w:val="en-US"/>
                    </w:rPr>
                  </m:ctrlPr>
                </m:accPr>
                <m:e>
                  <m:r>
                    <w:rPr>
                      <w:rFonts w:ascii="Cambria Math" w:hAnsi="Cambria Math"/>
                    </w:rPr>
                    <m:t>X</m:t>
                  </m:r>
                </m:e>
              </m:acc>
            </m:e>
            <m:sub>
              <m:r>
                <w:rPr>
                  <w:rFonts w:ascii="Cambria Math" w:hAnsi="Cambria Math"/>
                </w:rPr>
                <m:t>j</m:t>
              </m:r>
            </m:sub>
          </m:sSub>
          <m:acc>
            <m:accPr>
              <m:chr m:val="̃"/>
              <m:ctrlPr>
                <w:rPr>
                  <w:rFonts w:ascii="Cambria Math" w:hAnsi="Cambria Math"/>
                  <w:i/>
                  <w:iCs/>
                </w:rPr>
              </m:ctrlPr>
            </m:accPr>
            <m:e>
              <m:r>
                <w:rPr>
                  <w:rFonts w:ascii="Cambria Math" w:hAnsi="Cambria Math"/>
                </w:rPr>
                <m:t>β</m:t>
              </m:r>
            </m:e>
          </m:acc>
          <m:r>
            <m:rPr>
              <m:sty m:val="p"/>
            </m:rPr>
            <w:rPr>
              <w:rFonts w:ascii="Cambria Math" w:hAnsi="Cambria Math"/>
            </w:rPr>
            <m:t>+</m:t>
          </m:r>
          <m:sSub>
            <m:sSubPr>
              <m:ctrlPr>
                <w:rPr>
                  <w:rFonts w:ascii="Cambria Math" w:hAnsi="Cambria Math"/>
                  <w:i/>
                  <w:iCs/>
                  <w:lang w:val="en-US"/>
                </w:rPr>
              </m:ctrlPr>
            </m:sSubPr>
            <m:e>
              <m:acc>
                <m:accPr>
                  <m:chr m:val="̃"/>
                  <m:ctrlPr>
                    <w:rPr>
                      <w:rFonts w:ascii="Cambria Math" w:hAnsi="Cambria Math"/>
                      <w:i/>
                      <w:iCs/>
                      <w:lang w:val="en-US"/>
                    </w:rPr>
                  </m:ctrlPr>
                </m:accPr>
                <m:e>
                  <m:r>
                    <w:rPr>
                      <w:rFonts w:ascii="Cambria Math" w:hAnsi="Cambria Math"/>
                      <w:lang w:val="en-US"/>
                    </w:rPr>
                    <m:t>μ</m:t>
                  </m:r>
                </m:e>
              </m:acc>
            </m:e>
            <m:sub>
              <m:r>
                <w:rPr>
                  <w:rFonts w:ascii="Cambria Math" w:hAnsi="Cambria Math"/>
                </w:rPr>
                <m:t>j</m:t>
              </m:r>
            </m:sub>
          </m:sSub>
        </m:oMath>
      </m:oMathPara>
    </w:p>
    <w:p w:rsidR="00F06084" w:rsidRDefault="00F06084" w:rsidP="00435E48">
      <w:pPr>
        <w:rPr>
          <w:lang w:val="en-US"/>
        </w:rPr>
      </w:pPr>
    </w:p>
    <w:p w:rsidR="00435E48" w:rsidRPr="005D1BA9" w:rsidRDefault="00435E48" w:rsidP="00435E48">
      <w:pPr>
        <w:rPr>
          <w:rFonts w:eastAsiaTheme="minorEastAsia"/>
          <w:iCs/>
          <w:lang w:val="en-US"/>
        </w:rPr>
      </w:pPr>
      <w:r>
        <w:rPr>
          <w:lang w:val="en-US"/>
        </w:rPr>
        <w:t>With</w:t>
      </w:r>
      <w:r w:rsidRPr="005D1BA9">
        <w:rPr>
          <w:lang w:val="en-US"/>
        </w:rPr>
        <w:t xml:space="preserve"> </w:t>
      </w:r>
      <m:oMath>
        <m:sSub>
          <m:sSubPr>
            <m:ctrlPr>
              <w:rPr>
                <w:rFonts w:ascii="Cambria Math" w:hAnsi="Cambria Math"/>
                <w:i/>
                <w:iCs/>
                <w:lang w:val="en-US"/>
              </w:rPr>
            </m:ctrlPr>
          </m:sSubPr>
          <m:e>
            <m:acc>
              <m:accPr>
                <m:chr m:val="̃"/>
                <m:ctrlPr>
                  <w:rPr>
                    <w:rFonts w:ascii="Cambria Math" w:hAnsi="Cambria Math"/>
                    <w:i/>
                    <w:iCs/>
                    <w:lang w:val="en-US"/>
                  </w:rPr>
                </m:ctrlPr>
              </m:accPr>
              <m:e>
                <m:r>
                  <w:rPr>
                    <w:rFonts w:ascii="Cambria Math" w:hAnsi="Cambria Math"/>
                    <w:lang w:val="en-US"/>
                  </w:rPr>
                  <m:t>μ</m:t>
                </m:r>
              </m:e>
            </m:acc>
          </m:e>
          <m:sub>
            <m:r>
              <w:rPr>
                <w:rFonts w:ascii="Cambria Math" w:hAnsi="Cambria Math"/>
              </w:rPr>
              <m:t>j</m:t>
            </m:r>
          </m:sub>
        </m:sSub>
        <m:r>
          <w:rPr>
            <w:rFonts w:ascii="Cambria Math" w:hAnsi="Cambria Math"/>
            <w:lang w:val="en-US"/>
          </w:rPr>
          <m:t>=</m:t>
        </m:r>
        <m:sSub>
          <m:sSubPr>
            <m:ctrlPr>
              <w:rPr>
                <w:rFonts w:ascii="Cambria Math" w:hAnsi="Cambria Math"/>
                <w:i/>
                <w:iCs/>
              </w:rPr>
            </m:ctrlPr>
          </m:sSubPr>
          <m:e>
            <m:r>
              <w:rPr>
                <w:rFonts w:ascii="Cambria Math" w:hAnsi="Cambria Math"/>
              </w:rPr>
              <m:t>γ</m:t>
            </m:r>
          </m:e>
          <m:sub>
            <m:r>
              <w:rPr>
                <w:rFonts w:ascii="Cambria Math" w:hAnsi="Cambria Math"/>
              </w:rPr>
              <m:t>j</m:t>
            </m:r>
          </m:sub>
        </m:sSub>
        <m:r>
          <w:rPr>
            <w:rFonts w:ascii="Cambria Math" w:hAnsi="Cambria Math"/>
            <w:lang w:val="en-US"/>
          </w:rPr>
          <m:t> </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y</m:t>
                    </m:r>
                  </m:e>
                </m:acc>
              </m:e>
              <m:sub>
                <m:r>
                  <w:rPr>
                    <w:rFonts w:ascii="Cambria Math" w:hAnsi="Cambria Math"/>
                  </w:rPr>
                  <m:t>j</m:t>
                </m:r>
              </m:sub>
            </m:sSub>
            <m:r>
              <w:rPr>
                <w:rFonts w:ascii="Cambria Math" w:hAnsi="Cambria Math"/>
                <w:lang w:val="en-US"/>
              </w:rPr>
              <m:t>-</m:t>
            </m:r>
            <m:sSub>
              <m:sSubPr>
                <m:ctrlPr>
                  <w:rPr>
                    <w:rFonts w:ascii="Cambria Math" w:hAnsi="Cambria Math"/>
                    <w:i/>
                    <w:iCs/>
                    <w:lang w:val="en-US"/>
                  </w:rPr>
                </m:ctrlPr>
              </m:sSubPr>
              <m:e>
                <m:acc>
                  <m:accPr>
                    <m:chr m:val="̅"/>
                    <m:ctrlPr>
                      <w:rPr>
                        <w:rFonts w:ascii="Cambria Math" w:hAnsi="Cambria Math"/>
                        <w:i/>
                        <w:iCs/>
                        <w:lang w:val="en-US"/>
                      </w:rPr>
                    </m:ctrlPr>
                  </m:accPr>
                  <m:e>
                    <m:r>
                      <w:rPr>
                        <w:rFonts w:ascii="Cambria Math" w:hAnsi="Cambria Math"/>
                      </w:rPr>
                      <m:t>x</m:t>
                    </m:r>
                  </m:e>
                </m:acc>
              </m:e>
              <m:sub>
                <m:r>
                  <w:rPr>
                    <w:rFonts w:ascii="Cambria Math" w:hAnsi="Cambria Math"/>
                  </w:rPr>
                  <m:t>j</m:t>
                </m:r>
              </m:sub>
            </m:sSub>
            <m:acc>
              <m:accPr>
                <m:chr m:val="̃"/>
                <m:ctrlPr>
                  <w:rPr>
                    <w:rFonts w:ascii="Cambria Math" w:hAnsi="Cambria Math"/>
                    <w:i/>
                    <w:iCs/>
                  </w:rPr>
                </m:ctrlPr>
              </m:accPr>
              <m:e>
                <m:r>
                  <w:rPr>
                    <w:rFonts w:ascii="Cambria Math" w:hAnsi="Cambria Math"/>
                  </w:rPr>
                  <m:t>β</m:t>
                </m:r>
              </m:e>
            </m:acc>
          </m:e>
        </m:d>
      </m:oMath>
      <w:r w:rsidRPr="005D1BA9">
        <w:rPr>
          <w:rFonts w:eastAsiaTheme="minorEastAsia"/>
          <w:iCs/>
          <w:lang w:val="en-US"/>
        </w:rPr>
        <w:t xml:space="preserve"> and</w:t>
      </w:r>
    </w:p>
    <w:p w:rsidR="00435E48" w:rsidRPr="00622C20" w:rsidRDefault="00896812" w:rsidP="00435E48">
      <w:pPr>
        <w:rPr>
          <w:rFonts w:eastAsiaTheme="minorEastAsia"/>
          <w:iCs/>
        </w:rPr>
      </w:pPr>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β</m:t>
                  </m:r>
                </m:e>
              </m:acc>
            </m:e>
            <m:sub>
              <m:r>
                <w:rPr>
                  <w:rFonts w:ascii="Cambria Math" w:hAnsi="Cambria Math"/>
                </w:rPr>
                <m:t>j</m:t>
              </m:r>
            </m:sub>
          </m:sSub>
          <m:r>
            <w:rPr>
              <w:rFonts w:ascii="Cambria Math" w:hAnsi="Cambria Math"/>
            </w:rPr>
            <m:t xml:space="preserve">= </m:t>
          </m:r>
          <m:sSup>
            <m:sSupPr>
              <m:ctrlPr>
                <w:rPr>
                  <w:rFonts w:ascii="Cambria Math" w:hAnsi="Cambria Math"/>
                  <w:i/>
                  <w:iCs/>
                </w:rPr>
              </m:ctrlPr>
            </m:sSupPr>
            <m:e>
              <m:d>
                <m:dPr>
                  <m:ctrlPr>
                    <w:rPr>
                      <w:rFonts w:ascii="Cambria Math" w:hAnsi="Cambria Math"/>
                      <w:i/>
                      <w:iCs/>
                    </w:rPr>
                  </m:ctrlPr>
                </m:dPr>
                <m:e>
                  <m:nary>
                    <m:naryPr>
                      <m:chr m:val="∑"/>
                      <m:limLoc m:val="undOvr"/>
                      <m:supHide m:val="1"/>
                      <m:ctrlPr>
                        <w:rPr>
                          <w:rFonts w:ascii="Cambria Math" w:hAnsi="Cambria Math"/>
                          <w:i/>
                          <w:iCs/>
                        </w:rPr>
                      </m:ctrlPr>
                    </m:naryPr>
                    <m:sub>
                      <m:r>
                        <w:rPr>
                          <w:rFonts w:ascii="Cambria Math" w:hAnsi="Cambria Math"/>
                        </w:rPr>
                        <m:t xml:space="preserve">i ∈ </m:t>
                      </m:r>
                      <m:sSub>
                        <m:sSubPr>
                          <m:ctrlPr>
                            <w:rPr>
                              <w:rFonts w:ascii="Cambria Math" w:hAnsi="Cambria Math"/>
                              <w:i/>
                              <w:iCs/>
                            </w:rPr>
                          </m:ctrlPr>
                        </m:sSubPr>
                        <m:e>
                          <m:r>
                            <w:rPr>
                              <w:rFonts w:ascii="Cambria Math" w:hAnsi="Cambria Math"/>
                            </w:rPr>
                            <m:t>s</m:t>
                          </m:r>
                        </m:e>
                        <m:sub>
                          <m:r>
                            <w:rPr>
                              <w:rFonts w:ascii="Cambria Math" w:hAnsi="Cambria Math"/>
                            </w:rPr>
                            <m:t>j</m:t>
                          </m:r>
                        </m:sub>
                      </m:sSub>
                    </m:sub>
                    <m:sup/>
                    <m:e>
                      <m:sSub>
                        <m:sSubPr>
                          <m:ctrlPr>
                            <w:rPr>
                              <w:rFonts w:ascii="Cambria Math" w:hAnsi="Cambria Math"/>
                              <w:i/>
                              <w:iCs/>
                            </w:rPr>
                          </m:ctrlPr>
                        </m:sSubPr>
                        <m:e>
                          <m:r>
                            <w:rPr>
                              <w:rFonts w:ascii="Cambria Math" w:hAnsi="Cambria Math"/>
                            </w:rPr>
                            <m:t>X</m:t>
                          </m:r>
                        </m:e>
                        <m:sub>
                          <m:r>
                            <w:rPr>
                              <w:rFonts w:ascii="Cambria Math" w:hAnsi="Cambria Math"/>
                            </w:rPr>
                            <m:t>i,j</m:t>
                          </m:r>
                        </m:sub>
                      </m:sSub>
                      <m:sSubSup>
                        <m:sSubSupPr>
                          <m:ctrlPr>
                            <w:rPr>
                              <w:rFonts w:ascii="Cambria Math" w:hAnsi="Cambria Math"/>
                              <w:i/>
                              <w:iCs/>
                            </w:rPr>
                          </m:ctrlPr>
                        </m:sSubSupPr>
                        <m:e>
                          <m:r>
                            <w:rPr>
                              <w:rFonts w:ascii="Cambria Math" w:hAnsi="Cambria Math"/>
                            </w:rPr>
                            <m:t>X</m:t>
                          </m:r>
                        </m:e>
                        <m:sub>
                          <m:r>
                            <w:rPr>
                              <w:rFonts w:ascii="Cambria Math" w:hAnsi="Cambria Math"/>
                            </w:rPr>
                            <m:t>i,j</m:t>
                          </m:r>
                        </m:sub>
                        <m:sup>
                          <m:r>
                            <w:rPr>
                              <w:rFonts w:ascii="Cambria Math" w:hAnsi="Cambria Math"/>
                            </w:rPr>
                            <m:t>T</m:t>
                          </m:r>
                        </m:sup>
                      </m:sSubSup>
                      <m:r>
                        <w:rPr>
                          <w:rFonts w:ascii="Cambria Math" w:hAnsi="Cambria Math"/>
                        </w:rPr>
                        <m:t>-</m:t>
                      </m:r>
                      <m:sSub>
                        <m:sSubPr>
                          <m:ctrlPr>
                            <w:rPr>
                              <w:rFonts w:ascii="Cambria Math" w:hAnsi="Cambria Math"/>
                              <w:i/>
                              <w:iCs/>
                            </w:rPr>
                          </m:ctrlPr>
                        </m:sSubPr>
                        <m:e>
                          <m:r>
                            <w:rPr>
                              <w:rFonts w:ascii="Cambria Math" w:hAnsi="Cambria Math"/>
                            </w:rPr>
                            <m:t>γ</m:t>
                          </m:r>
                        </m:e>
                        <m:sub>
                          <m:r>
                            <w:rPr>
                              <w:rFonts w:ascii="Cambria Math" w:hAnsi="Cambria Math"/>
                            </w:rPr>
                            <m:t>j</m:t>
                          </m:r>
                        </m:sub>
                      </m:sSub>
                      <m:sSub>
                        <m:sSubPr>
                          <m:ctrlPr>
                            <w:rPr>
                              <w:rFonts w:ascii="Cambria Math" w:hAnsi="Cambria Math"/>
                              <w:i/>
                              <w:iCs/>
                            </w:rPr>
                          </m:ctrlPr>
                        </m:sSubPr>
                        <m:e>
                          <m:acc>
                            <m:accPr>
                              <m:chr m:val="̅"/>
                              <m:ctrlPr>
                                <w:rPr>
                                  <w:rFonts w:ascii="Cambria Math" w:hAnsi="Cambria Math"/>
                                  <w:i/>
                                  <w:iCs/>
                                </w:rPr>
                              </m:ctrlPr>
                            </m:accPr>
                            <m:e>
                              <m:r>
                                <w:rPr>
                                  <w:rFonts w:ascii="Cambria Math" w:hAnsi="Cambria Math"/>
                                </w:rPr>
                                <m:t>x</m:t>
                              </m:r>
                            </m:e>
                          </m:acc>
                        </m:e>
                        <m:sub>
                          <m:r>
                            <w:rPr>
                              <w:rFonts w:ascii="Cambria Math" w:hAnsi="Cambria Math"/>
                            </w:rPr>
                            <m:t>j</m:t>
                          </m:r>
                        </m:sub>
                      </m:sSub>
                      <m:sSubSup>
                        <m:sSubSupPr>
                          <m:ctrlPr>
                            <w:rPr>
                              <w:rFonts w:ascii="Cambria Math" w:hAnsi="Cambria Math"/>
                              <w:i/>
                              <w:iCs/>
                            </w:rPr>
                          </m:ctrlPr>
                        </m:sSubSupPr>
                        <m:e>
                          <m:acc>
                            <m:accPr>
                              <m:chr m:val="̅"/>
                              <m:ctrlPr>
                                <w:rPr>
                                  <w:rFonts w:ascii="Cambria Math" w:hAnsi="Cambria Math"/>
                                  <w:i/>
                                  <w:iCs/>
                                </w:rPr>
                              </m:ctrlPr>
                            </m:accPr>
                            <m:e>
                              <m:r>
                                <w:rPr>
                                  <w:rFonts w:ascii="Cambria Math" w:hAnsi="Cambria Math"/>
                                </w:rPr>
                                <m:t>x</m:t>
                              </m:r>
                            </m:e>
                          </m:acc>
                        </m:e>
                        <m:sub>
                          <m:r>
                            <w:rPr>
                              <w:rFonts w:ascii="Cambria Math" w:hAnsi="Cambria Math"/>
                            </w:rPr>
                            <m:t>j</m:t>
                          </m:r>
                        </m:sub>
                        <m:sup>
                          <m:r>
                            <w:rPr>
                              <w:rFonts w:ascii="Cambria Math" w:hAnsi="Cambria Math"/>
                            </w:rPr>
                            <m:t>T</m:t>
                          </m:r>
                        </m:sup>
                      </m:sSubSup>
                    </m:e>
                  </m:nary>
                </m:e>
              </m:d>
            </m:e>
            <m:sup>
              <m:r>
                <w:rPr>
                  <w:rFonts w:ascii="Cambria Math" w:hAnsi="Cambria Math"/>
                </w:rPr>
                <m:t>-1</m:t>
              </m:r>
            </m:sup>
          </m:sSup>
          <m:sSup>
            <m:sSupPr>
              <m:ctrlPr>
                <w:rPr>
                  <w:rFonts w:ascii="Cambria Math" w:hAnsi="Cambria Math"/>
                  <w:i/>
                  <w:iCs/>
                </w:rPr>
              </m:ctrlPr>
            </m:sSupPr>
            <m:e>
              <m:d>
                <m:dPr>
                  <m:ctrlPr>
                    <w:rPr>
                      <w:rFonts w:ascii="Cambria Math" w:hAnsi="Cambria Math"/>
                      <w:i/>
                      <w:iCs/>
                    </w:rPr>
                  </m:ctrlPr>
                </m:dPr>
                <m:e>
                  <m:nary>
                    <m:naryPr>
                      <m:chr m:val="∑"/>
                      <m:limLoc m:val="undOvr"/>
                      <m:supHide m:val="1"/>
                      <m:ctrlPr>
                        <w:rPr>
                          <w:rFonts w:ascii="Cambria Math" w:hAnsi="Cambria Math"/>
                          <w:i/>
                          <w:iCs/>
                        </w:rPr>
                      </m:ctrlPr>
                    </m:naryPr>
                    <m:sub>
                      <m:r>
                        <w:rPr>
                          <w:rFonts w:ascii="Cambria Math" w:hAnsi="Cambria Math"/>
                        </w:rPr>
                        <m:t xml:space="preserve">i ∈ </m:t>
                      </m:r>
                      <m:sSub>
                        <m:sSubPr>
                          <m:ctrlPr>
                            <w:rPr>
                              <w:rFonts w:ascii="Cambria Math" w:hAnsi="Cambria Math"/>
                              <w:i/>
                              <w:iCs/>
                            </w:rPr>
                          </m:ctrlPr>
                        </m:sSubPr>
                        <m:e>
                          <m:r>
                            <w:rPr>
                              <w:rFonts w:ascii="Cambria Math" w:hAnsi="Cambria Math"/>
                            </w:rPr>
                            <m:t>s</m:t>
                          </m:r>
                        </m:e>
                        <m:sub>
                          <m:r>
                            <w:rPr>
                              <w:rFonts w:ascii="Cambria Math" w:hAnsi="Cambria Math"/>
                            </w:rPr>
                            <m:t>j</m:t>
                          </m:r>
                        </m:sub>
                      </m:sSub>
                    </m:sub>
                    <m:sup/>
                    <m:e>
                      <m:sSub>
                        <m:sSubPr>
                          <m:ctrlPr>
                            <w:rPr>
                              <w:rFonts w:ascii="Cambria Math" w:hAnsi="Cambria Math"/>
                              <w:i/>
                              <w:iCs/>
                            </w:rPr>
                          </m:ctrlPr>
                        </m:sSubPr>
                        <m:e>
                          <m:r>
                            <w:rPr>
                              <w:rFonts w:ascii="Cambria Math" w:hAnsi="Cambria Math"/>
                            </w:rPr>
                            <m:t>X</m:t>
                          </m:r>
                        </m:e>
                        <m:sub>
                          <m:r>
                            <w:rPr>
                              <w:rFonts w:ascii="Cambria Math" w:hAnsi="Cambria Math"/>
                            </w:rPr>
                            <m:t>i,j</m:t>
                          </m:r>
                        </m:sub>
                      </m:sSub>
                      <m:sSub>
                        <m:sSubPr>
                          <m:ctrlPr>
                            <w:rPr>
                              <w:rFonts w:ascii="Cambria Math" w:hAnsi="Cambria Math"/>
                              <w:i/>
                              <w:iCs/>
                            </w:rPr>
                          </m:ctrlPr>
                        </m:sSubPr>
                        <m:e>
                          <m:r>
                            <w:rPr>
                              <w:rFonts w:ascii="Cambria Math" w:hAnsi="Cambria Math"/>
                            </w:rPr>
                            <m:t>Y</m:t>
                          </m:r>
                        </m:e>
                        <m:sub>
                          <m:r>
                            <w:rPr>
                              <w:rFonts w:ascii="Cambria Math" w:hAnsi="Cambria Math"/>
                            </w:rPr>
                            <m:t>i,j</m:t>
                          </m:r>
                        </m:sub>
                      </m:sSub>
                      <m:r>
                        <w:rPr>
                          <w:rFonts w:ascii="Cambria Math" w:hAnsi="Cambria Math"/>
                        </w:rPr>
                        <m:t>-</m:t>
                      </m:r>
                      <m:sSub>
                        <m:sSubPr>
                          <m:ctrlPr>
                            <w:rPr>
                              <w:rFonts w:ascii="Cambria Math" w:hAnsi="Cambria Math"/>
                              <w:i/>
                              <w:iCs/>
                            </w:rPr>
                          </m:ctrlPr>
                        </m:sSubPr>
                        <m:e>
                          <m:r>
                            <w:rPr>
                              <w:rFonts w:ascii="Cambria Math" w:hAnsi="Cambria Math"/>
                            </w:rPr>
                            <m:t>γ</m:t>
                          </m:r>
                        </m:e>
                        <m:sub>
                          <m:r>
                            <w:rPr>
                              <w:rFonts w:ascii="Cambria Math" w:hAnsi="Cambria Math"/>
                            </w:rPr>
                            <m:t>j</m:t>
                          </m:r>
                        </m:sub>
                      </m:sSub>
                      <m:sSub>
                        <m:sSubPr>
                          <m:ctrlPr>
                            <w:rPr>
                              <w:rFonts w:ascii="Cambria Math" w:hAnsi="Cambria Math"/>
                              <w:i/>
                              <w:iCs/>
                            </w:rPr>
                          </m:ctrlPr>
                        </m:sSubPr>
                        <m:e>
                          <m:acc>
                            <m:accPr>
                              <m:chr m:val="̅"/>
                              <m:ctrlPr>
                                <w:rPr>
                                  <w:rFonts w:ascii="Cambria Math" w:hAnsi="Cambria Math"/>
                                  <w:i/>
                                  <w:iCs/>
                                </w:rPr>
                              </m:ctrlPr>
                            </m:accPr>
                            <m:e>
                              <m:r>
                                <w:rPr>
                                  <w:rFonts w:ascii="Cambria Math" w:hAnsi="Cambria Math"/>
                                </w:rPr>
                                <m:t>x</m:t>
                              </m:r>
                            </m:e>
                          </m:acc>
                        </m:e>
                        <m:sub>
                          <m:r>
                            <w:rPr>
                              <w:rFonts w:ascii="Cambria Math" w:hAnsi="Cambria Math"/>
                            </w:rPr>
                            <m:t>j</m:t>
                          </m:r>
                        </m:sub>
                      </m:sSub>
                      <m:sSub>
                        <m:sSubPr>
                          <m:ctrlPr>
                            <w:rPr>
                              <w:rFonts w:ascii="Cambria Math" w:hAnsi="Cambria Math"/>
                              <w:i/>
                              <w:iCs/>
                            </w:rPr>
                          </m:ctrlPr>
                        </m:sSubPr>
                        <m:e>
                          <m:acc>
                            <m:accPr>
                              <m:chr m:val="̅"/>
                              <m:ctrlPr>
                                <w:rPr>
                                  <w:rFonts w:ascii="Cambria Math" w:hAnsi="Cambria Math"/>
                                  <w:i/>
                                  <w:iCs/>
                                </w:rPr>
                              </m:ctrlPr>
                            </m:accPr>
                            <m:e>
                              <m:r>
                                <w:rPr>
                                  <w:rFonts w:ascii="Cambria Math" w:hAnsi="Cambria Math"/>
                                </w:rPr>
                                <m:t>y</m:t>
                              </m:r>
                            </m:e>
                          </m:acc>
                        </m:e>
                        <m:sub>
                          <m:r>
                            <w:rPr>
                              <w:rFonts w:ascii="Cambria Math" w:hAnsi="Cambria Math"/>
                            </w:rPr>
                            <m:t>j</m:t>
                          </m:r>
                        </m:sub>
                      </m:sSub>
                    </m:e>
                  </m:nary>
                </m:e>
              </m:d>
            </m:e>
            <m:sup/>
          </m:sSup>
        </m:oMath>
      </m:oMathPara>
    </w:p>
    <w:p w:rsidR="00435E48" w:rsidRPr="00660510" w:rsidRDefault="00435E48" w:rsidP="00435E48">
      <w:pPr>
        <w:rPr>
          <w:rFonts w:eastAsiaTheme="minorEastAsia"/>
          <w:iCs/>
          <w:lang w:val="en-US"/>
        </w:rPr>
      </w:pPr>
      <w:r w:rsidRPr="00660510">
        <w:rPr>
          <w:rFonts w:eastAsiaTheme="minorEastAsia"/>
          <w:iCs/>
          <w:lang w:val="en-US"/>
        </w:rPr>
        <w:t xml:space="preserve">To compare, this is the </w:t>
      </w:r>
      <w:r>
        <w:rPr>
          <w:rFonts w:eastAsiaTheme="minorEastAsia"/>
          <w:iCs/>
          <w:lang w:val="en-US"/>
        </w:rPr>
        <w:t xml:space="preserve">“usual” </w:t>
      </w:r>
      <w:r w:rsidRPr="00660510">
        <w:rPr>
          <w:rFonts w:eastAsiaTheme="minorEastAsia"/>
          <w:iCs/>
          <w:lang w:val="en-US"/>
        </w:rPr>
        <w:t xml:space="preserve">formula for the vector of parameters </w:t>
      </w:r>
      <m:oMath>
        <m:sSub>
          <m:sSubPr>
            <m:ctrlPr>
              <w:rPr>
                <w:rFonts w:ascii="Cambria Math" w:eastAsiaTheme="minorEastAsia" w:hAnsi="Cambria Math"/>
                <w:i/>
                <w:iCs/>
                <w:lang w:val="en-US"/>
              </w:rPr>
            </m:ctrlPr>
          </m:sSubPr>
          <m:e>
            <m:r>
              <w:rPr>
                <w:rFonts w:ascii="Cambria Math" w:eastAsiaTheme="minorEastAsia" w:hAnsi="Cambria Math"/>
                <w:lang w:val="en-US"/>
              </w:rPr>
              <m:t>β</m:t>
            </m:r>
          </m:e>
          <m:sub>
            <m:r>
              <w:rPr>
                <w:rFonts w:ascii="Cambria Math" w:eastAsiaTheme="minorEastAsia" w:hAnsi="Cambria Math"/>
                <w:lang w:val="en-US"/>
              </w:rPr>
              <m:t>j</m:t>
            </m:r>
          </m:sub>
        </m:sSub>
      </m:oMath>
      <w:r w:rsidRPr="00660510">
        <w:rPr>
          <w:rFonts w:eastAsiaTheme="minorEastAsia"/>
          <w:iCs/>
          <w:lang w:val="en-US"/>
        </w:rPr>
        <w:t xml:space="preserve"> </w:t>
      </w:r>
      <w:r>
        <w:rPr>
          <w:rFonts w:eastAsiaTheme="minorEastAsia"/>
          <w:iCs/>
          <w:lang w:val="en-US"/>
        </w:rPr>
        <w:t>for a domain:</w:t>
      </w:r>
    </w:p>
    <w:p w:rsidR="00435E48" w:rsidRPr="005B4044" w:rsidRDefault="00896812" w:rsidP="00435E48">
      <w:pPr>
        <w:rPr>
          <w:rFonts w:eastAsiaTheme="minorEastAsia"/>
          <w:iCs/>
        </w:rPr>
      </w:pPr>
      <m:oMathPara>
        <m:oMath>
          <m:sSub>
            <m:sSubPr>
              <m:ctrlPr>
                <w:rPr>
                  <w:rFonts w:ascii="Cambria Math" w:eastAsiaTheme="minorEastAsia" w:hAnsi="Cambria Math"/>
                  <w:i/>
                  <w:iCs/>
                  <w:lang w:val="en-US"/>
                </w:rPr>
              </m:ctrlPr>
            </m:sSubPr>
            <m:e>
              <m:r>
                <w:rPr>
                  <w:rFonts w:ascii="Cambria Math" w:eastAsiaTheme="minorEastAsia" w:hAnsi="Cambria Math"/>
                  <w:lang w:val="en-US"/>
                </w:rPr>
                <m:t>β</m:t>
              </m:r>
            </m:e>
            <m:sub>
              <m:r>
                <w:rPr>
                  <w:rFonts w:ascii="Cambria Math" w:eastAsiaTheme="minorEastAsia" w:hAnsi="Cambria Math"/>
                  <w:lang w:val="en-US"/>
                </w:rPr>
                <m:t>j</m:t>
              </m:r>
            </m:sub>
          </m:sSub>
          <m:r>
            <w:rPr>
              <w:rFonts w:ascii="Cambria Math" w:hAnsi="Cambria Math"/>
            </w:rPr>
            <m:t xml:space="preserve">= </m:t>
          </m:r>
          <m:sSup>
            <m:sSupPr>
              <m:ctrlPr>
                <w:rPr>
                  <w:rFonts w:ascii="Cambria Math" w:hAnsi="Cambria Math"/>
                  <w:i/>
                  <w:iCs/>
                </w:rPr>
              </m:ctrlPr>
            </m:sSupPr>
            <m:e>
              <m:d>
                <m:dPr>
                  <m:ctrlPr>
                    <w:rPr>
                      <w:rFonts w:ascii="Cambria Math" w:hAnsi="Cambria Math"/>
                      <w:i/>
                      <w:iCs/>
                    </w:rPr>
                  </m:ctrlPr>
                </m:dPr>
                <m:e>
                  <m:nary>
                    <m:naryPr>
                      <m:chr m:val="∑"/>
                      <m:limLoc m:val="undOvr"/>
                      <m:ctrlPr>
                        <w:rPr>
                          <w:rFonts w:ascii="Cambria Math" w:hAnsi="Cambria Math"/>
                          <w:i/>
                          <w:iCs/>
                        </w:rPr>
                      </m:ctrlPr>
                    </m:naryPr>
                    <m:sub>
                      <m:r>
                        <w:rPr>
                          <w:rFonts w:ascii="Cambria Math" w:hAnsi="Cambria Math"/>
                        </w:rPr>
                        <m:t>i=1</m:t>
                      </m:r>
                    </m:sub>
                    <m:sup>
                      <m:sSub>
                        <m:sSubPr>
                          <m:ctrlPr>
                            <w:rPr>
                              <w:rFonts w:ascii="Cambria Math" w:hAnsi="Cambria Math"/>
                              <w:i/>
                              <w:iCs/>
                            </w:rPr>
                          </m:ctrlPr>
                        </m:sSubPr>
                        <m:e>
                          <m:r>
                            <w:rPr>
                              <w:rFonts w:ascii="Cambria Math" w:hAnsi="Cambria Math"/>
                            </w:rPr>
                            <m:t>n</m:t>
                          </m:r>
                        </m:e>
                        <m:sub>
                          <m:r>
                            <w:rPr>
                              <w:rFonts w:ascii="Cambria Math" w:hAnsi="Cambria Math"/>
                            </w:rPr>
                            <m:t>j</m:t>
                          </m:r>
                        </m:sub>
                      </m:sSub>
                    </m:sup>
                    <m:e>
                      <m:f>
                        <m:fPr>
                          <m:ctrlPr>
                            <w:rPr>
                              <w:rFonts w:ascii="Cambria Math" w:hAnsi="Cambria Math"/>
                              <w:i/>
                              <w:iCs/>
                            </w:rPr>
                          </m:ctrlPr>
                        </m:fPr>
                        <m:num>
                          <m:sSub>
                            <m:sSubPr>
                              <m:ctrlPr>
                                <w:rPr>
                                  <w:rFonts w:ascii="Cambria Math" w:hAnsi="Cambria Math"/>
                                  <w:i/>
                                  <w:iCs/>
                                </w:rPr>
                              </m:ctrlPr>
                            </m:sSubPr>
                            <m:e>
                              <m:r>
                                <w:rPr>
                                  <w:rFonts w:ascii="Cambria Math" w:hAnsi="Cambria Math"/>
                                </w:rPr>
                                <m:t>X</m:t>
                              </m:r>
                            </m:e>
                            <m:sub>
                              <m:r>
                                <w:rPr>
                                  <w:rFonts w:ascii="Cambria Math" w:hAnsi="Cambria Math"/>
                                </w:rPr>
                                <m:t>i,j</m:t>
                              </m:r>
                            </m:sub>
                          </m:sSub>
                          <m:r>
                            <w:rPr>
                              <w:rFonts w:ascii="Cambria Math" w:hAnsi="Cambria Math"/>
                            </w:rPr>
                            <m:t>∙</m:t>
                          </m:r>
                          <m:sSubSup>
                            <m:sSubSupPr>
                              <m:ctrlPr>
                                <w:rPr>
                                  <w:rFonts w:ascii="Cambria Math" w:hAnsi="Cambria Math"/>
                                  <w:i/>
                                  <w:iCs/>
                                </w:rPr>
                              </m:ctrlPr>
                            </m:sSubSupPr>
                            <m:e>
                              <m:r>
                                <w:rPr>
                                  <w:rFonts w:ascii="Cambria Math" w:hAnsi="Cambria Math"/>
                                </w:rPr>
                                <m:t>X</m:t>
                              </m:r>
                            </m:e>
                            <m:sub>
                              <m:r>
                                <w:rPr>
                                  <w:rFonts w:ascii="Cambria Math" w:hAnsi="Cambria Math"/>
                                </w:rPr>
                                <m:t>i,j</m:t>
                              </m:r>
                            </m:sub>
                            <m:sup>
                              <m:r>
                                <w:rPr>
                                  <w:rFonts w:ascii="Cambria Math" w:hAnsi="Cambria Math"/>
                                </w:rPr>
                                <m:t>T</m:t>
                              </m:r>
                            </m:sup>
                          </m:sSubSup>
                        </m:num>
                        <m:den>
                          <m:sSubSup>
                            <m:sSubSupPr>
                              <m:ctrlPr>
                                <w:rPr>
                                  <w:rFonts w:ascii="Cambria Math" w:hAnsi="Cambria Math"/>
                                  <w:i/>
                                  <w:iCs/>
                                  <w:lang w:val="en-US"/>
                                </w:rPr>
                              </m:ctrlPr>
                            </m:sSubSupPr>
                            <m:e>
                              <m:r>
                                <w:rPr>
                                  <w:rFonts w:ascii="Cambria Math" w:hAnsi="Cambria Math"/>
                                </w:rPr>
                                <m:t>σ</m:t>
                              </m:r>
                            </m:e>
                            <m:sub>
                              <m:r>
                                <w:rPr>
                                  <w:rFonts w:ascii="Cambria Math" w:hAnsi="Cambria Math"/>
                                </w:rPr>
                                <m:t>ε</m:t>
                              </m:r>
                            </m:sub>
                            <m:sup>
                              <m:r>
                                <w:rPr>
                                  <w:rFonts w:ascii="Cambria Math" w:hAnsi="Cambria Math"/>
                                </w:rPr>
                                <m:t>2</m:t>
                              </m:r>
                            </m:sup>
                          </m:sSubSup>
                        </m:den>
                      </m:f>
                    </m:e>
                  </m:nary>
                </m:e>
              </m:d>
            </m:e>
            <m:sup>
              <m:r>
                <w:rPr>
                  <w:rFonts w:ascii="Cambria Math" w:hAnsi="Cambria Math"/>
                </w:rPr>
                <m:t>-1</m:t>
              </m:r>
            </m:sup>
          </m:sSup>
          <m:sSup>
            <m:sSupPr>
              <m:ctrlPr>
                <w:rPr>
                  <w:rFonts w:ascii="Cambria Math" w:hAnsi="Cambria Math"/>
                  <w:i/>
                  <w:iCs/>
                </w:rPr>
              </m:ctrlPr>
            </m:sSupPr>
            <m:e>
              <m:d>
                <m:dPr>
                  <m:ctrlPr>
                    <w:rPr>
                      <w:rFonts w:ascii="Cambria Math" w:hAnsi="Cambria Math"/>
                      <w:i/>
                      <w:iCs/>
                    </w:rPr>
                  </m:ctrlPr>
                </m:dPr>
                <m:e>
                  <m:nary>
                    <m:naryPr>
                      <m:chr m:val="∑"/>
                      <m:limLoc m:val="undOvr"/>
                      <m:ctrlPr>
                        <w:rPr>
                          <w:rFonts w:ascii="Cambria Math" w:hAnsi="Cambria Math"/>
                          <w:i/>
                          <w:iCs/>
                        </w:rPr>
                      </m:ctrlPr>
                    </m:naryPr>
                    <m:sub>
                      <m:r>
                        <w:rPr>
                          <w:rFonts w:ascii="Cambria Math" w:hAnsi="Cambria Math"/>
                        </w:rPr>
                        <m:t>i=1</m:t>
                      </m:r>
                    </m:sub>
                    <m:sup>
                      <m:sSub>
                        <m:sSubPr>
                          <m:ctrlPr>
                            <w:rPr>
                              <w:rFonts w:ascii="Cambria Math" w:hAnsi="Cambria Math"/>
                              <w:i/>
                              <w:iCs/>
                            </w:rPr>
                          </m:ctrlPr>
                        </m:sSubPr>
                        <m:e>
                          <m:r>
                            <w:rPr>
                              <w:rFonts w:ascii="Cambria Math" w:hAnsi="Cambria Math"/>
                            </w:rPr>
                            <m:t>n</m:t>
                          </m:r>
                        </m:e>
                        <m:sub>
                          <m:r>
                            <w:rPr>
                              <w:rFonts w:ascii="Cambria Math" w:hAnsi="Cambria Math"/>
                            </w:rPr>
                            <m:t>j</m:t>
                          </m:r>
                        </m:sub>
                      </m:sSub>
                    </m:sup>
                    <m:e>
                      <m:f>
                        <m:fPr>
                          <m:ctrlPr>
                            <w:rPr>
                              <w:rFonts w:ascii="Cambria Math" w:hAnsi="Cambria Math"/>
                              <w:i/>
                              <w:iCs/>
                            </w:rPr>
                          </m:ctrlPr>
                        </m:fPr>
                        <m:num>
                          <m:sSub>
                            <m:sSubPr>
                              <m:ctrlPr>
                                <w:rPr>
                                  <w:rFonts w:ascii="Cambria Math" w:hAnsi="Cambria Math"/>
                                  <w:i/>
                                  <w:iCs/>
                                </w:rPr>
                              </m:ctrlPr>
                            </m:sSubPr>
                            <m:e>
                              <m:r>
                                <w:rPr>
                                  <w:rFonts w:ascii="Cambria Math" w:hAnsi="Cambria Math"/>
                                </w:rPr>
                                <m:t>X</m:t>
                              </m:r>
                            </m:e>
                            <m:sub>
                              <m:r>
                                <w:rPr>
                                  <w:rFonts w:ascii="Cambria Math" w:hAnsi="Cambria Math"/>
                                </w:rPr>
                                <m:t>i,j</m:t>
                              </m:r>
                            </m:sub>
                          </m:sSub>
                          <m:r>
                            <w:rPr>
                              <w:rFonts w:ascii="Cambria Math" w:hAnsi="Cambria Math"/>
                            </w:rPr>
                            <m:t>∙</m:t>
                          </m:r>
                          <m:sSub>
                            <m:sSubPr>
                              <m:ctrlPr>
                                <w:rPr>
                                  <w:rFonts w:ascii="Cambria Math" w:hAnsi="Cambria Math"/>
                                  <w:i/>
                                  <w:iCs/>
                                </w:rPr>
                              </m:ctrlPr>
                            </m:sSubPr>
                            <m:e>
                              <m:r>
                                <w:rPr>
                                  <w:rFonts w:ascii="Cambria Math" w:hAnsi="Cambria Math"/>
                                </w:rPr>
                                <m:t>Y</m:t>
                              </m:r>
                            </m:e>
                            <m:sub>
                              <m:r>
                                <w:rPr>
                                  <w:rFonts w:ascii="Cambria Math" w:hAnsi="Cambria Math"/>
                                </w:rPr>
                                <m:t>i,j</m:t>
                              </m:r>
                            </m:sub>
                          </m:sSub>
                        </m:num>
                        <m:den>
                          <m:sSubSup>
                            <m:sSubSupPr>
                              <m:ctrlPr>
                                <w:rPr>
                                  <w:rFonts w:ascii="Cambria Math" w:hAnsi="Cambria Math"/>
                                  <w:i/>
                                  <w:iCs/>
                                  <w:lang w:val="en-US"/>
                                </w:rPr>
                              </m:ctrlPr>
                            </m:sSubSupPr>
                            <m:e>
                              <m:r>
                                <w:rPr>
                                  <w:rFonts w:ascii="Cambria Math" w:hAnsi="Cambria Math"/>
                                </w:rPr>
                                <m:t>σ</m:t>
                              </m:r>
                            </m:e>
                            <m:sub>
                              <m:r>
                                <w:rPr>
                                  <w:rFonts w:ascii="Cambria Math" w:hAnsi="Cambria Math"/>
                                </w:rPr>
                                <m:t>ε</m:t>
                              </m:r>
                            </m:sub>
                            <m:sup>
                              <m:r>
                                <w:rPr>
                                  <w:rFonts w:ascii="Cambria Math" w:hAnsi="Cambria Math"/>
                                </w:rPr>
                                <m:t>2</m:t>
                              </m:r>
                            </m:sup>
                          </m:sSubSup>
                        </m:den>
                      </m:f>
                    </m:e>
                  </m:nary>
                </m:e>
              </m:d>
            </m:e>
            <m:sup/>
          </m:sSup>
        </m:oMath>
      </m:oMathPara>
    </w:p>
    <w:p w:rsidR="00435E48" w:rsidRPr="00660510" w:rsidRDefault="00435E48" w:rsidP="00435E48">
      <w:pPr>
        <w:rPr>
          <w:rFonts w:eastAsiaTheme="minorEastAsia"/>
          <w:iCs/>
          <w:lang w:val="en-US"/>
        </w:rPr>
      </w:pPr>
      <w:r w:rsidRPr="00660510">
        <w:rPr>
          <w:lang w:val="en-US"/>
        </w:rPr>
        <w:t xml:space="preserve">Bigger is </w:t>
      </w:r>
      <m:oMath>
        <m:sSub>
          <m:sSubPr>
            <m:ctrlPr>
              <w:rPr>
                <w:rFonts w:ascii="Cambria Math" w:hAnsi="Cambria Math"/>
                <w:i/>
                <w:iCs/>
                <w:lang w:val="en-US"/>
              </w:rPr>
            </m:ctrlPr>
          </m:sSubPr>
          <m:e>
            <m:r>
              <w:rPr>
                <w:rFonts w:ascii="Cambria Math" w:hAnsi="Cambria Math"/>
                <w:lang w:val="en-US"/>
              </w:rPr>
              <m:t>γ</m:t>
            </m:r>
          </m:e>
          <m:sub>
            <m:r>
              <w:rPr>
                <w:rFonts w:ascii="Cambria Math" w:hAnsi="Cambria Math"/>
                <w:lang w:val="en-US"/>
              </w:rPr>
              <m:t>j</m:t>
            </m:r>
          </m:sub>
        </m:sSub>
      </m:oMath>
      <w:r w:rsidRPr="00660510">
        <w:rPr>
          <w:lang w:val="en-US"/>
        </w:rPr>
        <w:t xml:space="preserve">, more we </w:t>
      </w:r>
      <w:r>
        <w:rPr>
          <w:lang w:val="en-US"/>
        </w:rPr>
        <w:t xml:space="preserve">will </w:t>
      </w:r>
      <w:r w:rsidRPr="00660510">
        <w:rPr>
          <w:lang w:val="en-US"/>
        </w:rPr>
        <w:t xml:space="preserve">use data from the sample instead of those from the population. Indeed, in the formula of </w:t>
      </w:r>
      <m:oMath>
        <m:acc>
          <m:accPr>
            <m:chr m:val="̃"/>
            <m:ctrlPr>
              <w:rPr>
                <w:rFonts w:ascii="Cambria Math" w:hAnsi="Cambria Math"/>
                <w:i/>
                <w:iCs/>
                <w:lang w:val="en-US"/>
              </w:rPr>
            </m:ctrlPr>
          </m:accPr>
          <m:e>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j</m:t>
                </m:r>
              </m:sub>
            </m:sSub>
          </m:e>
        </m:acc>
      </m:oMath>
      <w:r w:rsidRPr="00660510">
        <w:rPr>
          <w:rFonts w:eastAsiaTheme="minorEastAsia"/>
          <w:iCs/>
          <w:lang w:val="en-US"/>
        </w:rPr>
        <w:t xml:space="preserve"> , data from the sample « cancel » those from the population. In the same time, parameter </w:t>
      </w:r>
      <m:oMath>
        <m:sSub>
          <m:sSubPr>
            <m:ctrlPr>
              <w:rPr>
                <w:rFonts w:ascii="Cambria Math" w:hAnsi="Cambria Math"/>
                <w:i/>
                <w:iCs/>
                <w:lang w:val="en-US"/>
              </w:rPr>
            </m:ctrlPr>
          </m:sSubPr>
          <m:e>
            <m:acc>
              <m:accPr>
                <m:chr m:val="̃"/>
                <m:ctrlPr>
                  <w:rPr>
                    <w:rFonts w:ascii="Cambria Math" w:hAnsi="Cambria Math"/>
                    <w:i/>
                    <w:iCs/>
                    <w:lang w:val="en-US"/>
                  </w:rPr>
                </m:ctrlPr>
              </m:accPr>
              <m:e>
                <m:r>
                  <w:rPr>
                    <w:rFonts w:ascii="Cambria Math" w:hAnsi="Cambria Math"/>
                    <w:lang w:val="en-US"/>
                  </w:rPr>
                  <m:t>μ</m:t>
                </m:r>
              </m:e>
            </m:acc>
          </m:e>
          <m:sub>
            <m:r>
              <w:rPr>
                <w:rFonts w:ascii="Cambria Math" w:hAnsi="Cambria Math"/>
                <w:lang w:val="en-US"/>
              </w:rPr>
              <m:t>j</m:t>
            </m:r>
          </m:sub>
        </m:sSub>
      </m:oMath>
      <w:r w:rsidRPr="00660510">
        <w:rPr>
          <w:rFonts w:eastAsiaTheme="minorEastAsia"/>
          <w:iCs/>
          <w:lang w:val="en-US"/>
        </w:rPr>
        <w:t xml:space="preserve"> provides the estimation </w:t>
      </w:r>
      <w:r>
        <w:rPr>
          <w:rFonts w:eastAsiaTheme="minorEastAsia"/>
          <w:iCs/>
          <w:lang w:val="en-US"/>
        </w:rPr>
        <w:t>for</w:t>
      </w:r>
      <w:r w:rsidRPr="00660510">
        <w:rPr>
          <w:rFonts w:eastAsiaTheme="minorEastAsia"/>
          <w:iCs/>
          <w:lang w:val="en-US"/>
        </w:rPr>
        <w:t xml:space="preserve"> the sample</w:t>
      </w:r>
      <w:r>
        <w:rPr>
          <w:rFonts w:eastAsiaTheme="minorEastAsia"/>
          <w:iCs/>
          <w:lang w:val="en-US"/>
        </w:rPr>
        <w:t>.</w:t>
      </w:r>
    </w:p>
    <w:p w:rsidR="00435E48" w:rsidRPr="000354D9" w:rsidRDefault="00435E48" w:rsidP="00F06084">
      <w:pPr>
        <w:pStyle w:val="Titre3"/>
      </w:pPr>
      <w:bookmarkStart w:id="26" w:name="_Toc491091157"/>
      <w:r w:rsidRPr="000354D9">
        <w:t xml:space="preserve">Transition to </w:t>
      </w:r>
      <w:r w:rsidR="000354D9" w:rsidRPr="000354D9">
        <w:t xml:space="preserve">non-linear </w:t>
      </w:r>
      <w:r w:rsidRPr="000354D9">
        <w:t>EBLUP estimator</w:t>
      </w:r>
      <w:bookmarkEnd w:id="26"/>
    </w:p>
    <w:p w:rsidR="00435E48" w:rsidRPr="00660510" w:rsidRDefault="00435E48" w:rsidP="00435E48">
      <w:pPr>
        <w:rPr>
          <w:lang w:val="en-US"/>
        </w:rPr>
      </w:pPr>
      <w:r w:rsidRPr="00660510">
        <w:rPr>
          <w:lang w:val="en-US"/>
        </w:rPr>
        <w:t>Up to now, we calculated the BLUP estimator by assuming known variances. S</w:t>
      </w:r>
      <w:r>
        <w:rPr>
          <w:lang w:val="en-US"/>
        </w:rPr>
        <w:t>olving this problem can be done by some optimization methods. But, frequently, we used the EBLUP estimator (E for Empirical) instead of BLUP estimator, for which unknown variances are replaced with their empirical estimation.</w:t>
      </w:r>
    </w:p>
    <w:p w:rsidR="00435E48" w:rsidRDefault="00896812" w:rsidP="00435E48">
      <w:pPr>
        <w:rPr>
          <w:rFonts w:eastAsiaTheme="minorEastAsia"/>
          <w:iCs/>
          <w:lang w:val="en-US"/>
        </w:rPr>
      </w:pPr>
      <m:oMath>
        <m:sSubSup>
          <m:sSubSupPr>
            <m:ctrlPr>
              <w:rPr>
                <w:rFonts w:ascii="Cambria Math" w:hAnsi="Cambria Math"/>
                <w:i/>
                <w:iCs/>
                <w:lang w:val="en-US"/>
              </w:rPr>
            </m:ctrlPr>
          </m:sSubSupPr>
          <m:e>
            <m:r>
              <w:rPr>
                <w:rFonts w:ascii="Cambria Math" w:hAnsi="Cambria Math"/>
                <w:lang w:val="en-US"/>
              </w:rPr>
              <m:t>σ</m:t>
            </m:r>
          </m:e>
          <m:sub>
            <m:r>
              <w:rPr>
                <w:rFonts w:ascii="Cambria Math" w:hAnsi="Cambria Math"/>
                <w:lang w:val="en-US"/>
              </w:rPr>
              <m:t>μ</m:t>
            </m:r>
          </m:sub>
          <m:sup>
            <m:r>
              <w:rPr>
                <w:rFonts w:ascii="Cambria Math" w:hAnsi="Cambria Math"/>
                <w:lang w:val="en-US"/>
              </w:rPr>
              <m:t>2</m:t>
            </m:r>
          </m:sup>
        </m:sSubSup>
      </m:oMath>
      <w:r w:rsidR="00435E48" w:rsidRPr="00660510">
        <w:rPr>
          <w:lang w:val="en-US"/>
        </w:rPr>
        <w:t xml:space="preserve"> </w:t>
      </w:r>
      <w:r w:rsidR="00435E48">
        <w:rPr>
          <w:lang w:val="en-US"/>
        </w:rPr>
        <w:t>and</w:t>
      </w:r>
      <w:r w:rsidR="00435E48" w:rsidRPr="00660510">
        <w:rPr>
          <w:lang w:val="en-US"/>
        </w:rPr>
        <w:t xml:space="preserve"> </w:t>
      </w:r>
      <m:oMath>
        <m:sSubSup>
          <m:sSubSupPr>
            <m:ctrlPr>
              <w:rPr>
                <w:rFonts w:ascii="Cambria Math" w:hAnsi="Cambria Math"/>
                <w:i/>
                <w:iCs/>
                <w:lang w:val="en-US"/>
              </w:rPr>
            </m:ctrlPr>
          </m:sSubSupPr>
          <m:e>
            <m:r>
              <w:rPr>
                <w:rFonts w:ascii="Cambria Math" w:hAnsi="Cambria Math"/>
                <w:lang w:val="en-US"/>
              </w:rPr>
              <m:t>σ</m:t>
            </m:r>
          </m:e>
          <m:sub>
            <m:r>
              <w:rPr>
                <w:rFonts w:ascii="Cambria Math" w:hAnsi="Cambria Math"/>
                <w:lang w:val="en-US"/>
              </w:rPr>
              <m:t>ε</m:t>
            </m:r>
          </m:sub>
          <m:sup>
            <m:r>
              <w:rPr>
                <w:rFonts w:ascii="Cambria Math" w:hAnsi="Cambria Math"/>
                <w:lang w:val="en-US"/>
              </w:rPr>
              <m:t>2</m:t>
            </m:r>
          </m:sup>
        </m:sSubSup>
      </m:oMath>
      <w:r w:rsidR="00435E48" w:rsidRPr="00660510">
        <w:rPr>
          <w:lang w:val="en-US"/>
        </w:rPr>
        <w:t xml:space="preserve"> are replaced </w:t>
      </w:r>
      <w:r w:rsidR="00435E48">
        <w:rPr>
          <w:lang w:val="en-US"/>
        </w:rPr>
        <w:t>by</w:t>
      </w:r>
      <w:r w:rsidR="00435E48" w:rsidRPr="00660510">
        <w:rPr>
          <w:lang w:val="en-US"/>
        </w:rPr>
        <w:t xml:space="preserve"> </w:t>
      </w:r>
      <m:oMath>
        <m:sSubSup>
          <m:sSubSupPr>
            <m:ctrlPr>
              <w:rPr>
                <w:rFonts w:ascii="Cambria Math" w:hAnsi="Cambria Math"/>
                <w:i/>
                <w:iCs/>
                <w:lang w:val="en-US"/>
              </w:rPr>
            </m:ctrlPr>
          </m:sSubSupPr>
          <m:e>
            <m:acc>
              <m:accPr>
                <m:ctrlPr>
                  <w:rPr>
                    <w:rFonts w:ascii="Cambria Math" w:hAnsi="Cambria Math"/>
                    <w:i/>
                    <w:iCs/>
                    <w:lang w:val="en-US"/>
                  </w:rPr>
                </m:ctrlPr>
              </m:accPr>
              <m:e>
                <m:r>
                  <w:rPr>
                    <w:rFonts w:ascii="Cambria Math" w:hAnsi="Cambria Math"/>
                    <w:lang w:val="en-US"/>
                  </w:rPr>
                  <m:t>σ</m:t>
                </m:r>
              </m:e>
            </m:acc>
          </m:e>
          <m:sub>
            <m:r>
              <w:rPr>
                <w:rFonts w:ascii="Cambria Math" w:hAnsi="Cambria Math"/>
                <w:lang w:val="en-US"/>
              </w:rPr>
              <m:t>μ</m:t>
            </m:r>
          </m:sub>
          <m:sup>
            <m:r>
              <w:rPr>
                <w:rFonts w:ascii="Cambria Math" w:hAnsi="Cambria Math"/>
                <w:lang w:val="en-US"/>
              </w:rPr>
              <m:t>2</m:t>
            </m:r>
          </m:sup>
        </m:sSubSup>
      </m:oMath>
      <w:r w:rsidR="00C66B96">
        <w:rPr>
          <w:lang w:val="en-US"/>
        </w:rPr>
        <w:t xml:space="preserve"> and</w:t>
      </w:r>
      <w:r w:rsidR="00435E48" w:rsidRPr="00660510">
        <w:rPr>
          <w:lang w:val="en-US"/>
        </w:rPr>
        <w:t xml:space="preserve"> </w:t>
      </w:r>
      <m:oMath>
        <m:sSubSup>
          <m:sSubSupPr>
            <m:ctrlPr>
              <w:rPr>
                <w:rFonts w:ascii="Cambria Math" w:hAnsi="Cambria Math"/>
                <w:i/>
                <w:iCs/>
                <w:lang w:val="en-US"/>
              </w:rPr>
            </m:ctrlPr>
          </m:sSubSupPr>
          <m:e>
            <m:acc>
              <m:accPr>
                <m:ctrlPr>
                  <w:rPr>
                    <w:rFonts w:ascii="Cambria Math" w:hAnsi="Cambria Math"/>
                    <w:i/>
                    <w:iCs/>
                    <w:lang w:val="en-US"/>
                  </w:rPr>
                </m:ctrlPr>
              </m:accPr>
              <m:e>
                <m:r>
                  <w:rPr>
                    <w:rFonts w:ascii="Cambria Math" w:hAnsi="Cambria Math"/>
                    <w:lang w:val="en-US"/>
                  </w:rPr>
                  <m:t>σ</m:t>
                </m:r>
              </m:e>
            </m:acc>
          </m:e>
          <m:sub>
            <m:r>
              <w:rPr>
                <w:rFonts w:ascii="Cambria Math" w:hAnsi="Cambria Math"/>
                <w:lang w:val="en-US"/>
              </w:rPr>
              <m:t>ε</m:t>
            </m:r>
          </m:sub>
          <m:sup>
            <m:r>
              <w:rPr>
                <w:rFonts w:ascii="Cambria Math" w:hAnsi="Cambria Math"/>
                <w:lang w:val="en-US"/>
              </w:rPr>
              <m:t>2</m:t>
            </m:r>
          </m:sup>
        </m:sSubSup>
      </m:oMath>
      <w:r w:rsidR="00435E48" w:rsidRPr="00660510">
        <w:rPr>
          <w:rFonts w:eastAsiaTheme="minorEastAsia"/>
          <w:iCs/>
          <w:lang w:val="en-US"/>
        </w:rPr>
        <w:t xml:space="preserve">. Everything else remains </w:t>
      </w:r>
      <w:r w:rsidR="00435E48">
        <w:rPr>
          <w:rFonts w:eastAsiaTheme="minorEastAsia"/>
          <w:iCs/>
          <w:lang w:val="en-US"/>
        </w:rPr>
        <w:t>similar.</w:t>
      </w:r>
    </w:p>
    <w:p w:rsidR="001C5096" w:rsidRPr="001C5096" w:rsidRDefault="001C5096" w:rsidP="00435E48">
      <w:pPr>
        <w:rPr>
          <w:rFonts w:eastAsiaTheme="minorEastAsia"/>
          <w:iCs/>
          <w:lang w:val="en-US"/>
        </w:rPr>
      </w:pPr>
    </w:p>
    <w:p w:rsidR="003A795C" w:rsidRDefault="000354D9" w:rsidP="00435E48">
      <w:pPr>
        <w:rPr>
          <w:lang w:val="en-US"/>
        </w:rPr>
      </w:pPr>
      <w:r w:rsidRPr="000354D9">
        <w:rPr>
          <w:lang w:val="en-US"/>
        </w:rPr>
        <w:t xml:space="preserve">We know that there is a theoretical </w:t>
      </w:r>
      <w:r>
        <w:rPr>
          <w:lang w:val="en-US"/>
        </w:rPr>
        <w:t xml:space="preserve">simplification </w:t>
      </w:r>
      <w:r w:rsidRPr="000354D9">
        <w:rPr>
          <w:lang w:val="en-US"/>
        </w:rPr>
        <w:t xml:space="preserve">in </w:t>
      </w:r>
      <w:r>
        <w:rPr>
          <w:lang w:val="en-US"/>
        </w:rPr>
        <w:t xml:space="preserve">the </w:t>
      </w:r>
      <w:r w:rsidRPr="000354D9">
        <w:rPr>
          <w:lang w:val="en-US"/>
        </w:rPr>
        <w:t>current methodology</w:t>
      </w:r>
      <w:r>
        <w:rPr>
          <w:lang w:val="en-US"/>
        </w:rPr>
        <w:t xml:space="preserve"> presented above</w:t>
      </w:r>
      <w:r w:rsidRPr="000354D9">
        <w:rPr>
          <w:lang w:val="en-US"/>
        </w:rPr>
        <w:t>. Indeed, using a mix model as we did require a quantitative explained variable. Here, our explained variables (AROP, LWI, SMD, and AROPE) are qualitative. This preliminary work allows us to clarify the methods, formula and assumptions we can now use to provide a relevant model.</w:t>
      </w:r>
      <w:r>
        <w:rPr>
          <w:lang w:val="en-US"/>
        </w:rPr>
        <w:t xml:space="preserve"> To provide valid predictor, we use a logistic mix model with EBLUP estimators. The assumptions and the formalization are </w:t>
      </w:r>
      <w:r w:rsidR="003A795C">
        <w:rPr>
          <w:lang w:val="en-US"/>
        </w:rPr>
        <w:t>similar to those in this section.</w:t>
      </w:r>
    </w:p>
    <w:p w:rsidR="003A795C" w:rsidRPr="00A7088A" w:rsidRDefault="003A795C" w:rsidP="00435E48">
      <w:pPr>
        <w:rPr>
          <w:lang w:val="en-US"/>
        </w:rPr>
      </w:pPr>
      <w:r>
        <w:rPr>
          <w:lang w:val="en-US"/>
        </w:rPr>
        <w:t>Based on this theory, we can provide SAE results for SILC for each province in Belgium.</w:t>
      </w:r>
    </w:p>
    <w:p w:rsidR="00435E48" w:rsidRDefault="00B95094" w:rsidP="009E112C">
      <w:pPr>
        <w:pStyle w:val="Titre1"/>
      </w:pPr>
      <w:bookmarkStart w:id="27" w:name="_Toc491091158"/>
      <w:r>
        <w:t xml:space="preserve">Poverty indicators at NUTS-2 level for </w:t>
      </w:r>
      <w:r w:rsidR="001D4427">
        <w:t>SILC</w:t>
      </w:r>
      <w:bookmarkEnd w:id="27"/>
    </w:p>
    <w:p w:rsidR="00E40FAF" w:rsidRDefault="00E40FAF" w:rsidP="00E40FAF">
      <w:pPr>
        <w:rPr>
          <w:lang w:val="en-US"/>
        </w:rPr>
      </w:pPr>
      <w:r>
        <w:rPr>
          <w:lang w:val="en-US"/>
        </w:rPr>
        <w:t xml:space="preserve">In this last section, we present our application of SAE </w:t>
      </w:r>
      <w:r w:rsidR="003A795C">
        <w:rPr>
          <w:lang w:val="en-US"/>
        </w:rPr>
        <w:t>model</w:t>
      </w:r>
      <w:r>
        <w:rPr>
          <w:lang w:val="en-US"/>
        </w:rPr>
        <w:t xml:space="preserve"> and</w:t>
      </w:r>
      <w:r w:rsidR="003A795C">
        <w:rPr>
          <w:lang w:val="en-US"/>
        </w:rPr>
        <w:t xml:space="preserve"> the</w:t>
      </w:r>
      <w:r>
        <w:rPr>
          <w:lang w:val="en-US"/>
        </w:rPr>
        <w:t xml:space="preserve"> first results </w:t>
      </w:r>
      <w:r w:rsidR="003A795C">
        <w:rPr>
          <w:lang w:val="en-US"/>
        </w:rPr>
        <w:t>for</w:t>
      </w:r>
      <w:r>
        <w:rPr>
          <w:lang w:val="en-US"/>
        </w:rPr>
        <w:t xml:space="preserve"> SILC at NUTS-2 level. All our methods </w:t>
      </w:r>
      <w:r w:rsidR="00A7088A">
        <w:rPr>
          <w:lang w:val="en-US"/>
        </w:rPr>
        <w:t>are</w:t>
      </w:r>
      <w:r>
        <w:rPr>
          <w:lang w:val="en-US"/>
        </w:rPr>
        <w:t xml:space="preserve"> based on the mix model theory and </w:t>
      </w:r>
      <w:r w:rsidR="00C66B96">
        <w:rPr>
          <w:lang w:val="en-US"/>
        </w:rPr>
        <w:t>are</w:t>
      </w:r>
      <w:r>
        <w:rPr>
          <w:lang w:val="en-US"/>
        </w:rPr>
        <w:t xml:space="preserve"> </w:t>
      </w:r>
      <w:r w:rsidR="00A7088A">
        <w:rPr>
          <w:lang w:val="en-US"/>
        </w:rPr>
        <w:t>support</w:t>
      </w:r>
      <w:r>
        <w:rPr>
          <w:lang w:val="en-US"/>
        </w:rPr>
        <w:t xml:space="preserve"> by the stability of our results. We provide some explanation of our results, according to the difference at NUTS-2 level between the sample and the entire population means.</w:t>
      </w:r>
    </w:p>
    <w:p w:rsidR="00E40FAF" w:rsidRPr="00E40FAF" w:rsidRDefault="00E40FAF" w:rsidP="00E40FAF">
      <w:pPr>
        <w:rPr>
          <w:lang w:val="en-US"/>
        </w:rPr>
      </w:pPr>
      <w:r>
        <w:rPr>
          <w:lang w:val="en-US"/>
        </w:rPr>
        <w:lastRenderedPageBreak/>
        <w:t>Here we present our specific methodology, with our technical and software constraints. Then we present and detail our results for SILC 2016 with a backward analysis from 2011 to 2015.</w:t>
      </w:r>
    </w:p>
    <w:p w:rsidR="000D1B74" w:rsidRPr="000D1B74" w:rsidRDefault="00E40FAF" w:rsidP="00F06084">
      <w:pPr>
        <w:pStyle w:val="Titre2"/>
      </w:pPr>
      <w:bookmarkStart w:id="28" w:name="_Toc491091159"/>
      <w:r w:rsidRPr="00F06084">
        <w:t>Software</w:t>
      </w:r>
      <w:r>
        <w:t xml:space="preserve"> </w:t>
      </w:r>
      <w:r w:rsidR="000D1B74">
        <w:t xml:space="preserve">and </w:t>
      </w:r>
      <w:r w:rsidR="00B95094">
        <w:t>macros</w:t>
      </w:r>
      <w:bookmarkEnd w:id="28"/>
    </w:p>
    <w:p w:rsidR="00E40FAF" w:rsidRDefault="00FD767F" w:rsidP="00E40FAF">
      <w:pPr>
        <w:rPr>
          <w:lang w:val="en-US"/>
        </w:rPr>
      </w:pPr>
      <w:r w:rsidRPr="00FD767F">
        <w:rPr>
          <w:lang w:val="en-US"/>
        </w:rPr>
        <w:t xml:space="preserve">In Statistics Belgium, we use the SAS </w:t>
      </w:r>
      <w:r>
        <w:rPr>
          <w:lang w:val="en-US"/>
        </w:rPr>
        <w:t xml:space="preserve">software to provide our statistics. </w:t>
      </w:r>
      <w:r w:rsidRPr="00FD767F">
        <w:rPr>
          <w:lang w:val="en-US"/>
        </w:rPr>
        <w:t xml:space="preserve">We </w:t>
      </w:r>
      <w:r>
        <w:rPr>
          <w:lang w:val="en-US"/>
        </w:rPr>
        <w:t>investigate</w:t>
      </w:r>
      <w:r w:rsidRPr="00FD767F">
        <w:rPr>
          <w:lang w:val="en-US"/>
        </w:rPr>
        <w:t xml:space="preserve"> tree main procedure</w:t>
      </w:r>
      <w:r>
        <w:rPr>
          <w:lang w:val="en-US"/>
        </w:rPr>
        <w:t xml:space="preserve">s to implement EBLUP </w:t>
      </w:r>
      <w:r w:rsidR="00C66B96">
        <w:rPr>
          <w:lang w:val="en-US"/>
        </w:rPr>
        <w:t>estimator:</w:t>
      </w:r>
      <w:r>
        <w:rPr>
          <w:lang w:val="en-US"/>
        </w:rPr>
        <w:t xml:space="preserve"> PROC MIXED, PROC GLIMMIX and PROC NLMIXED.</w:t>
      </w:r>
    </w:p>
    <w:p w:rsidR="00FD767F" w:rsidRPr="00FD767F" w:rsidRDefault="00FD767F" w:rsidP="00E40FAF">
      <w:pPr>
        <w:rPr>
          <w:lang w:val="en-US"/>
        </w:rPr>
      </w:pPr>
      <w:r>
        <w:rPr>
          <w:lang w:val="en-US"/>
        </w:rPr>
        <w:t xml:space="preserve">PROC MIXED allows to implement easily EBLUP estimator. Indeed, these </w:t>
      </w:r>
      <w:r w:rsidR="00C66B96">
        <w:rPr>
          <w:lang w:val="en-US"/>
        </w:rPr>
        <w:t>estimators</w:t>
      </w:r>
      <w:r>
        <w:rPr>
          <w:lang w:val="en-US"/>
        </w:rPr>
        <w:t xml:space="preserve"> are natively integrated into the procedure. Despite that, PROC MIXED only allows analysis on linear variable, so it is not suitable to our poverty indicators. We have to choose a non-linear procedure.</w:t>
      </w:r>
    </w:p>
    <w:p w:rsidR="00FD767F" w:rsidRDefault="00FD767F" w:rsidP="00FD767F">
      <w:pPr>
        <w:rPr>
          <w:lang w:val="en-US"/>
        </w:rPr>
      </w:pPr>
      <w:r w:rsidRPr="00FD767F">
        <w:rPr>
          <w:lang w:val="en-US"/>
        </w:rPr>
        <w:t>PROC GLIMMIX allows</w:t>
      </w:r>
      <w:r>
        <w:rPr>
          <w:lang w:val="en-US"/>
        </w:rPr>
        <w:t xml:space="preserve"> to implement non-linear estimator, with fixed and random effects. So, this procedure is suitable to our case. Despite that, </w:t>
      </w:r>
      <w:r w:rsidR="000D1B74">
        <w:rPr>
          <w:lang w:val="en-US"/>
        </w:rPr>
        <w:t>EBLUP estimators are not directly calculated, so we have to regress global and individual model and after</w:t>
      </w:r>
      <w:r w:rsidR="003A795C">
        <w:rPr>
          <w:lang w:val="en-US"/>
        </w:rPr>
        <w:t xml:space="preserve"> that</w:t>
      </w:r>
      <w:r w:rsidR="000D1B74">
        <w:rPr>
          <w:lang w:val="en-US"/>
        </w:rPr>
        <w:t xml:space="preserve"> to aggregate results </w:t>
      </w:r>
      <w:r w:rsidR="003A795C">
        <w:rPr>
          <w:lang w:val="en-US"/>
        </w:rPr>
        <w:t xml:space="preserve">our self </w:t>
      </w:r>
      <w:r w:rsidR="000D1B74">
        <w:rPr>
          <w:lang w:val="en-US"/>
        </w:rPr>
        <w:t>to provide EBLUP estimators. Moreover, in our case, the convergence is rarely obtained, especially with random effects.</w:t>
      </w:r>
    </w:p>
    <w:p w:rsidR="000D1B74" w:rsidRDefault="000D1B74" w:rsidP="00FD767F">
      <w:pPr>
        <w:rPr>
          <w:lang w:val="en-US"/>
        </w:rPr>
      </w:pPr>
      <w:r>
        <w:rPr>
          <w:lang w:val="en-US"/>
        </w:rPr>
        <w:t xml:space="preserve">PROC NLMIXED is the freer procedure. Models, as random effects, are manually designed with all the parameters. Despite that, EBLUP estimators are not directly </w:t>
      </w:r>
      <w:r w:rsidR="00C66B96">
        <w:rPr>
          <w:lang w:val="en-US"/>
        </w:rPr>
        <w:t>calculated</w:t>
      </w:r>
      <w:r>
        <w:rPr>
          <w:lang w:val="en-US"/>
        </w:rPr>
        <w:t xml:space="preserve"> neither the model residuals. Also, in our case, convergence is very difficult to obtain in a reasonable time.</w:t>
      </w:r>
    </w:p>
    <w:p w:rsidR="000D1B74" w:rsidRPr="00FD767F" w:rsidRDefault="000D1B74" w:rsidP="00FD767F">
      <w:pPr>
        <w:rPr>
          <w:lang w:val="en-US"/>
        </w:rPr>
      </w:pPr>
      <w:r>
        <w:rPr>
          <w:lang w:val="en-US"/>
        </w:rPr>
        <w:t>In a simplified way, we will use PROC GLIMMIX and create our procedure to obtain EBLUP estimator by aggregation of global and individual. As we explain in the next section, we have to use PROC MIXED at the beginning of our procedure to skirt the lack of convergence.</w:t>
      </w:r>
    </w:p>
    <w:p w:rsidR="00B95094" w:rsidRPr="00B95094" w:rsidRDefault="00B95094" w:rsidP="00F06084">
      <w:pPr>
        <w:pStyle w:val="Titre2"/>
      </w:pPr>
      <w:bookmarkStart w:id="29" w:name="_Toc491091160"/>
      <w:r w:rsidRPr="00B95094">
        <w:t>Step by step procedure</w:t>
      </w:r>
      <w:bookmarkEnd w:id="29"/>
    </w:p>
    <w:p w:rsidR="000D1B74" w:rsidRPr="000D1B74" w:rsidRDefault="000D1B74" w:rsidP="000D1B74">
      <w:pPr>
        <w:rPr>
          <w:lang w:val="en-US"/>
        </w:rPr>
      </w:pPr>
      <w:r w:rsidRPr="000D1B74">
        <w:rPr>
          <w:lang w:val="en-US"/>
        </w:rPr>
        <w:t xml:space="preserve">In this sub-section, we </w:t>
      </w:r>
      <w:r w:rsidR="00926CF2" w:rsidRPr="000D1B74">
        <w:rPr>
          <w:lang w:val="en-US"/>
        </w:rPr>
        <w:t>detailed</w:t>
      </w:r>
      <w:r w:rsidRPr="000D1B74">
        <w:rPr>
          <w:lang w:val="en-US"/>
        </w:rPr>
        <w:t xml:space="preserve"> all the procedure we made to obtain EBLUP estimator. </w:t>
      </w:r>
      <w:r>
        <w:rPr>
          <w:lang w:val="en-US"/>
        </w:rPr>
        <w:t>In each step, we illustrate and support our choices by some example</w:t>
      </w:r>
      <w:r w:rsidR="00302B0A">
        <w:rPr>
          <w:lang w:val="en-US"/>
        </w:rPr>
        <w:t>s taken from SILC data.</w:t>
      </w:r>
    </w:p>
    <w:p w:rsidR="00302B0A" w:rsidRPr="00302B0A" w:rsidRDefault="00302B0A" w:rsidP="00F06084">
      <w:pPr>
        <w:pStyle w:val="Titre3"/>
      </w:pPr>
      <w:bookmarkStart w:id="30" w:name="_Toc491091161"/>
      <w:r>
        <w:t xml:space="preserve">Optimal proportion of the </w:t>
      </w:r>
      <w:r w:rsidRPr="00302B0A">
        <w:t>estimators</w:t>
      </w:r>
      <w:bookmarkEnd w:id="30"/>
    </w:p>
    <w:p w:rsidR="000D1B74" w:rsidRPr="000D1B74" w:rsidRDefault="000D1B74" w:rsidP="00880ED2">
      <w:pPr>
        <w:rPr>
          <w:lang w:val="en-US"/>
        </w:rPr>
      </w:pPr>
      <w:r w:rsidRPr="000D1B74">
        <w:rPr>
          <w:lang w:val="en-US"/>
        </w:rPr>
        <w:t xml:space="preserve">We first need to calculate the optimal proportion </w:t>
      </w:r>
      <w:r w:rsidR="00302B0A">
        <w:rPr>
          <w:lang w:val="en-US"/>
        </w:rPr>
        <w:t>of the</w:t>
      </w:r>
      <w:r w:rsidR="00926CF2">
        <w:rPr>
          <w:lang w:val="en-US"/>
        </w:rPr>
        <w:t xml:space="preserve"> EBLUP</w:t>
      </w:r>
      <w:r w:rsidR="00302B0A">
        <w:rPr>
          <w:lang w:val="en-US"/>
        </w:rPr>
        <w:t xml:space="preserve"> estimators (</w:t>
      </w:r>
      <w:r w:rsidR="00926CF2">
        <w:rPr>
          <w:lang w:val="en-US"/>
        </w:rPr>
        <w:t xml:space="preserve">based on the </w:t>
      </w:r>
      <w:r w:rsidR="00926CF2">
        <w:rPr>
          <w:rFonts w:eastAsiaTheme="minorEastAsia"/>
          <w:lang w:val="en-US"/>
        </w:rPr>
        <w:t>regression and synthetics</w:t>
      </w:r>
      <w:r w:rsidR="00926CF2">
        <w:rPr>
          <w:lang w:val="en-US"/>
        </w:rPr>
        <w:t xml:space="preserve"> models, see section III</w:t>
      </w:r>
      <w:r w:rsidR="00C66B96">
        <w:rPr>
          <w:lang w:val="en-US"/>
        </w:rPr>
        <w:t>):</w:t>
      </w:r>
    </w:p>
    <w:p w:rsidR="00880ED2" w:rsidRPr="005B4044" w:rsidRDefault="00896812" w:rsidP="00880ED2">
      <w:pPr>
        <w:rPr>
          <w:rFonts w:eastAsiaTheme="minorEastAsia"/>
          <w:iCs/>
        </w:rPr>
      </w:pPr>
      <m:oMathPara>
        <m:oMath>
          <m:sSub>
            <m:sSubPr>
              <m:ctrlPr>
                <w:rPr>
                  <w:rFonts w:ascii="Cambria Math" w:hAnsi="Cambria Math"/>
                  <w:i/>
                  <w:iCs/>
                </w:rPr>
              </m:ctrlPr>
            </m:sSubPr>
            <m:e>
              <m:r>
                <w:rPr>
                  <w:rFonts w:ascii="Cambria Math" w:hAnsi="Cambria Math"/>
                </w:rPr>
                <m:t>γ</m:t>
              </m:r>
            </m:e>
            <m:sub>
              <m:r>
                <w:rPr>
                  <w:rFonts w:ascii="Cambria Math" w:hAnsi="Cambria Math"/>
                </w:rPr>
                <m:t>j</m:t>
              </m:r>
            </m:sub>
          </m:sSub>
          <m:r>
            <w:rPr>
              <w:rFonts w:ascii="Cambria Math" w:hAnsi="Cambria Math"/>
            </w:rPr>
            <m:t>=</m:t>
          </m:r>
          <m:f>
            <m:fPr>
              <m:ctrlPr>
                <w:rPr>
                  <w:rFonts w:ascii="Cambria Math" w:hAnsi="Cambria Math"/>
                  <w:i/>
                  <w:iCs/>
                </w:rPr>
              </m:ctrlPr>
            </m:fPr>
            <m:num>
              <m:sSubSup>
                <m:sSubSupPr>
                  <m:ctrlPr>
                    <w:rPr>
                      <w:rFonts w:ascii="Cambria Math" w:hAnsi="Cambria Math"/>
                      <w:i/>
                      <w:iCs/>
                      <w:lang w:val="en-US"/>
                    </w:rPr>
                  </m:ctrlPr>
                </m:sSubSupPr>
                <m:e>
                  <m:r>
                    <w:rPr>
                      <w:rFonts w:ascii="Cambria Math" w:hAnsi="Cambria Math"/>
                    </w:rPr>
                    <m:t>σ</m:t>
                  </m:r>
                </m:e>
                <m:sub>
                  <m:r>
                    <w:rPr>
                      <w:rFonts w:ascii="Cambria Math" w:hAnsi="Cambria Math"/>
                    </w:rPr>
                    <m:t>μ</m:t>
                  </m:r>
                </m:sub>
                <m:sup>
                  <m:r>
                    <w:rPr>
                      <w:rFonts w:ascii="Cambria Math" w:hAnsi="Cambria Math"/>
                    </w:rPr>
                    <m:t>2</m:t>
                  </m:r>
                </m:sup>
              </m:sSubSup>
            </m:num>
            <m:den>
              <m:sSubSup>
                <m:sSubSupPr>
                  <m:ctrlPr>
                    <w:rPr>
                      <w:rFonts w:ascii="Cambria Math" w:hAnsi="Cambria Math"/>
                      <w:i/>
                      <w:iCs/>
                      <w:lang w:val="en-US"/>
                    </w:rPr>
                  </m:ctrlPr>
                </m:sSubSupPr>
                <m:e>
                  <m:r>
                    <w:rPr>
                      <w:rFonts w:ascii="Cambria Math" w:hAnsi="Cambria Math"/>
                    </w:rPr>
                    <m:t>σ</m:t>
                  </m:r>
                </m:e>
                <m:sub>
                  <m:r>
                    <w:rPr>
                      <w:rFonts w:ascii="Cambria Math" w:hAnsi="Cambria Math"/>
                    </w:rPr>
                    <m:t>μ</m:t>
                  </m:r>
                </m:sub>
                <m:sup>
                  <m:r>
                    <w:rPr>
                      <w:rFonts w:ascii="Cambria Math" w:hAnsi="Cambria Math"/>
                    </w:rPr>
                    <m:t>2</m:t>
                  </m:r>
                </m:sup>
              </m:sSubSup>
              <m:r>
                <w:rPr>
                  <w:rFonts w:ascii="Cambria Math" w:hAnsi="Cambria Math"/>
                </w:rPr>
                <m:t>+ </m:t>
              </m:r>
              <m:f>
                <m:fPr>
                  <m:ctrlPr>
                    <w:rPr>
                      <w:rFonts w:ascii="Cambria Math" w:hAnsi="Cambria Math"/>
                      <w:i/>
                      <w:iCs/>
                    </w:rPr>
                  </m:ctrlPr>
                </m:fPr>
                <m:num>
                  <m:sSubSup>
                    <m:sSubSupPr>
                      <m:ctrlPr>
                        <w:rPr>
                          <w:rFonts w:ascii="Cambria Math" w:hAnsi="Cambria Math"/>
                          <w:i/>
                          <w:iCs/>
                          <w:lang w:val="en-US"/>
                        </w:rPr>
                      </m:ctrlPr>
                    </m:sSubSupPr>
                    <m:e>
                      <m:r>
                        <w:rPr>
                          <w:rFonts w:ascii="Cambria Math" w:hAnsi="Cambria Math"/>
                        </w:rPr>
                        <m:t>σ</m:t>
                      </m:r>
                    </m:e>
                    <m:sub>
                      <m:r>
                        <w:rPr>
                          <w:rFonts w:ascii="Cambria Math" w:hAnsi="Cambria Math"/>
                        </w:rPr>
                        <m:t>ε</m:t>
                      </m:r>
                    </m:sub>
                    <m:sup>
                      <m:r>
                        <w:rPr>
                          <w:rFonts w:ascii="Cambria Math" w:hAnsi="Cambria Math"/>
                        </w:rPr>
                        <m:t>2</m:t>
                      </m:r>
                    </m:sup>
                  </m:sSubSup>
                </m:num>
                <m:den>
                  <m:sSub>
                    <m:sSubPr>
                      <m:ctrlPr>
                        <w:rPr>
                          <w:rFonts w:ascii="Cambria Math" w:hAnsi="Cambria Math"/>
                          <w:i/>
                          <w:iCs/>
                        </w:rPr>
                      </m:ctrlPr>
                    </m:sSubPr>
                    <m:e>
                      <m:r>
                        <w:rPr>
                          <w:rFonts w:ascii="Cambria Math" w:hAnsi="Cambria Math"/>
                        </w:rPr>
                        <m:t>n</m:t>
                      </m:r>
                    </m:e>
                    <m:sub>
                      <m:r>
                        <w:rPr>
                          <w:rFonts w:ascii="Cambria Math" w:hAnsi="Cambria Math"/>
                        </w:rPr>
                        <m:t>j</m:t>
                      </m:r>
                    </m:sub>
                  </m:sSub>
                </m:den>
              </m:f>
            </m:den>
          </m:f>
        </m:oMath>
      </m:oMathPara>
    </w:p>
    <w:p w:rsidR="00302B0A" w:rsidRDefault="00302B0A" w:rsidP="00880ED2">
      <w:pPr>
        <w:rPr>
          <w:lang w:val="en-US"/>
        </w:rPr>
      </w:pPr>
      <w:r w:rsidRPr="00302B0A">
        <w:rPr>
          <w:lang w:val="en-US"/>
        </w:rPr>
        <w:t>Because of convergence problem</w:t>
      </w:r>
      <w:r w:rsidR="003A795C">
        <w:rPr>
          <w:lang w:val="en-US"/>
        </w:rPr>
        <w:t>s</w:t>
      </w:r>
      <w:r w:rsidRPr="00302B0A">
        <w:rPr>
          <w:lang w:val="en-US"/>
        </w:rPr>
        <w:t xml:space="preserve"> with the PROC GLIMMIX, we decide to estimate this proportion by a linear model. </w:t>
      </w:r>
      <w:r>
        <w:rPr>
          <w:lang w:val="en-US"/>
        </w:rPr>
        <w:t>We assume that non-linear mix-model theory could be generalize</w:t>
      </w:r>
      <w:r w:rsidR="00926CF2">
        <w:rPr>
          <w:lang w:val="en-US"/>
        </w:rPr>
        <w:t>d, at this step,</w:t>
      </w:r>
      <w:r>
        <w:rPr>
          <w:lang w:val="en-US"/>
        </w:rPr>
        <w:t xml:space="preserve"> to</w:t>
      </w:r>
      <w:r w:rsidR="00926CF2">
        <w:rPr>
          <w:lang w:val="en-US"/>
        </w:rPr>
        <w:t xml:space="preserve"> a</w:t>
      </w:r>
      <w:r>
        <w:rPr>
          <w:lang w:val="en-US"/>
        </w:rPr>
        <w:t xml:space="preserve"> linear analysis when the sample size is enough.</w:t>
      </w:r>
    </w:p>
    <w:p w:rsidR="00302B0A" w:rsidRDefault="00302B0A" w:rsidP="00302B0A">
      <w:pPr>
        <w:rPr>
          <w:lang w:val="en-US"/>
        </w:rPr>
      </w:pPr>
      <w:r>
        <w:rPr>
          <w:lang w:val="en-US"/>
        </w:rPr>
        <w:t>For SILC 2016, the optimal proportion is between</w:t>
      </w:r>
      <w:r w:rsidR="00880ED2" w:rsidRPr="00302B0A">
        <w:rPr>
          <w:lang w:val="en-US"/>
        </w:rPr>
        <w:t xml:space="preserve"> </w:t>
      </w:r>
      <w:r w:rsidR="00731EB7" w:rsidRPr="00302B0A">
        <w:rPr>
          <w:lang w:val="en-US"/>
        </w:rPr>
        <w:t>0.5</w:t>
      </w:r>
      <w:r w:rsidR="00880ED2" w:rsidRPr="00302B0A">
        <w:rPr>
          <w:lang w:val="en-US"/>
        </w:rPr>
        <w:t xml:space="preserve">% et </w:t>
      </w:r>
      <w:r w:rsidR="00731EB7" w:rsidRPr="00302B0A">
        <w:rPr>
          <w:lang w:val="en-US"/>
        </w:rPr>
        <w:t>5</w:t>
      </w:r>
      <w:r w:rsidR="00880ED2" w:rsidRPr="00302B0A">
        <w:rPr>
          <w:lang w:val="en-US"/>
        </w:rPr>
        <w:t xml:space="preserve">%, </w:t>
      </w:r>
      <w:r w:rsidRPr="00302B0A">
        <w:rPr>
          <w:lang w:val="en-US"/>
        </w:rPr>
        <w:t>which means that the global model (all NUTS-2, all years) will</w:t>
      </w:r>
      <w:r>
        <w:rPr>
          <w:lang w:val="en-US"/>
        </w:rPr>
        <w:t xml:space="preserve"> be highly present into the EBLUP estimators (see table </w:t>
      </w:r>
      <w:r w:rsidR="00F06084">
        <w:rPr>
          <w:lang w:val="en-US"/>
        </w:rPr>
        <w:t>7 next page</w:t>
      </w:r>
      <w:r>
        <w:rPr>
          <w:lang w:val="en-US"/>
        </w:rPr>
        <w:t xml:space="preserve">). </w:t>
      </w:r>
      <w:r w:rsidRPr="00302B0A">
        <w:rPr>
          <w:lang w:val="en-US"/>
        </w:rPr>
        <w:t>For years 2011 to 20</w:t>
      </w:r>
      <w:r>
        <w:rPr>
          <w:lang w:val="en-US"/>
        </w:rPr>
        <w:t xml:space="preserve">15, these </w:t>
      </w:r>
      <w:r w:rsidRPr="00302B0A">
        <w:rPr>
          <w:lang w:val="en-US"/>
        </w:rPr>
        <w:t>optimal proportion</w:t>
      </w:r>
      <w:r>
        <w:rPr>
          <w:lang w:val="en-US"/>
        </w:rPr>
        <w:t>s</w:t>
      </w:r>
      <w:r w:rsidRPr="00302B0A">
        <w:rPr>
          <w:lang w:val="en-US"/>
        </w:rPr>
        <w:t xml:space="preserve"> of estimator </w:t>
      </w:r>
      <w:r>
        <w:rPr>
          <w:lang w:val="en-US"/>
        </w:rPr>
        <w:t>are</w:t>
      </w:r>
      <w:r w:rsidRPr="00302B0A">
        <w:rPr>
          <w:lang w:val="en-US"/>
        </w:rPr>
        <w:t xml:space="preserve"> quite the same.</w:t>
      </w:r>
    </w:p>
    <w:p w:rsidR="00F06084" w:rsidRPr="00302B0A" w:rsidRDefault="00F06084" w:rsidP="00302B0A">
      <w:pPr>
        <w:rPr>
          <w:lang w:val="en-US"/>
        </w:rPr>
      </w:pPr>
    </w:p>
    <w:p w:rsidR="00541885" w:rsidRPr="00541885" w:rsidRDefault="00541885" w:rsidP="00541885">
      <w:pPr>
        <w:pStyle w:val="Lgende"/>
        <w:keepNext/>
        <w:jc w:val="center"/>
        <w:rPr>
          <w:lang w:val="en-US"/>
        </w:rPr>
      </w:pPr>
      <w:bookmarkStart w:id="31" w:name="_Toc491091202"/>
      <w:r w:rsidRPr="00541885">
        <w:rPr>
          <w:lang w:val="en-US"/>
        </w:rPr>
        <w:t xml:space="preserve">Table </w:t>
      </w:r>
      <w:r>
        <w:fldChar w:fldCharType="begin"/>
      </w:r>
      <w:r w:rsidRPr="00541885">
        <w:rPr>
          <w:lang w:val="en-US"/>
        </w:rPr>
        <w:instrText xml:space="preserve"> SEQ Table \* ARABIC </w:instrText>
      </w:r>
      <w:r>
        <w:fldChar w:fldCharType="separate"/>
      </w:r>
      <w:r w:rsidR="002A3687">
        <w:rPr>
          <w:noProof/>
          <w:lang w:val="en-US"/>
        </w:rPr>
        <w:t>7</w:t>
      </w:r>
      <w:r>
        <w:fldChar w:fldCharType="end"/>
      </w:r>
      <w:r w:rsidRPr="00541885">
        <w:rPr>
          <w:lang w:val="en-US"/>
        </w:rPr>
        <w:t> : Gamma by poverty ind</w:t>
      </w:r>
      <w:r>
        <w:rPr>
          <w:lang w:val="en-US"/>
        </w:rPr>
        <w:t>icator and NUTS-2</w:t>
      </w:r>
      <w:r w:rsidRPr="00541885">
        <w:rPr>
          <w:lang w:val="en-US"/>
        </w:rPr>
        <w:t>, SILC 2016</w:t>
      </w:r>
      <w:bookmarkEnd w:id="31"/>
    </w:p>
    <w:tbl>
      <w:tblPr>
        <w:tblStyle w:val="Trameclaire-Accent1"/>
        <w:tblW w:w="0" w:type="auto"/>
        <w:jc w:val="center"/>
        <w:tblLook w:val="04A0" w:firstRow="1" w:lastRow="0" w:firstColumn="1" w:lastColumn="0" w:noHBand="0" w:noVBand="1"/>
      </w:tblPr>
      <w:tblGrid>
        <w:gridCol w:w="2517"/>
        <w:gridCol w:w="1217"/>
        <w:gridCol w:w="794"/>
        <w:gridCol w:w="784"/>
        <w:gridCol w:w="784"/>
        <w:gridCol w:w="928"/>
      </w:tblGrid>
      <w:tr w:rsidR="00903D01" w:rsidRPr="00926CF2" w:rsidTr="00926CF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903D01" w:rsidRPr="00926CF2" w:rsidRDefault="00903D01" w:rsidP="0042759D">
            <w:pPr>
              <w:jc w:val="left"/>
              <w:rPr>
                <w:rFonts w:ascii="Arial" w:eastAsia="Times New Roman" w:hAnsi="Arial" w:cs="Arial"/>
                <w:bCs w:val="0"/>
                <w:color w:val="000000" w:themeColor="text1"/>
                <w:sz w:val="20"/>
                <w:szCs w:val="20"/>
                <w:lang w:val="en-US"/>
              </w:rPr>
            </w:pPr>
            <w:r w:rsidRPr="00926CF2">
              <w:rPr>
                <w:rFonts w:ascii="Arial" w:eastAsia="Times New Roman" w:hAnsi="Arial" w:cs="Arial"/>
                <w:bCs w:val="0"/>
                <w:color w:val="000000" w:themeColor="text1"/>
                <w:sz w:val="20"/>
                <w:szCs w:val="20"/>
                <w:lang w:val="en-US"/>
              </w:rPr>
              <w:t>NUTS-2</w:t>
            </w:r>
          </w:p>
        </w:tc>
        <w:tc>
          <w:tcPr>
            <w:tcW w:w="0" w:type="auto"/>
            <w:hideMark/>
          </w:tcPr>
          <w:p w:rsidR="00903D01" w:rsidRPr="00926CF2" w:rsidRDefault="00480D0C" w:rsidP="0042759D">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themeColor="text1"/>
                <w:sz w:val="20"/>
                <w:szCs w:val="20"/>
                <w:lang w:val="en-US"/>
              </w:rPr>
            </w:pPr>
            <w:r>
              <w:rPr>
                <w:rFonts w:ascii="Arial" w:eastAsia="Times New Roman" w:hAnsi="Arial" w:cs="Arial"/>
                <w:bCs w:val="0"/>
                <w:color w:val="000000" w:themeColor="text1"/>
                <w:sz w:val="20"/>
                <w:szCs w:val="20"/>
                <w:lang w:val="en-US"/>
              </w:rPr>
              <w:t>n (sample)</w:t>
            </w:r>
          </w:p>
        </w:tc>
        <w:tc>
          <w:tcPr>
            <w:tcW w:w="0" w:type="auto"/>
            <w:hideMark/>
          </w:tcPr>
          <w:p w:rsidR="00903D01" w:rsidRPr="00926CF2" w:rsidRDefault="00903D01" w:rsidP="0054188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themeColor="text1"/>
                <w:sz w:val="20"/>
                <w:szCs w:val="20"/>
                <w:lang w:val="en-US"/>
              </w:rPr>
            </w:pPr>
            <w:r w:rsidRPr="00926CF2">
              <w:rPr>
                <w:rFonts w:ascii="Arial" w:eastAsia="Times New Roman" w:hAnsi="Arial" w:cs="Arial"/>
                <w:bCs w:val="0"/>
                <w:color w:val="000000" w:themeColor="text1"/>
                <w:sz w:val="20"/>
                <w:szCs w:val="20"/>
                <w:lang w:val="en-US"/>
              </w:rPr>
              <w:t>AROP</w:t>
            </w:r>
          </w:p>
        </w:tc>
        <w:tc>
          <w:tcPr>
            <w:tcW w:w="0" w:type="auto"/>
            <w:vAlign w:val="center"/>
          </w:tcPr>
          <w:p w:rsidR="00903D01" w:rsidRPr="00926CF2" w:rsidRDefault="00903D01" w:rsidP="0054188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themeColor="text1"/>
                <w:sz w:val="20"/>
                <w:szCs w:val="20"/>
                <w:lang w:val="en-US"/>
              </w:rPr>
            </w:pPr>
            <w:r w:rsidRPr="00926CF2">
              <w:rPr>
                <w:rFonts w:ascii="Arial" w:eastAsia="Times New Roman" w:hAnsi="Arial" w:cs="Arial"/>
                <w:bCs w:val="0"/>
                <w:color w:val="000000" w:themeColor="text1"/>
                <w:sz w:val="20"/>
                <w:szCs w:val="20"/>
                <w:lang w:val="en-US"/>
              </w:rPr>
              <w:t>LWI</w:t>
            </w:r>
          </w:p>
        </w:tc>
        <w:tc>
          <w:tcPr>
            <w:tcW w:w="0" w:type="auto"/>
            <w:vAlign w:val="center"/>
          </w:tcPr>
          <w:p w:rsidR="00903D01" w:rsidRPr="00926CF2" w:rsidRDefault="00903D01" w:rsidP="0054188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themeColor="text1"/>
                <w:sz w:val="20"/>
                <w:szCs w:val="20"/>
                <w:lang w:val="en-US"/>
              </w:rPr>
            </w:pPr>
            <w:r w:rsidRPr="00926CF2">
              <w:rPr>
                <w:rFonts w:ascii="Arial" w:eastAsia="Times New Roman" w:hAnsi="Arial" w:cs="Arial"/>
                <w:bCs w:val="0"/>
                <w:color w:val="000000" w:themeColor="text1"/>
                <w:sz w:val="20"/>
                <w:szCs w:val="20"/>
                <w:lang w:val="en-US"/>
              </w:rPr>
              <w:t>SMD</w:t>
            </w:r>
          </w:p>
        </w:tc>
        <w:tc>
          <w:tcPr>
            <w:tcW w:w="0" w:type="auto"/>
            <w:vAlign w:val="center"/>
          </w:tcPr>
          <w:p w:rsidR="00903D01" w:rsidRPr="00926CF2" w:rsidRDefault="00903D01" w:rsidP="0054188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themeColor="text1"/>
                <w:sz w:val="20"/>
                <w:szCs w:val="20"/>
                <w:lang w:val="en-US"/>
              </w:rPr>
            </w:pPr>
            <w:r w:rsidRPr="00926CF2">
              <w:rPr>
                <w:rFonts w:ascii="Arial" w:eastAsia="Times New Roman" w:hAnsi="Arial" w:cs="Arial"/>
                <w:bCs w:val="0"/>
                <w:color w:val="000000" w:themeColor="text1"/>
                <w:sz w:val="20"/>
                <w:szCs w:val="20"/>
                <w:lang w:val="en-US"/>
              </w:rPr>
              <w:t>AROPE</w:t>
            </w:r>
          </w:p>
        </w:tc>
      </w:tr>
      <w:tr w:rsidR="00903D01" w:rsidRPr="00926CF2" w:rsidTr="00903D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903D01" w:rsidRPr="00926CF2" w:rsidRDefault="00903D01" w:rsidP="00926CF2">
            <w:pPr>
              <w:jc w:val="left"/>
              <w:rPr>
                <w:rFonts w:ascii="Arial" w:eastAsia="Times New Roman" w:hAnsi="Arial" w:cs="Arial"/>
                <w:color w:val="000000" w:themeColor="text1"/>
                <w:sz w:val="20"/>
                <w:szCs w:val="20"/>
                <w:lang w:val="en-US"/>
              </w:rPr>
            </w:pPr>
            <w:r w:rsidRPr="00926CF2">
              <w:rPr>
                <w:rFonts w:ascii="Arial" w:eastAsia="Times New Roman" w:hAnsi="Arial" w:cs="Arial"/>
                <w:color w:val="000000" w:themeColor="text1"/>
                <w:sz w:val="20"/>
                <w:szCs w:val="20"/>
                <w:lang w:val="en-US"/>
              </w:rPr>
              <w:t>BE10 (Brussels)</w:t>
            </w:r>
          </w:p>
        </w:tc>
        <w:tc>
          <w:tcPr>
            <w:tcW w:w="0" w:type="auto"/>
            <w:noWrap/>
            <w:hideMark/>
          </w:tcPr>
          <w:p w:rsidR="00903D01" w:rsidRPr="00926CF2" w:rsidRDefault="00903D01" w:rsidP="0042759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val="en-US"/>
              </w:rPr>
            </w:pPr>
            <w:r w:rsidRPr="00926CF2">
              <w:rPr>
                <w:rFonts w:ascii="Times New Roman" w:eastAsia="Times New Roman" w:hAnsi="Times New Roman" w:cs="Times New Roman"/>
                <w:color w:val="000000" w:themeColor="text1"/>
                <w:sz w:val="24"/>
                <w:szCs w:val="24"/>
                <w:lang w:val="en-US"/>
              </w:rPr>
              <w:t>2365</w:t>
            </w:r>
          </w:p>
        </w:tc>
        <w:tc>
          <w:tcPr>
            <w:tcW w:w="0" w:type="auto"/>
            <w:noWrap/>
            <w:hideMark/>
          </w:tcPr>
          <w:p w:rsidR="00903D01" w:rsidRDefault="00903D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4,09%</w:t>
            </w:r>
          </w:p>
        </w:tc>
        <w:tc>
          <w:tcPr>
            <w:tcW w:w="0" w:type="auto"/>
          </w:tcPr>
          <w:p w:rsidR="00903D01" w:rsidRDefault="00903D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3,71%</w:t>
            </w:r>
          </w:p>
        </w:tc>
        <w:tc>
          <w:tcPr>
            <w:tcW w:w="0" w:type="auto"/>
          </w:tcPr>
          <w:p w:rsidR="00903D01" w:rsidRDefault="00903D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5,41%</w:t>
            </w:r>
          </w:p>
        </w:tc>
        <w:tc>
          <w:tcPr>
            <w:tcW w:w="0" w:type="auto"/>
          </w:tcPr>
          <w:p w:rsidR="00903D01" w:rsidRDefault="00903D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4,59%</w:t>
            </w:r>
          </w:p>
        </w:tc>
      </w:tr>
      <w:tr w:rsidR="00903D01" w:rsidRPr="00926CF2" w:rsidTr="00903D01">
        <w:trPr>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903D01" w:rsidRPr="00926CF2" w:rsidRDefault="00903D01" w:rsidP="00926CF2">
            <w:pPr>
              <w:jc w:val="left"/>
              <w:rPr>
                <w:rFonts w:ascii="Arial" w:eastAsia="Times New Roman" w:hAnsi="Arial" w:cs="Arial"/>
                <w:color w:val="000000" w:themeColor="text1"/>
                <w:sz w:val="20"/>
                <w:szCs w:val="20"/>
                <w:lang w:val="en-US"/>
              </w:rPr>
            </w:pPr>
            <w:r w:rsidRPr="00926CF2">
              <w:rPr>
                <w:rFonts w:ascii="Arial" w:eastAsia="Times New Roman" w:hAnsi="Arial" w:cs="Arial"/>
                <w:color w:val="000000" w:themeColor="text1"/>
                <w:sz w:val="20"/>
                <w:szCs w:val="20"/>
                <w:lang w:val="en-US"/>
              </w:rPr>
              <w:t>BE21 (</w:t>
            </w:r>
            <w:proofErr w:type="spellStart"/>
            <w:r w:rsidR="00CE6A7B">
              <w:rPr>
                <w:rFonts w:ascii="Arial" w:eastAsia="Times New Roman" w:hAnsi="Arial" w:cs="Arial"/>
                <w:color w:val="000000" w:themeColor="text1"/>
                <w:sz w:val="20"/>
                <w:szCs w:val="20"/>
                <w:lang w:val="en-US"/>
              </w:rPr>
              <w:t>Antwerpen</w:t>
            </w:r>
            <w:proofErr w:type="spellEnd"/>
            <w:r w:rsidRPr="00926CF2">
              <w:rPr>
                <w:rFonts w:ascii="Arial" w:eastAsia="Times New Roman" w:hAnsi="Arial" w:cs="Arial"/>
                <w:color w:val="000000" w:themeColor="text1"/>
                <w:sz w:val="20"/>
                <w:szCs w:val="20"/>
                <w:lang w:val="en-US"/>
              </w:rPr>
              <w:t>)</w:t>
            </w:r>
          </w:p>
        </w:tc>
        <w:tc>
          <w:tcPr>
            <w:tcW w:w="0" w:type="auto"/>
            <w:noWrap/>
            <w:hideMark/>
          </w:tcPr>
          <w:p w:rsidR="00903D01" w:rsidRPr="00926CF2" w:rsidRDefault="00903D01" w:rsidP="0042759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n-US"/>
              </w:rPr>
            </w:pPr>
            <w:r w:rsidRPr="00926CF2">
              <w:rPr>
                <w:rFonts w:ascii="Times New Roman" w:eastAsia="Times New Roman" w:hAnsi="Times New Roman" w:cs="Times New Roman"/>
                <w:color w:val="000000" w:themeColor="text1"/>
                <w:sz w:val="24"/>
                <w:szCs w:val="24"/>
                <w:lang w:val="en-US"/>
              </w:rPr>
              <w:t>1735</w:t>
            </w:r>
          </w:p>
        </w:tc>
        <w:tc>
          <w:tcPr>
            <w:tcW w:w="0" w:type="auto"/>
            <w:noWrap/>
            <w:hideMark/>
          </w:tcPr>
          <w:p w:rsidR="00903D01" w:rsidRDefault="00903D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3,03%</w:t>
            </w:r>
          </w:p>
        </w:tc>
        <w:tc>
          <w:tcPr>
            <w:tcW w:w="0" w:type="auto"/>
          </w:tcPr>
          <w:p w:rsidR="00903D01" w:rsidRDefault="00903D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2,75%</w:t>
            </w:r>
          </w:p>
        </w:tc>
        <w:tc>
          <w:tcPr>
            <w:tcW w:w="0" w:type="auto"/>
          </w:tcPr>
          <w:p w:rsidR="00903D01" w:rsidRDefault="00903D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4,02%</w:t>
            </w:r>
          </w:p>
        </w:tc>
        <w:tc>
          <w:tcPr>
            <w:tcW w:w="0" w:type="auto"/>
          </w:tcPr>
          <w:p w:rsidR="00903D01" w:rsidRDefault="00903D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3,41%</w:t>
            </w:r>
          </w:p>
        </w:tc>
      </w:tr>
      <w:tr w:rsidR="00903D01" w:rsidRPr="00926CF2" w:rsidTr="00903D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903D01" w:rsidRPr="00926CF2" w:rsidRDefault="00903D01" w:rsidP="00926CF2">
            <w:pPr>
              <w:jc w:val="left"/>
              <w:rPr>
                <w:rFonts w:ascii="Arial" w:eastAsia="Times New Roman" w:hAnsi="Arial" w:cs="Arial"/>
                <w:color w:val="000000" w:themeColor="text1"/>
                <w:sz w:val="20"/>
                <w:szCs w:val="20"/>
                <w:lang w:val="en-US"/>
              </w:rPr>
            </w:pPr>
            <w:r w:rsidRPr="00926CF2">
              <w:rPr>
                <w:rFonts w:ascii="Arial" w:eastAsia="Times New Roman" w:hAnsi="Arial" w:cs="Arial"/>
                <w:color w:val="000000" w:themeColor="text1"/>
                <w:sz w:val="20"/>
                <w:szCs w:val="20"/>
                <w:lang w:val="en-US"/>
              </w:rPr>
              <w:t>BE22 (Limburg)</w:t>
            </w:r>
          </w:p>
        </w:tc>
        <w:tc>
          <w:tcPr>
            <w:tcW w:w="0" w:type="auto"/>
            <w:noWrap/>
            <w:hideMark/>
          </w:tcPr>
          <w:p w:rsidR="00903D01" w:rsidRPr="00926CF2" w:rsidRDefault="00903D01" w:rsidP="0042759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val="en-US"/>
              </w:rPr>
            </w:pPr>
            <w:r w:rsidRPr="00926CF2">
              <w:rPr>
                <w:rFonts w:ascii="Times New Roman" w:eastAsia="Times New Roman" w:hAnsi="Times New Roman" w:cs="Times New Roman"/>
                <w:color w:val="000000" w:themeColor="text1"/>
                <w:sz w:val="24"/>
                <w:szCs w:val="24"/>
                <w:lang w:val="en-US"/>
              </w:rPr>
              <w:t>893</w:t>
            </w:r>
          </w:p>
        </w:tc>
        <w:tc>
          <w:tcPr>
            <w:tcW w:w="0" w:type="auto"/>
            <w:noWrap/>
            <w:hideMark/>
          </w:tcPr>
          <w:p w:rsidR="00903D01" w:rsidRDefault="00903D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1,59%</w:t>
            </w:r>
          </w:p>
        </w:tc>
        <w:tc>
          <w:tcPr>
            <w:tcW w:w="0" w:type="auto"/>
          </w:tcPr>
          <w:p w:rsidR="00903D01" w:rsidRDefault="00903D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1,44%</w:t>
            </w:r>
          </w:p>
        </w:tc>
        <w:tc>
          <w:tcPr>
            <w:tcW w:w="0" w:type="auto"/>
          </w:tcPr>
          <w:p w:rsidR="00903D01" w:rsidRDefault="00903D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2,11%</w:t>
            </w:r>
          </w:p>
        </w:tc>
        <w:tc>
          <w:tcPr>
            <w:tcW w:w="0" w:type="auto"/>
          </w:tcPr>
          <w:p w:rsidR="00903D01" w:rsidRDefault="00903D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1,78%</w:t>
            </w:r>
          </w:p>
        </w:tc>
      </w:tr>
      <w:tr w:rsidR="00903D01" w:rsidRPr="00926CF2" w:rsidTr="00903D01">
        <w:trPr>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903D01" w:rsidRPr="00926CF2" w:rsidRDefault="00903D01" w:rsidP="00926CF2">
            <w:pPr>
              <w:jc w:val="left"/>
              <w:rPr>
                <w:rFonts w:ascii="Arial" w:eastAsia="Times New Roman" w:hAnsi="Arial" w:cs="Arial"/>
                <w:color w:val="000000" w:themeColor="text1"/>
                <w:sz w:val="20"/>
                <w:szCs w:val="20"/>
                <w:lang w:val="en-US"/>
              </w:rPr>
            </w:pPr>
            <w:r w:rsidRPr="00926CF2">
              <w:rPr>
                <w:rFonts w:ascii="Arial" w:eastAsia="Times New Roman" w:hAnsi="Arial" w:cs="Arial"/>
                <w:color w:val="000000" w:themeColor="text1"/>
                <w:sz w:val="20"/>
                <w:szCs w:val="20"/>
                <w:lang w:val="en-US"/>
              </w:rPr>
              <w:t>BE23 (</w:t>
            </w:r>
            <w:proofErr w:type="spellStart"/>
            <w:r w:rsidRPr="00926CF2">
              <w:rPr>
                <w:rFonts w:ascii="Arial" w:eastAsia="Times New Roman" w:hAnsi="Arial" w:cs="Arial"/>
                <w:color w:val="000000" w:themeColor="text1"/>
                <w:sz w:val="20"/>
                <w:szCs w:val="20"/>
                <w:lang w:val="en-US"/>
              </w:rPr>
              <w:t>Oost</w:t>
            </w:r>
            <w:proofErr w:type="spellEnd"/>
            <w:r w:rsidRPr="00926CF2">
              <w:rPr>
                <w:rFonts w:ascii="Arial" w:eastAsia="Times New Roman" w:hAnsi="Arial" w:cs="Arial"/>
                <w:color w:val="000000" w:themeColor="text1"/>
                <w:sz w:val="20"/>
                <w:szCs w:val="20"/>
                <w:lang w:val="en-US"/>
              </w:rPr>
              <w:t xml:space="preserve"> </w:t>
            </w:r>
            <w:proofErr w:type="spellStart"/>
            <w:r w:rsidRPr="00926CF2">
              <w:rPr>
                <w:rFonts w:ascii="Arial" w:eastAsia="Times New Roman" w:hAnsi="Arial" w:cs="Arial"/>
                <w:color w:val="000000" w:themeColor="text1"/>
                <w:sz w:val="20"/>
                <w:szCs w:val="20"/>
                <w:lang w:val="en-US"/>
              </w:rPr>
              <w:t>Vlaanderen</w:t>
            </w:r>
            <w:proofErr w:type="spellEnd"/>
            <w:r w:rsidRPr="00926CF2">
              <w:rPr>
                <w:rFonts w:ascii="Arial" w:eastAsia="Times New Roman" w:hAnsi="Arial" w:cs="Arial"/>
                <w:color w:val="000000" w:themeColor="text1"/>
                <w:sz w:val="20"/>
                <w:szCs w:val="20"/>
                <w:lang w:val="en-US"/>
              </w:rPr>
              <w:t>)</w:t>
            </w:r>
          </w:p>
        </w:tc>
        <w:tc>
          <w:tcPr>
            <w:tcW w:w="0" w:type="auto"/>
            <w:noWrap/>
            <w:hideMark/>
          </w:tcPr>
          <w:p w:rsidR="00903D01" w:rsidRPr="00926CF2" w:rsidRDefault="00903D01" w:rsidP="0042759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n-US"/>
              </w:rPr>
            </w:pPr>
            <w:r w:rsidRPr="00926CF2">
              <w:rPr>
                <w:rFonts w:ascii="Times New Roman" w:eastAsia="Times New Roman" w:hAnsi="Times New Roman" w:cs="Times New Roman"/>
                <w:color w:val="000000" w:themeColor="text1"/>
                <w:sz w:val="24"/>
                <w:szCs w:val="24"/>
                <w:lang w:val="en-US"/>
              </w:rPr>
              <w:t>1734</w:t>
            </w:r>
          </w:p>
        </w:tc>
        <w:tc>
          <w:tcPr>
            <w:tcW w:w="0" w:type="auto"/>
            <w:noWrap/>
            <w:hideMark/>
          </w:tcPr>
          <w:p w:rsidR="00903D01" w:rsidRDefault="00903D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3,03%</w:t>
            </w:r>
          </w:p>
        </w:tc>
        <w:tc>
          <w:tcPr>
            <w:tcW w:w="0" w:type="auto"/>
          </w:tcPr>
          <w:p w:rsidR="00903D01" w:rsidRDefault="00903D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2,75%</w:t>
            </w:r>
          </w:p>
        </w:tc>
        <w:tc>
          <w:tcPr>
            <w:tcW w:w="0" w:type="auto"/>
          </w:tcPr>
          <w:p w:rsidR="00903D01" w:rsidRDefault="00903D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4,02%</w:t>
            </w:r>
          </w:p>
        </w:tc>
        <w:tc>
          <w:tcPr>
            <w:tcW w:w="0" w:type="auto"/>
          </w:tcPr>
          <w:p w:rsidR="00903D01" w:rsidRDefault="00903D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3,41%</w:t>
            </w:r>
          </w:p>
        </w:tc>
      </w:tr>
      <w:tr w:rsidR="00903D01" w:rsidRPr="00926CF2" w:rsidTr="00903D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903D01" w:rsidRPr="00926CF2" w:rsidRDefault="00903D01" w:rsidP="00926CF2">
            <w:pPr>
              <w:jc w:val="left"/>
              <w:rPr>
                <w:rFonts w:ascii="Arial" w:eastAsia="Times New Roman" w:hAnsi="Arial" w:cs="Arial"/>
                <w:color w:val="000000" w:themeColor="text1"/>
                <w:sz w:val="20"/>
                <w:szCs w:val="20"/>
                <w:lang w:val="en-US"/>
              </w:rPr>
            </w:pPr>
            <w:r w:rsidRPr="00926CF2">
              <w:rPr>
                <w:rFonts w:ascii="Arial" w:eastAsia="Times New Roman" w:hAnsi="Arial" w:cs="Arial"/>
                <w:color w:val="000000" w:themeColor="text1"/>
                <w:sz w:val="20"/>
                <w:szCs w:val="20"/>
                <w:lang w:val="en-US"/>
              </w:rPr>
              <w:t>BE24 (</w:t>
            </w:r>
            <w:proofErr w:type="spellStart"/>
            <w:r w:rsidRPr="00926CF2">
              <w:rPr>
                <w:rFonts w:ascii="Arial" w:eastAsia="Times New Roman" w:hAnsi="Arial" w:cs="Arial"/>
                <w:color w:val="000000" w:themeColor="text1"/>
                <w:sz w:val="20"/>
                <w:szCs w:val="20"/>
                <w:lang w:val="en-US"/>
              </w:rPr>
              <w:t>Vlaams</w:t>
            </w:r>
            <w:proofErr w:type="spellEnd"/>
            <w:r w:rsidRPr="00926CF2">
              <w:rPr>
                <w:rFonts w:ascii="Arial" w:eastAsia="Times New Roman" w:hAnsi="Arial" w:cs="Arial"/>
                <w:color w:val="000000" w:themeColor="text1"/>
                <w:sz w:val="20"/>
                <w:szCs w:val="20"/>
                <w:lang w:val="en-US"/>
              </w:rPr>
              <w:t xml:space="preserve"> Brabant)</w:t>
            </w:r>
          </w:p>
        </w:tc>
        <w:tc>
          <w:tcPr>
            <w:tcW w:w="0" w:type="auto"/>
            <w:noWrap/>
            <w:hideMark/>
          </w:tcPr>
          <w:p w:rsidR="00903D01" w:rsidRPr="00926CF2" w:rsidRDefault="00903D01" w:rsidP="0042759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val="en-US"/>
              </w:rPr>
            </w:pPr>
            <w:r w:rsidRPr="00926CF2">
              <w:rPr>
                <w:rFonts w:ascii="Times New Roman" w:eastAsia="Times New Roman" w:hAnsi="Times New Roman" w:cs="Times New Roman"/>
                <w:color w:val="000000" w:themeColor="text1"/>
                <w:sz w:val="24"/>
                <w:szCs w:val="24"/>
                <w:lang w:val="en-US"/>
              </w:rPr>
              <w:t>1226</w:t>
            </w:r>
          </w:p>
        </w:tc>
        <w:tc>
          <w:tcPr>
            <w:tcW w:w="0" w:type="auto"/>
            <w:noWrap/>
            <w:hideMark/>
          </w:tcPr>
          <w:p w:rsidR="00903D01" w:rsidRDefault="00903D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2,16%</w:t>
            </w:r>
          </w:p>
        </w:tc>
        <w:tc>
          <w:tcPr>
            <w:tcW w:w="0" w:type="auto"/>
          </w:tcPr>
          <w:p w:rsidR="00903D01" w:rsidRDefault="00903D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1,96%</w:t>
            </w:r>
          </w:p>
        </w:tc>
        <w:tc>
          <w:tcPr>
            <w:tcW w:w="0" w:type="auto"/>
          </w:tcPr>
          <w:p w:rsidR="00903D01" w:rsidRDefault="00903D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2,88%</w:t>
            </w:r>
          </w:p>
        </w:tc>
        <w:tc>
          <w:tcPr>
            <w:tcW w:w="0" w:type="auto"/>
          </w:tcPr>
          <w:p w:rsidR="00903D01" w:rsidRDefault="00903D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2,43%</w:t>
            </w:r>
          </w:p>
        </w:tc>
      </w:tr>
      <w:tr w:rsidR="00903D01" w:rsidRPr="00926CF2" w:rsidTr="00903D01">
        <w:trPr>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903D01" w:rsidRPr="00926CF2" w:rsidRDefault="00903D01" w:rsidP="00926CF2">
            <w:pPr>
              <w:jc w:val="left"/>
              <w:rPr>
                <w:rFonts w:ascii="Arial" w:eastAsia="Times New Roman" w:hAnsi="Arial" w:cs="Arial"/>
                <w:color w:val="000000" w:themeColor="text1"/>
                <w:sz w:val="20"/>
                <w:szCs w:val="20"/>
                <w:lang w:val="en-US"/>
              </w:rPr>
            </w:pPr>
            <w:r w:rsidRPr="00926CF2">
              <w:rPr>
                <w:rFonts w:ascii="Arial" w:eastAsia="Times New Roman" w:hAnsi="Arial" w:cs="Arial"/>
                <w:color w:val="000000" w:themeColor="text1"/>
                <w:sz w:val="20"/>
                <w:szCs w:val="20"/>
                <w:lang w:val="en-US"/>
              </w:rPr>
              <w:t xml:space="preserve">BE25 (West </w:t>
            </w:r>
            <w:proofErr w:type="spellStart"/>
            <w:r w:rsidRPr="00926CF2">
              <w:rPr>
                <w:rFonts w:ascii="Arial" w:eastAsia="Times New Roman" w:hAnsi="Arial" w:cs="Arial"/>
                <w:color w:val="000000" w:themeColor="text1"/>
                <w:sz w:val="20"/>
                <w:szCs w:val="20"/>
                <w:lang w:val="en-US"/>
              </w:rPr>
              <w:t>Vlaanderen</w:t>
            </w:r>
            <w:proofErr w:type="spellEnd"/>
            <w:r w:rsidRPr="00926CF2">
              <w:rPr>
                <w:rFonts w:ascii="Arial" w:eastAsia="Times New Roman" w:hAnsi="Arial" w:cs="Arial"/>
                <w:color w:val="000000" w:themeColor="text1"/>
                <w:sz w:val="20"/>
                <w:szCs w:val="20"/>
                <w:lang w:val="en-US"/>
              </w:rPr>
              <w:t>)</w:t>
            </w:r>
          </w:p>
        </w:tc>
        <w:tc>
          <w:tcPr>
            <w:tcW w:w="0" w:type="auto"/>
            <w:noWrap/>
            <w:hideMark/>
          </w:tcPr>
          <w:p w:rsidR="00903D01" w:rsidRPr="00926CF2" w:rsidRDefault="00903D01" w:rsidP="0042759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n-US"/>
              </w:rPr>
            </w:pPr>
            <w:r w:rsidRPr="00926CF2">
              <w:rPr>
                <w:rFonts w:ascii="Times New Roman" w:eastAsia="Times New Roman" w:hAnsi="Times New Roman" w:cs="Times New Roman"/>
                <w:color w:val="000000" w:themeColor="text1"/>
                <w:sz w:val="24"/>
                <w:szCs w:val="24"/>
                <w:lang w:val="en-US"/>
              </w:rPr>
              <w:t>1582</w:t>
            </w:r>
          </w:p>
        </w:tc>
        <w:tc>
          <w:tcPr>
            <w:tcW w:w="0" w:type="auto"/>
            <w:noWrap/>
            <w:hideMark/>
          </w:tcPr>
          <w:p w:rsidR="00903D01" w:rsidRDefault="00903D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2,77%</w:t>
            </w:r>
          </w:p>
        </w:tc>
        <w:tc>
          <w:tcPr>
            <w:tcW w:w="0" w:type="auto"/>
          </w:tcPr>
          <w:p w:rsidR="00903D01" w:rsidRDefault="00903D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2,51%</w:t>
            </w:r>
          </w:p>
        </w:tc>
        <w:tc>
          <w:tcPr>
            <w:tcW w:w="0" w:type="auto"/>
          </w:tcPr>
          <w:p w:rsidR="00903D01" w:rsidRDefault="00903D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3,68%</w:t>
            </w:r>
          </w:p>
        </w:tc>
        <w:tc>
          <w:tcPr>
            <w:tcW w:w="0" w:type="auto"/>
          </w:tcPr>
          <w:p w:rsidR="00903D01" w:rsidRDefault="00903D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3,12%</w:t>
            </w:r>
          </w:p>
        </w:tc>
      </w:tr>
      <w:tr w:rsidR="00903D01" w:rsidRPr="00926CF2" w:rsidTr="00903D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903D01" w:rsidRPr="00926CF2" w:rsidRDefault="00903D01" w:rsidP="00926CF2">
            <w:pPr>
              <w:jc w:val="left"/>
              <w:rPr>
                <w:rFonts w:ascii="Arial" w:eastAsia="Times New Roman" w:hAnsi="Arial" w:cs="Arial"/>
                <w:color w:val="000000" w:themeColor="text1"/>
                <w:sz w:val="20"/>
                <w:szCs w:val="20"/>
                <w:lang w:val="en-US"/>
              </w:rPr>
            </w:pPr>
            <w:r w:rsidRPr="00926CF2">
              <w:rPr>
                <w:rFonts w:ascii="Arial" w:eastAsia="Times New Roman" w:hAnsi="Arial" w:cs="Arial"/>
                <w:color w:val="000000" w:themeColor="text1"/>
                <w:sz w:val="20"/>
                <w:szCs w:val="20"/>
                <w:lang w:val="en-US"/>
              </w:rPr>
              <w:t xml:space="preserve">BE31 (Brabant </w:t>
            </w:r>
            <w:proofErr w:type="spellStart"/>
            <w:r w:rsidR="00CE6A7B">
              <w:rPr>
                <w:rFonts w:ascii="Arial" w:eastAsia="Times New Roman" w:hAnsi="Arial" w:cs="Arial"/>
                <w:color w:val="000000" w:themeColor="text1"/>
                <w:sz w:val="20"/>
                <w:szCs w:val="20"/>
                <w:lang w:val="en-US"/>
              </w:rPr>
              <w:t>Wallon</w:t>
            </w:r>
            <w:proofErr w:type="spellEnd"/>
            <w:r w:rsidRPr="00926CF2">
              <w:rPr>
                <w:rFonts w:ascii="Arial" w:eastAsia="Times New Roman" w:hAnsi="Arial" w:cs="Arial"/>
                <w:color w:val="000000" w:themeColor="text1"/>
                <w:sz w:val="20"/>
                <w:szCs w:val="20"/>
                <w:lang w:val="en-US"/>
              </w:rPr>
              <w:t>)</w:t>
            </w:r>
          </w:p>
        </w:tc>
        <w:tc>
          <w:tcPr>
            <w:tcW w:w="0" w:type="auto"/>
            <w:noWrap/>
            <w:hideMark/>
          </w:tcPr>
          <w:p w:rsidR="00903D01" w:rsidRPr="00926CF2" w:rsidRDefault="00903D01" w:rsidP="0042759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val="en-US"/>
              </w:rPr>
            </w:pPr>
            <w:r w:rsidRPr="00926CF2">
              <w:rPr>
                <w:rFonts w:ascii="Times New Roman" w:eastAsia="Times New Roman" w:hAnsi="Times New Roman" w:cs="Times New Roman"/>
                <w:color w:val="000000" w:themeColor="text1"/>
                <w:sz w:val="24"/>
                <w:szCs w:val="24"/>
                <w:lang w:val="en-US"/>
              </w:rPr>
              <w:t>427</w:t>
            </w:r>
          </w:p>
        </w:tc>
        <w:tc>
          <w:tcPr>
            <w:tcW w:w="0" w:type="auto"/>
            <w:noWrap/>
            <w:hideMark/>
          </w:tcPr>
          <w:p w:rsidR="00903D01" w:rsidRDefault="00903D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0,76%</w:t>
            </w:r>
          </w:p>
        </w:tc>
        <w:tc>
          <w:tcPr>
            <w:tcW w:w="0" w:type="auto"/>
          </w:tcPr>
          <w:p w:rsidR="00903D01" w:rsidRDefault="00903D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0,69%</w:t>
            </w:r>
          </w:p>
        </w:tc>
        <w:tc>
          <w:tcPr>
            <w:tcW w:w="0" w:type="auto"/>
          </w:tcPr>
          <w:p w:rsidR="00903D01" w:rsidRDefault="00903D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1,02%</w:t>
            </w:r>
          </w:p>
        </w:tc>
        <w:tc>
          <w:tcPr>
            <w:tcW w:w="0" w:type="auto"/>
          </w:tcPr>
          <w:p w:rsidR="00903D01" w:rsidRDefault="00903D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0,86%</w:t>
            </w:r>
          </w:p>
        </w:tc>
      </w:tr>
      <w:tr w:rsidR="00903D01" w:rsidRPr="00926CF2" w:rsidTr="00903D01">
        <w:trPr>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903D01" w:rsidRPr="00926CF2" w:rsidRDefault="00903D01" w:rsidP="00926CF2">
            <w:pPr>
              <w:jc w:val="left"/>
              <w:rPr>
                <w:rFonts w:ascii="Arial" w:eastAsia="Times New Roman" w:hAnsi="Arial" w:cs="Arial"/>
                <w:color w:val="000000" w:themeColor="text1"/>
                <w:sz w:val="20"/>
                <w:szCs w:val="20"/>
                <w:lang w:val="en-US"/>
              </w:rPr>
            </w:pPr>
            <w:r w:rsidRPr="00926CF2">
              <w:rPr>
                <w:rFonts w:ascii="Arial" w:eastAsia="Times New Roman" w:hAnsi="Arial" w:cs="Arial"/>
                <w:color w:val="000000" w:themeColor="text1"/>
                <w:sz w:val="20"/>
                <w:szCs w:val="20"/>
                <w:lang w:val="en-US"/>
              </w:rPr>
              <w:t>BE32 (Hainaut)</w:t>
            </w:r>
          </w:p>
        </w:tc>
        <w:tc>
          <w:tcPr>
            <w:tcW w:w="0" w:type="auto"/>
            <w:noWrap/>
            <w:hideMark/>
          </w:tcPr>
          <w:p w:rsidR="00903D01" w:rsidRPr="00926CF2" w:rsidRDefault="00903D01" w:rsidP="0042759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n-US"/>
              </w:rPr>
            </w:pPr>
            <w:r w:rsidRPr="00926CF2">
              <w:rPr>
                <w:rFonts w:ascii="Times New Roman" w:eastAsia="Times New Roman" w:hAnsi="Times New Roman" w:cs="Times New Roman"/>
                <w:color w:val="000000" w:themeColor="text1"/>
                <w:sz w:val="24"/>
                <w:szCs w:val="24"/>
                <w:lang w:val="en-US"/>
              </w:rPr>
              <w:t>1754</w:t>
            </w:r>
          </w:p>
        </w:tc>
        <w:tc>
          <w:tcPr>
            <w:tcW w:w="0" w:type="auto"/>
            <w:noWrap/>
            <w:hideMark/>
          </w:tcPr>
          <w:p w:rsidR="00903D01" w:rsidRDefault="00903D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3,07%</w:t>
            </w:r>
          </w:p>
        </w:tc>
        <w:tc>
          <w:tcPr>
            <w:tcW w:w="0" w:type="auto"/>
          </w:tcPr>
          <w:p w:rsidR="00903D01" w:rsidRDefault="00903D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2,78%</w:t>
            </w:r>
          </w:p>
        </w:tc>
        <w:tc>
          <w:tcPr>
            <w:tcW w:w="0" w:type="auto"/>
          </w:tcPr>
          <w:p w:rsidR="00903D01" w:rsidRDefault="00903D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4,07%</w:t>
            </w:r>
          </w:p>
        </w:tc>
        <w:tc>
          <w:tcPr>
            <w:tcW w:w="0" w:type="auto"/>
          </w:tcPr>
          <w:p w:rsidR="00903D01" w:rsidRDefault="00903D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3,45%</w:t>
            </w:r>
          </w:p>
        </w:tc>
      </w:tr>
      <w:tr w:rsidR="00903D01" w:rsidRPr="00926CF2" w:rsidTr="00903D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903D01" w:rsidRPr="00926CF2" w:rsidRDefault="00903D01" w:rsidP="00926CF2">
            <w:pPr>
              <w:jc w:val="left"/>
              <w:rPr>
                <w:rFonts w:ascii="Arial" w:eastAsia="Times New Roman" w:hAnsi="Arial" w:cs="Arial"/>
                <w:color w:val="000000" w:themeColor="text1"/>
                <w:sz w:val="20"/>
                <w:szCs w:val="20"/>
                <w:lang w:val="en-US"/>
              </w:rPr>
            </w:pPr>
            <w:r w:rsidRPr="00926CF2">
              <w:rPr>
                <w:rFonts w:ascii="Arial" w:eastAsia="Times New Roman" w:hAnsi="Arial" w:cs="Arial"/>
                <w:color w:val="000000" w:themeColor="text1"/>
                <w:sz w:val="20"/>
                <w:szCs w:val="20"/>
                <w:lang w:val="en-US"/>
              </w:rPr>
              <w:t>BE33 (Liège)</w:t>
            </w:r>
          </w:p>
        </w:tc>
        <w:tc>
          <w:tcPr>
            <w:tcW w:w="0" w:type="auto"/>
            <w:noWrap/>
            <w:hideMark/>
          </w:tcPr>
          <w:p w:rsidR="00903D01" w:rsidRPr="00926CF2" w:rsidRDefault="00903D01" w:rsidP="0042759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val="en-US"/>
              </w:rPr>
            </w:pPr>
            <w:r w:rsidRPr="00926CF2">
              <w:rPr>
                <w:rFonts w:ascii="Times New Roman" w:eastAsia="Times New Roman" w:hAnsi="Times New Roman" w:cs="Times New Roman"/>
                <w:color w:val="000000" w:themeColor="text1"/>
                <w:sz w:val="24"/>
                <w:szCs w:val="24"/>
                <w:lang w:val="en-US"/>
              </w:rPr>
              <w:t>1250</w:t>
            </w:r>
          </w:p>
        </w:tc>
        <w:tc>
          <w:tcPr>
            <w:tcW w:w="0" w:type="auto"/>
            <w:noWrap/>
            <w:hideMark/>
          </w:tcPr>
          <w:p w:rsidR="00903D01" w:rsidRDefault="00903D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2,21%</w:t>
            </w:r>
          </w:p>
        </w:tc>
        <w:tc>
          <w:tcPr>
            <w:tcW w:w="0" w:type="auto"/>
          </w:tcPr>
          <w:p w:rsidR="00903D01" w:rsidRDefault="00903D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2,00%</w:t>
            </w:r>
          </w:p>
        </w:tc>
        <w:tc>
          <w:tcPr>
            <w:tcW w:w="0" w:type="auto"/>
          </w:tcPr>
          <w:p w:rsidR="00903D01" w:rsidRDefault="00903D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2,93%</w:t>
            </w:r>
          </w:p>
        </w:tc>
        <w:tc>
          <w:tcPr>
            <w:tcW w:w="0" w:type="auto"/>
          </w:tcPr>
          <w:p w:rsidR="00903D01" w:rsidRDefault="00903D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2,48%</w:t>
            </w:r>
          </w:p>
        </w:tc>
      </w:tr>
      <w:tr w:rsidR="00903D01" w:rsidRPr="00926CF2" w:rsidTr="00903D01">
        <w:trPr>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903D01" w:rsidRPr="00926CF2" w:rsidRDefault="00903D01" w:rsidP="00926CF2">
            <w:pPr>
              <w:jc w:val="left"/>
              <w:rPr>
                <w:rFonts w:ascii="Arial" w:eastAsia="Times New Roman" w:hAnsi="Arial" w:cs="Arial"/>
                <w:color w:val="000000" w:themeColor="text1"/>
                <w:sz w:val="20"/>
                <w:szCs w:val="20"/>
                <w:lang w:val="en-US"/>
              </w:rPr>
            </w:pPr>
            <w:r w:rsidRPr="00926CF2">
              <w:rPr>
                <w:rFonts w:ascii="Arial" w:eastAsia="Times New Roman" w:hAnsi="Arial" w:cs="Arial"/>
                <w:color w:val="000000" w:themeColor="text1"/>
                <w:sz w:val="20"/>
                <w:szCs w:val="20"/>
                <w:lang w:val="en-US"/>
              </w:rPr>
              <w:t>BE34 (Luxembourg)</w:t>
            </w:r>
          </w:p>
        </w:tc>
        <w:tc>
          <w:tcPr>
            <w:tcW w:w="0" w:type="auto"/>
            <w:noWrap/>
            <w:hideMark/>
          </w:tcPr>
          <w:p w:rsidR="00903D01" w:rsidRPr="00926CF2" w:rsidRDefault="00903D01" w:rsidP="0042759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n-US"/>
              </w:rPr>
            </w:pPr>
            <w:r w:rsidRPr="00926CF2">
              <w:rPr>
                <w:rFonts w:ascii="Times New Roman" w:eastAsia="Times New Roman" w:hAnsi="Times New Roman" w:cs="Times New Roman"/>
                <w:color w:val="000000" w:themeColor="text1"/>
                <w:sz w:val="24"/>
                <w:szCs w:val="24"/>
                <w:lang w:val="en-US"/>
              </w:rPr>
              <w:t>311</w:t>
            </w:r>
          </w:p>
        </w:tc>
        <w:tc>
          <w:tcPr>
            <w:tcW w:w="0" w:type="auto"/>
            <w:noWrap/>
            <w:hideMark/>
          </w:tcPr>
          <w:p w:rsidR="00903D01" w:rsidRDefault="00903D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0,56%</w:t>
            </w:r>
          </w:p>
        </w:tc>
        <w:tc>
          <w:tcPr>
            <w:tcW w:w="0" w:type="auto"/>
          </w:tcPr>
          <w:p w:rsidR="00903D01" w:rsidRDefault="00903D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0,50%</w:t>
            </w:r>
          </w:p>
        </w:tc>
        <w:tc>
          <w:tcPr>
            <w:tcW w:w="0" w:type="auto"/>
          </w:tcPr>
          <w:p w:rsidR="00903D01" w:rsidRDefault="00903D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0,75%</w:t>
            </w:r>
          </w:p>
        </w:tc>
        <w:tc>
          <w:tcPr>
            <w:tcW w:w="0" w:type="auto"/>
          </w:tcPr>
          <w:p w:rsidR="00903D01" w:rsidRDefault="00903D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0,63%</w:t>
            </w:r>
          </w:p>
        </w:tc>
      </w:tr>
      <w:tr w:rsidR="00903D01" w:rsidRPr="00926CF2" w:rsidTr="00903D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903D01" w:rsidRPr="00926CF2" w:rsidRDefault="00903D01" w:rsidP="00926CF2">
            <w:pPr>
              <w:jc w:val="left"/>
              <w:rPr>
                <w:rFonts w:ascii="Arial" w:eastAsia="Times New Roman" w:hAnsi="Arial" w:cs="Arial"/>
                <w:color w:val="000000" w:themeColor="text1"/>
                <w:sz w:val="20"/>
                <w:szCs w:val="20"/>
                <w:lang w:val="en-US"/>
              </w:rPr>
            </w:pPr>
            <w:r w:rsidRPr="00926CF2">
              <w:rPr>
                <w:rFonts w:ascii="Arial" w:eastAsia="Times New Roman" w:hAnsi="Arial" w:cs="Arial"/>
                <w:color w:val="000000" w:themeColor="text1"/>
                <w:sz w:val="20"/>
                <w:szCs w:val="20"/>
                <w:lang w:val="en-US"/>
              </w:rPr>
              <w:t>BE35 (Namur)</w:t>
            </w:r>
          </w:p>
        </w:tc>
        <w:tc>
          <w:tcPr>
            <w:tcW w:w="0" w:type="auto"/>
            <w:noWrap/>
            <w:hideMark/>
          </w:tcPr>
          <w:p w:rsidR="00903D01" w:rsidRPr="00926CF2" w:rsidRDefault="00903D01" w:rsidP="0042759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val="en-US"/>
              </w:rPr>
            </w:pPr>
            <w:r w:rsidRPr="00926CF2">
              <w:rPr>
                <w:rFonts w:ascii="Times New Roman" w:eastAsia="Times New Roman" w:hAnsi="Times New Roman" w:cs="Times New Roman"/>
                <w:color w:val="000000" w:themeColor="text1"/>
                <w:sz w:val="24"/>
                <w:szCs w:val="24"/>
                <w:lang w:val="en-US"/>
              </w:rPr>
              <w:t>404</w:t>
            </w:r>
          </w:p>
        </w:tc>
        <w:tc>
          <w:tcPr>
            <w:tcW w:w="0" w:type="auto"/>
            <w:noWrap/>
            <w:hideMark/>
          </w:tcPr>
          <w:p w:rsidR="00903D01" w:rsidRDefault="00903D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0,72%</w:t>
            </w:r>
          </w:p>
        </w:tc>
        <w:tc>
          <w:tcPr>
            <w:tcW w:w="0" w:type="auto"/>
          </w:tcPr>
          <w:p w:rsidR="00903D01" w:rsidRDefault="00903D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0,65%</w:t>
            </w:r>
          </w:p>
        </w:tc>
        <w:tc>
          <w:tcPr>
            <w:tcW w:w="0" w:type="auto"/>
          </w:tcPr>
          <w:p w:rsidR="00903D01" w:rsidRDefault="00903D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0,97%</w:t>
            </w:r>
          </w:p>
        </w:tc>
        <w:tc>
          <w:tcPr>
            <w:tcW w:w="0" w:type="auto"/>
          </w:tcPr>
          <w:p w:rsidR="00903D01" w:rsidRDefault="00903D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0,82%</w:t>
            </w:r>
          </w:p>
        </w:tc>
      </w:tr>
    </w:tbl>
    <w:p w:rsidR="0079759C" w:rsidRDefault="0079759C" w:rsidP="00880ED2"/>
    <w:p w:rsidR="00880ED2" w:rsidRDefault="00F06084" w:rsidP="00F06084">
      <w:pPr>
        <w:pStyle w:val="Titre3"/>
      </w:pPr>
      <w:bookmarkStart w:id="32" w:name="_Toc491091162"/>
      <w:r>
        <w:t>Non-</w:t>
      </w:r>
      <w:r w:rsidR="00302B0A">
        <w:t>linear models</w:t>
      </w:r>
      <w:bookmarkEnd w:id="32"/>
    </w:p>
    <w:p w:rsidR="00302B0A" w:rsidRPr="00302B0A" w:rsidRDefault="00302B0A" w:rsidP="00302B0A">
      <w:pPr>
        <w:rPr>
          <w:lang w:val="en-US"/>
        </w:rPr>
      </w:pPr>
      <w:r w:rsidRPr="00302B0A">
        <w:rPr>
          <w:lang w:val="en-US"/>
        </w:rPr>
        <w:t xml:space="preserve">Next, we have </w:t>
      </w:r>
      <w:r w:rsidR="00F06084">
        <w:rPr>
          <w:lang w:val="en-US"/>
        </w:rPr>
        <w:t>to regress 12 logistics models.</w:t>
      </w:r>
    </w:p>
    <w:p w:rsidR="0079759C" w:rsidRDefault="00F06084" w:rsidP="00F06084">
      <w:pPr>
        <w:rPr>
          <w:lang w:val="en-US"/>
        </w:rPr>
      </w:pPr>
      <w:r>
        <w:rPr>
          <w:lang w:val="en-US"/>
        </w:rPr>
        <w:t>First, we regress one</w:t>
      </w:r>
      <w:r w:rsidR="0079759C" w:rsidRPr="00F06084">
        <w:rPr>
          <w:lang w:val="en-US"/>
        </w:rPr>
        <w:t xml:space="preserve"> </w:t>
      </w:r>
      <w:r w:rsidR="00302B0A" w:rsidRPr="00F06084">
        <w:rPr>
          <w:lang w:val="en-US"/>
        </w:rPr>
        <w:t xml:space="preserve">logistic model for all the NUTS-2 and all the years </w:t>
      </w:r>
      <w:r w:rsidR="0079759C" w:rsidRPr="00F06084">
        <w:rPr>
          <w:lang w:val="en-US"/>
        </w:rPr>
        <w:t>(</w:t>
      </w:r>
      <w:r w:rsidR="00302B0A" w:rsidRPr="00F06084">
        <w:rPr>
          <w:lang w:val="en-US"/>
        </w:rPr>
        <w:t>from</w:t>
      </w:r>
      <w:r w:rsidR="0079759C" w:rsidRPr="00F06084">
        <w:rPr>
          <w:lang w:val="en-US"/>
        </w:rPr>
        <w:t xml:space="preserve"> N-2 </w:t>
      </w:r>
      <w:r w:rsidR="00302B0A" w:rsidRPr="00F06084">
        <w:rPr>
          <w:lang w:val="en-US"/>
        </w:rPr>
        <w:t>to</w:t>
      </w:r>
      <w:r w:rsidR="0079759C" w:rsidRPr="00F06084">
        <w:rPr>
          <w:lang w:val="en-US"/>
        </w:rPr>
        <w:t xml:space="preserve"> N), </w:t>
      </w:r>
      <w:r w:rsidR="00302B0A" w:rsidRPr="00F06084">
        <w:rPr>
          <w:lang w:val="en-US"/>
        </w:rPr>
        <w:t>with NUTS-2 and year variables as random effects</w:t>
      </w:r>
      <w:r w:rsidR="0079759C">
        <w:rPr>
          <w:rStyle w:val="Appelnotedebasdep"/>
        </w:rPr>
        <w:footnoteReference w:id="7"/>
      </w:r>
      <w:r>
        <w:rPr>
          <w:lang w:val="en-US"/>
        </w:rPr>
        <w:t xml:space="preserve">. This model will provide synthetics estimation of parameters, including all the available data. This model is more stable because of the </w:t>
      </w:r>
      <w:r w:rsidR="00A85F9A">
        <w:rPr>
          <w:lang w:val="en-US"/>
        </w:rPr>
        <w:t>size of the sample, but can be biased because it aggregates several provinces and several years.</w:t>
      </w:r>
    </w:p>
    <w:p w:rsidR="00A85F9A" w:rsidRPr="00F06084" w:rsidRDefault="00A85F9A" w:rsidP="00F06084">
      <w:pPr>
        <w:rPr>
          <w:lang w:val="en-US"/>
        </w:rPr>
      </w:pPr>
      <w:r w:rsidRPr="00A85F9A">
        <w:rPr>
          <w:lang w:val="en-US"/>
        </w:rPr>
        <w:t>Then, we regress one logistic model by NUTS-2 for the year N</w:t>
      </w:r>
      <w:r>
        <w:rPr>
          <w:lang w:val="en-US"/>
        </w:rPr>
        <w:t>. We ca</w:t>
      </w:r>
      <w:r w:rsidR="003A795C">
        <w:rPr>
          <w:lang w:val="en-US"/>
        </w:rPr>
        <w:t>ll these the “regression” model</w:t>
      </w:r>
      <w:r>
        <w:rPr>
          <w:lang w:val="en-US"/>
        </w:rPr>
        <w:t xml:space="preserve">, because they focus on one particular province, but they still are a model of the poverty indicator. Parameters from </w:t>
      </w:r>
      <w:r w:rsidR="00C66B96">
        <w:rPr>
          <w:lang w:val="en-US"/>
        </w:rPr>
        <w:t>these models</w:t>
      </w:r>
      <w:r>
        <w:rPr>
          <w:lang w:val="en-US"/>
        </w:rPr>
        <w:t xml:space="preserve"> will be more instable</w:t>
      </w:r>
      <w:r w:rsidR="003A795C">
        <w:rPr>
          <w:lang w:val="en-US"/>
        </w:rPr>
        <w:t>, especially in a little province</w:t>
      </w:r>
      <w:r>
        <w:rPr>
          <w:lang w:val="en-US"/>
        </w:rPr>
        <w:t>.</w:t>
      </w:r>
    </w:p>
    <w:p w:rsidR="00A85F9A" w:rsidRDefault="002740C8" w:rsidP="00A85F9A">
      <w:pPr>
        <w:rPr>
          <w:lang w:val="en-US"/>
        </w:rPr>
      </w:pPr>
      <w:r w:rsidRPr="00A85F9A">
        <w:rPr>
          <w:lang w:val="en-US"/>
        </w:rPr>
        <w:t xml:space="preserve">For each parameter, we apply the optimal proportion of the estimator between the </w:t>
      </w:r>
      <w:r w:rsidR="00A85F9A">
        <w:rPr>
          <w:lang w:val="en-US"/>
        </w:rPr>
        <w:t>synthetic</w:t>
      </w:r>
      <w:r w:rsidRPr="00A85F9A">
        <w:rPr>
          <w:lang w:val="en-US"/>
        </w:rPr>
        <w:t xml:space="preserve"> and the </w:t>
      </w:r>
      <w:r w:rsidR="00A85F9A">
        <w:rPr>
          <w:lang w:val="en-US"/>
        </w:rPr>
        <w:t>regression</w:t>
      </w:r>
      <w:r w:rsidRPr="00A85F9A">
        <w:rPr>
          <w:lang w:val="en-US"/>
        </w:rPr>
        <w:t xml:space="preserve"> estimation to obtain the EBLUP estimator. </w:t>
      </w:r>
      <w:r w:rsidR="00A85F9A">
        <w:rPr>
          <w:lang w:val="en-US"/>
        </w:rPr>
        <w:t xml:space="preserve">As we explained in the last sub-sub section, EBLUP </w:t>
      </w:r>
      <w:r w:rsidR="00C66B96">
        <w:rPr>
          <w:lang w:val="en-US"/>
        </w:rPr>
        <w:t>estimators are</w:t>
      </w:r>
      <w:r w:rsidR="00A85F9A">
        <w:rPr>
          <w:lang w:val="en-US"/>
        </w:rPr>
        <w:t xml:space="preserve"> mostly </w:t>
      </w:r>
      <w:r w:rsidR="00337CF6">
        <w:rPr>
          <w:lang w:val="en-US"/>
        </w:rPr>
        <w:t>based on</w:t>
      </w:r>
      <w:r w:rsidR="00A85F9A">
        <w:rPr>
          <w:lang w:val="en-US"/>
        </w:rPr>
        <w:t xml:space="preserve"> the synthetic model. </w:t>
      </w:r>
    </w:p>
    <w:p w:rsidR="002740C8" w:rsidRPr="00A85F9A" w:rsidRDefault="00A85F9A" w:rsidP="00A85F9A">
      <w:pPr>
        <w:rPr>
          <w:lang w:val="en-US"/>
        </w:rPr>
      </w:pPr>
      <w:r>
        <w:rPr>
          <w:lang w:val="en-US"/>
        </w:rPr>
        <w:t>The following two pages show the list of parameters</w:t>
      </w:r>
      <w:r w:rsidR="00F06084" w:rsidRPr="00A85F9A">
        <w:rPr>
          <w:lang w:val="en-US"/>
        </w:rPr>
        <w:t xml:space="preserve"> for AROP for SILC 2016.</w:t>
      </w:r>
      <w:r w:rsidR="00337CF6">
        <w:rPr>
          <w:lang w:val="en-US"/>
        </w:rPr>
        <w:t xml:space="preserve"> In the column Synthetic</w:t>
      </w:r>
      <w:r>
        <w:rPr>
          <w:lang w:val="en-US"/>
        </w:rPr>
        <w:t xml:space="preserve"> model, the </w:t>
      </w:r>
      <w:r w:rsidR="00C66B96">
        <w:rPr>
          <w:lang w:val="en-US"/>
        </w:rPr>
        <w:t>parameters are</w:t>
      </w:r>
      <w:r>
        <w:rPr>
          <w:lang w:val="en-US"/>
        </w:rPr>
        <w:t xml:space="preserve"> always identical, except for the NUTS-2 parameter, because there is only one model. In the column Regression model, there is no parameter for NUTS-2, because the model is done for only one province.</w:t>
      </w:r>
    </w:p>
    <w:p w:rsidR="00F06084" w:rsidRDefault="00337CF6" w:rsidP="0079759C">
      <w:pPr>
        <w:rPr>
          <w:lang w:val="en-US"/>
        </w:rPr>
      </w:pPr>
      <w:r>
        <w:rPr>
          <w:lang w:val="en-US"/>
        </w:rPr>
        <w:t>For the variables “Fiscal income”, “Non-work income”, “</w:t>
      </w:r>
      <w:r w:rsidR="003A4DBE">
        <w:rPr>
          <w:lang w:val="en-US"/>
        </w:rPr>
        <w:t>A</w:t>
      </w:r>
      <w:r>
        <w:rPr>
          <w:lang w:val="en-US"/>
        </w:rPr>
        <w:t>ge” and “</w:t>
      </w:r>
      <w:r w:rsidR="003A4DBE">
        <w:rPr>
          <w:lang w:val="en-US"/>
        </w:rPr>
        <w:t>S</w:t>
      </w:r>
      <w:r>
        <w:rPr>
          <w:lang w:val="en-US"/>
        </w:rPr>
        <w:t>ex”, parameters from synthetic or from regression model have almost always the same sign, only the amplitude can differ. Parameters for the household size are unstable between the two models.</w:t>
      </w:r>
    </w:p>
    <w:p w:rsidR="00F06084" w:rsidRDefault="00F06084" w:rsidP="0079759C">
      <w:pPr>
        <w:rPr>
          <w:lang w:val="en-US"/>
        </w:rPr>
      </w:pPr>
    </w:p>
    <w:p w:rsidR="00903D01" w:rsidRDefault="00541885" w:rsidP="00903D01">
      <w:pPr>
        <w:pStyle w:val="Lgende"/>
        <w:keepNext/>
        <w:jc w:val="center"/>
        <w:rPr>
          <w:lang w:val="en-US"/>
        </w:rPr>
      </w:pPr>
      <w:bookmarkStart w:id="33" w:name="_Toc491091203"/>
      <w:r w:rsidRPr="00541885">
        <w:rPr>
          <w:lang w:val="en-US"/>
        </w:rPr>
        <w:t xml:space="preserve">Table </w:t>
      </w:r>
      <w:r>
        <w:fldChar w:fldCharType="begin"/>
      </w:r>
      <w:r w:rsidRPr="00541885">
        <w:rPr>
          <w:lang w:val="en-US"/>
        </w:rPr>
        <w:instrText xml:space="preserve"> SEQ Table \* ARABIC </w:instrText>
      </w:r>
      <w:r>
        <w:fldChar w:fldCharType="separate"/>
      </w:r>
      <w:r w:rsidR="002A3687">
        <w:rPr>
          <w:noProof/>
          <w:lang w:val="en-US"/>
        </w:rPr>
        <w:t>8</w:t>
      </w:r>
      <w:r>
        <w:fldChar w:fldCharType="end"/>
      </w:r>
      <w:r w:rsidRPr="00541885">
        <w:rPr>
          <w:lang w:val="en-US"/>
        </w:rPr>
        <w:t> : Parameters estimation for AROP, SILC 2016.</w:t>
      </w:r>
      <w:bookmarkEnd w:id="33"/>
    </w:p>
    <w:tbl>
      <w:tblPr>
        <w:tblStyle w:val="Trameclaire-Accent1"/>
        <w:tblW w:w="0" w:type="auto"/>
        <w:jc w:val="center"/>
        <w:tblLook w:val="04A0" w:firstRow="1" w:lastRow="0" w:firstColumn="1" w:lastColumn="0" w:noHBand="0" w:noVBand="1"/>
      </w:tblPr>
      <w:tblGrid>
        <w:gridCol w:w="2057"/>
        <w:gridCol w:w="1558"/>
        <w:gridCol w:w="1452"/>
        <w:gridCol w:w="1604"/>
        <w:gridCol w:w="1603"/>
      </w:tblGrid>
      <w:tr w:rsidR="00903D01" w:rsidRPr="00903D01" w:rsidTr="00E72FCD">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903D01" w:rsidRPr="00903D01" w:rsidRDefault="00903D01" w:rsidP="00903D01">
            <w:pPr>
              <w:jc w:val="center"/>
              <w:rPr>
                <w:rFonts w:ascii="Arial" w:eastAsia="Times New Roman" w:hAnsi="Arial" w:cs="Arial"/>
                <w:color w:val="112277"/>
                <w:sz w:val="16"/>
                <w:szCs w:val="18"/>
                <w:lang w:val="en-US"/>
              </w:rPr>
            </w:pPr>
            <w:r w:rsidRPr="00903D01">
              <w:rPr>
                <w:rFonts w:ascii="Arial" w:eastAsia="Times New Roman" w:hAnsi="Arial" w:cs="Arial"/>
                <w:color w:val="112277"/>
                <w:sz w:val="16"/>
                <w:szCs w:val="18"/>
                <w:lang w:val="en-US"/>
              </w:rPr>
              <w:t>NUTS-2</w:t>
            </w:r>
          </w:p>
        </w:tc>
        <w:tc>
          <w:tcPr>
            <w:tcW w:w="0" w:type="auto"/>
            <w:hideMark/>
          </w:tcPr>
          <w:p w:rsidR="00903D01" w:rsidRPr="00903D01" w:rsidRDefault="00903D01" w:rsidP="00903D0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16"/>
                <w:szCs w:val="18"/>
                <w:lang w:val="en-US"/>
              </w:rPr>
            </w:pPr>
            <w:r w:rsidRPr="00903D01">
              <w:rPr>
                <w:rFonts w:ascii="Arial" w:eastAsia="Times New Roman" w:hAnsi="Arial" w:cs="Arial"/>
                <w:color w:val="112277"/>
                <w:sz w:val="16"/>
                <w:szCs w:val="18"/>
                <w:lang w:val="en-US"/>
              </w:rPr>
              <w:t>Parameter</w:t>
            </w:r>
          </w:p>
        </w:tc>
        <w:tc>
          <w:tcPr>
            <w:tcW w:w="0" w:type="auto"/>
            <w:hideMark/>
          </w:tcPr>
          <w:p w:rsidR="00903D01" w:rsidRPr="00903D01" w:rsidRDefault="00903D01" w:rsidP="00337CF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8"/>
                <w:lang w:val="en-US"/>
              </w:rPr>
            </w:pPr>
            <w:r w:rsidRPr="00903D01">
              <w:rPr>
                <w:rFonts w:ascii="Arial" w:eastAsia="Times New Roman" w:hAnsi="Arial" w:cs="Arial"/>
                <w:color w:val="000000"/>
                <w:sz w:val="16"/>
                <w:szCs w:val="18"/>
                <w:lang w:val="en-US"/>
              </w:rPr>
              <w:t>Synthetic model</w:t>
            </w:r>
          </w:p>
        </w:tc>
        <w:tc>
          <w:tcPr>
            <w:tcW w:w="0" w:type="auto"/>
            <w:hideMark/>
          </w:tcPr>
          <w:p w:rsidR="00903D01" w:rsidRPr="00903D01" w:rsidRDefault="00903D01" w:rsidP="00903D0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8"/>
                <w:lang w:val="en-US"/>
              </w:rPr>
            </w:pPr>
            <w:r w:rsidRPr="00903D01">
              <w:rPr>
                <w:rFonts w:ascii="Arial" w:eastAsia="Times New Roman" w:hAnsi="Arial" w:cs="Arial"/>
                <w:color w:val="000000"/>
                <w:sz w:val="16"/>
                <w:szCs w:val="18"/>
                <w:lang w:val="en-US"/>
              </w:rPr>
              <w:t>Regression model</w:t>
            </w:r>
          </w:p>
        </w:tc>
        <w:tc>
          <w:tcPr>
            <w:tcW w:w="0" w:type="auto"/>
            <w:hideMark/>
          </w:tcPr>
          <w:p w:rsidR="00903D01" w:rsidRPr="00903D01" w:rsidRDefault="00903D01" w:rsidP="00903D0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8"/>
                <w:lang w:val="en-US"/>
              </w:rPr>
            </w:pPr>
            <w:r w:rsidRPr="00903D01">
              <w:rPr>
                <w:rFonts w:ascii="Arial" w:eastAsia="Times New Roman" w:hAnsi="Arial" w:cs="Arial"/>
                <w:color w:val="000000"/>
                <w:sz w:val="16"/>
                <w:szCs w:val="18"/>
                <w:lang w:val="en-US"/>
              </w:rPr>
              <w:t>EBLUP estimation</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rsidR="00903D01" w:rsidRPr="00A85F9A" w:rsidRDefault="00903D01" w:rsidP="00A85F9A">
            <w:pPr>
              <w:jc w:val="right"/>
              <w:rPr>
                <w:rFonts w:ascii="Arial" w:eastAsia="Times New Roman" w:hAnsi="Arial" w:cs="Arial"/>
                <w:color w:val="112277"/>
                <w:sz w:val="16"/>
                <w:szCs w:val="18"/>
                <w:lang w:val="en-US"/>
              </w:rPr>
            </w:pPr>
            <w:r w:rsidRPr="00A85F9A">
              <w:rPr>
                <w:rFonts w:ascii="Arial" w:eastAsia="Times New Roman" w:hAnsi="Arial" w:cs="Arial"/>
                <w:color w:val="112277"/>
                <w:sz w:val="16"/>
                <w:szCs w:val="18"/>
                <w:lang w:val="en-US"/>
              </w:rPr>
              <w:t>BE10 (Brussels)</w:t>
            </w:r>
          </w:p>
        </w:tc>
        <w:tc>
          <w:tcPr>
            <w:tcW w:w="0" w:type="auto"/>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Intercept</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2,78187675</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1,68981867</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2,7371968</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NUTS-2</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-0,02926853</w:t>
            </w: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 </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-0,02926853</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Fiscal income</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-0,00024548</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-0,00020532</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-0,00024384</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Non-work income</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1,6126E-05</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1,701E-05</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1,6162E-05</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Age</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-0,00986478</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-0,00569833</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-0,00969432</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Age (square)</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4,5634E-05</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2,3995E-05</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4,4749E-05</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Sex</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0,05173489</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0,04707002</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0,05154403</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Household size (2)</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-0,24300702</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0,28440251</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-0,22142884</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Household size (3)</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0,11318914</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0,74691158</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0,13911696</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tcBorders>
              <w:bottom w:val="single" w:sz="4" w:space="0" w:color="auto"/>
            </w:tcBorders>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Household size (4)</w:t>
            </w:r>
          </w:p>
        </w:tc>
        <w:tc>
          <w:tcPr>
            <w:tcW w:w="0" w:type="auto"/>
            <w:tcBorders>
              <w:bottom w:val="single" w:sz="4" w:space="0" w:color="auto"/>
            </w:tcBorders>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-0,41008799</w:t>
            </w:r>
          </w:p>
        </w:tc>
        <w:tc>
          <w:tcPr>
            <w:tcW w:w="0" w:type="auto"/>
            <w:tcBorders>
              <w:bottom w:val="single" w:sz="4" w:space="0" w:color="auto"/>
            </w:tcBorders>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0,40843033</w:t>
            </w:r>
          </w:p>
        </w:tc>
        <w:tc>
          <w:tcPr>
            <w:tcW w:w="0" w:type="auto"/>
            <w:tcBorders>
              <w:bottom w:val="single" w:sz="4" w:space="0" w:color="auto"/>
            </w:tcBorders>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-0,37659952</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tcBorders>
            <w:vAlign w:val="center"/>
            <w:hideMark/>
          </w:tcPr>
          <w:p w:rsidR="00903D01" w:rsidRPr="00A85F9A" w:rsidRDefault="00903D01" w:rsidP="00A85F9A">
            <w:pPr>
              <w:jc w:val="right"/>
              <w:rPr>
                <w:rFonts w:ascii="Arial" w:eastAsia="Times New Roman" w:hAnsi="Arial" w:cs="Arial"/>
                <w:color w:val="112277"/>
                <w:sz w:val="16"/>
                <w:szCs w:val="18"/>
                <w:lang w:val="en-US"/>
              </w:rPr>
            </w:pPr>
            <w:r w:rsidRPr="00A85F9A">
              <w:rPr>
                <w:rFonts w:ascii="Arial" w:eastAsia="Times New Roman" w:hAnsi="Arial" w:cs="Arial"/>
                <w:color w:val="112277"/>
                <w:sz w:val="16"/>
                <w:szCs w:val="18"/>
                <w:lang w:val="en-US"/>
              </w:rPr>
              <w:t>BE21 (</w:t>
            </w:r>
            <w:proofErr w:type="spellStart"/>
            <w:r w:rsidR="00CE6A7B">
              <w:rPr>
                <w:rFonts w:ascii="Arial" w:eastAsia="Times New Roman" w:hAnsi="Arial" w:cs="Arial"/>
                <w:color w:val="112277"/>
                <w:sz w:val="16"/>
                <w:szCs w:val="18"/>
                <w:lang w:val="en-US"/>
              </w:rPr>
              <w:t>Antwerpen</w:t>
            </w:r>
            <w:proofErr w:type="spellEnd"/>
            <w:r w:rsidRPr="00A85F9A">
              <w:rPr>
                <w:rFonts w:ascii="Arial" w:eastAsia="Times New Roman" w:hAnsi="Arial" w:cs="Arial"/>
                <w:color w:val="112277"/>
                <w:sz w:val="16"/>
                <w:szCs w:val="18"/>
                <w:lang w:val="en-US"/>
              </w:rPr>
              <w:t>)</w:t>
            </w:r>
          </w:p>
        </w:tc>
        <w:tc>
          <w:tcPr>
            <w:tcW w:w="0" w:type="auto"/>
            <w:tcBorders>
              <w:top w:val="single" w:sz="4" w:space="0" w:color="auto"/>
            </w:tcBorders>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Intercept</w:t>
            </w:r>
          </w:p>
        </w:tc>
        <w:tc>
          <w:tcPr>
            <w:tcW w:w="0" w:type="auto"/>
            <w:tcBorders>
              <w:top w:val="single" w:sz="4" w:space="0" w:color="auto"/>
            </w:tcBorders>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2,78187675</w:t>
            </w:r>
          </w:p>
        </w:tc>
        <w:tc>
          <w:tcPr>
            <w:tcW w:w="0" w:type="auto"/>
            <w:tcBorders>
              <w:top w:val="single" w:sz="4" w:space="0" w:color="auto"/>
            </w:tcBorders>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2,78014187</w:t>
            </w:r>
          </w:p>
        </w:tc>
        <w:tc>
          <w:tcPr>
            <w:tcW w:w="0" w:type="auto"/>
            <w:tcBorders>
              <w:top w:val="single" w:sz="4" w:space="0" w:color="auto"/>
            </w:tcBorders>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2,7818241</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NUTS-2</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-0,33175585</w:t>
            </w: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 </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-0,33175585</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Fiscal income</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-0,00024548</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-0,00023633</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-0,00024521</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Non-work income</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1,6126E-05</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-1,5275E-05</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1,5173E-05</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Age</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-0,00986478</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-0,007256</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-0,00978562</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Age (square)</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4,5634E-05</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6,6703E-05</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4,6273E-05</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Sex</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0,05173489</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-0,06961723</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0,0480524</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Household size (2)</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-0,24300702</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-0,33970777</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-0,24594146</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Household size (3)</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0,11318914</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0,09035675</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0,11249628</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tcBorders>
              <w:bottom w:val="single" w:sz="4" w:space="0" w:color="auto"/>
            </w:tcBorders>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Household size (4)</w:t>
            </w:r>
          </w:p>
        </w:tc>
        <w:tc>
          <w:tcPr>
            <w:tcW w:w="0" w:type="auto"/>
            <w:tcBorders>
              <w:bottom w:val="single" w:sz="4" w:space="0" w:color="auto"/>
            </w:tcBorders>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-0,41008799</w:t>
            </w:r>
          </w:p>
        </w:tc>
        <w:tc>
          <w:tcPr>
            <w:tcW w:w="0" w:type="auto"/>
            <w:tcBorders>
              <w:bottom w:val="single" w:sz="4" w:space="0" w:color="auto"/>
            </w:tcBorders>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-16,9278274</w:t>
            </w:r>
          </w:p>
        </w:tc>
        <w:tc>
          <w:tcPr>
            <w:tcW w:w="0" w:type="auto"/>
            <w:tcBorders>
              <w:bottom w:val="single" w:sz="4" w:space="0" w:color="auto"/>
            </w:tcBorders>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-0,91132727</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tcBorders>
            <w:vAlign w:val="center"/>
            <w:hideMark/>
          </w:tcPr>
          <w:p w:rsidR="00903D01" w:rsidRPr="00A85F9A" w:rsidRDefault="00903D01" w:rsidP="00A85F9A">
            <w:pPr>
              <w:jc w:val="right"/>
              <w:rPr>
                <w:rFonts w:ascii="Arial" w:eastAsia="Times New Roman" w:hAnsi="Arial" w:cs="Arial"/>
                <w:color w:val="112277"/>
                <w:sz w:val="16"/>
                <w:szCs w:val="18"/>
                <w:lang w:val="en-US"/>
              </w:rPr>
            </w:pPr>
            <w:r w:rsidRPr="00A85F9A">
              <w:rPr>
                <w:rFonts w:ascii="Arial" w:eastAsia="Times New Roman" w:hAnsi="Arial" w:cs="Arial"/>
                <w:color w:val="112277"/>
                <w:sz w:val="16"/>
                <w:szCs w:val="18"/>
                <w:lang w:val="en-US"/>
              </w:rPr>
              <w:t>BE22 (Limburg)</w:t>
            </w:r>
          </w:p>
        </w:tc>
        <w:tc>
          <w:tcPr>
            <w:tcW w:w="0" w:type="auto"/>
            <w:tcBorders>
              <w:top w:val="single" w:sz="4" w:space="0" w:color="auto"/>
            </w:tcBorders>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Intercept</w:t>
            </w:r>
          </w:p>
        </w:tc>
        <w:tc>
          <w:tcPr>
            <w:tcW w:w="0" w:type="auto"/>
            <w:tcBorders>
              <w:top w:val="single" w:sz="4" w:space="0" w:color="auto"/>
            </w:tcBorders>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2,78187675</w:t>
            </w:r>
          </w:p>
        </w:tc>
        <w:tc>
          <w:tcPr>
            <w:tcW w:w="0" w:type="auto"/>
            <w:tcBorders>
              <w:top w:val="single" w:sz="4" w:space="0" w:color="auto"/>
            </w:tcBorders>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2,09172887</w:t>
            </w:r>
          </w:p>
        </w:tc>
        <w:tc>
          <w:tcPr>
            <w:tcW w:w="0" w:type="auto"/>
            <w:tcBorders>
              <w:top w:val="single" w:sz="4" w:space="0" w:color="auto"/>
            </w:tcBorders>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2,77093638</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NUTS-2</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-0,26972891</w:t>
            </w: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 </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-0,26972891</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Fiscal income</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-0,00024548</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-0,00032472</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-0,00024674</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Non-work income</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1,6126E-05</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9,4176E-05</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1,7363E-05</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Age</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-0,00986478</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0,00843668</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-0,00957467</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Age (square)</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4,5634E-05</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-0,00012443</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4,2938E-05</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Sex</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0,05173489</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0,1466772</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0,05323993</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Household size (2)</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-0,24300702</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-0,83932941</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-0,25246005</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Household size (3)</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0,11318914</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0,11746228</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0,11325688</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tcBorders>
              <w:bottom w:val="single" w:sz="4" w:space="0" w:color="auto"/>
            </w:tcBorders>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Household size (4)</w:t>
            </w:r>
          </w:p>
        </w:tc>
        <w:tc>
          <w:tcPr>
            <w:tcW w:w="0" w:type="auto"/>
            <w:tcBorders>
              <w:bottom w:val="single" w:sz="4" w:space="0" w:color="auto"/>
            </w:tcBorders>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-0,41008799</w:t>
            </w:r>
          </w:p>
        </w:tc>
        <w:tc>
          <w:tcPr>
            <w:tcW w:w="0" w:type="auto"/>
            <w:tcBorders>
              <w:bottom w:val="single" w:sz="4" w:space="0" w:color="auto"/>
            </w:tcBorders>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1,89195035</w:t>
            </w:r>
          </w:p>
        </w:tc>
        <w:tc>
          <w:tcPr>
            <w:tcW w:w="0" w:type="auto"/>
            <w:tcBorders>
              <w:bottom w:val="single" w:sz="4" w:space="0" w:color="auto"/>
            </w:tcBorders>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-0,37359559</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tcBorders>
            <w:vAlign w:val="center"/>
            <w:hideMark/>
          </w:tcPr>
          <w:p w:rsidR="00903D01" w:rsidRPr="00A85F9A" w:rsidRDefault="00903D01" w:rsidP="00A85F9A">
            <w:pPr>
              <w:jc w:val="right"/>
              <w:rPr>
                <w:rFonts w:ascii="Arial" w:eastAsia="Times New Roman" w:hAnsi="Arial" w:cs="Arial"/>
                <w:color w:val="112277"/>
                <w:sz w:val="16"/>
                <w:szCs w:val="18"/>
                <w:lang w:val="en-US"/>
              </w:rPr>
            </w:pPr>
            <w:r w:rsidRPr="00A85F9A">
              <w:rPr>
                <w:rFonts w:ascii="Arial" w:eastAsia="Times New Roman" w:hAnsi="Arial" w:cs="Arial"/>
                <w:color w:val="112277"/>
                <w:sz w:val="16"/>
                <w:szCs w:val="18"/>
                <w:lang w:val="en-US"/>
              </w:rPr>
              <w:t>BE23 (</w:t>
            </w:r>
            <w:proofErr w:type="spellStart"/>
            <w:r w:rsidRPr="00A85F9A">
              <w:rPr>
                <w:rFonts w:ascii="Arial" w:eastAsia="Times New Roman" w:hAnsi="Arial" w:cs="Arial"/>
                <w:color w:val="112277"/>
                <w:sz w:val="16"/>
                <w:szCs w:val="18"/>
                <w:lang w:val="en-US"/>
              </w:rPr>
              <w:t>Oost</w:t>
            </w:r>
            <w:proofErr w:type="spellEnd"/>
            <w:r w:rsidRPr="00A85F9A">
              <w:rPr>
                <w:rFonts w:ascii="Arial" w:eastAsia="Times New Roman" w:hAnsi="Arial" w:cs="Arial"/>
                <w:color w:val="112277"/>
                <w:sz w:val="16"/>
                <w:szCs w:val="18"/>
                <w:lang w:val="en-US"/>
              </w:rPr>
              <w:t xml:space="preserve"> </w:t>
            </w:r>
            <w:proofErr w:type="spellStart"/>
            <w:r w:rsidRPr="00A85F9A">
              <w:rPr>
                <w:rFonts w:ascii="Arial" w:eastAsia="Times New Roman" w:hAnsi="Arial" w:cs="Arial"/>
                <w:color w:val="112277"/>
                <w:sz w:val="16"/>
                <w:szCs w:val="18"/>
                <w:lang w:val="en-US"/>
              </w:rPr>
              <w:t>Vlaanderen</w:t>
            </w:r>
            <w:proofErr w:type="spellEnd"/>
            <w:r w:rsidRPr="00A85F9A">
              <w:rPr>
                <w:rFonts w:ascii="Arial" w:eastAsia="Times New Roman" w:hAnsi="Arial" w:cs="Arial"/>
                <w:color w:val="112277"/>
                <w:sz w:val="16"/>
                <w:szCs w:val="18"/>
                <w:lang w:val="en-US"/>
              </w:rPr>
              <w:t>)</w:t>
            </w:r>
          </w:p>
        </w:tc>
        <w:tc>
          <w:tcPr>
            <w:tcW w:w="0" w:type="auto"/>
            <w:tcBorders>
              <w:top w:val="single" w:sz="4" w:space="0" w:color="auto"/>
            </w:tcBorders>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Intercept</w:t>
            </w:r>
          </w:p>
        </w:tc>
        <w:tc>
          <w:tcPr>
            <w:tcW w:w="0" w:type="auto"/>
            <w:tcBorders>
              <w:top w:val="single" w:sz="4" w:space="0" w:color="auto"/>
            </w:tcBorders>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2,78187675</w:t>
            </w:r>
          </w:p>
        </w:tc>
        <w:tc>
          <w:tcPr>
            <w:tcW w:w="0" w:type="auto"/>
            <w:tcBorders>
              <w:top w:val="single" w:sz="4" w:space="0" w:color="auto"/>
            </w:tcBorders>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1,55618356</w:t>
            </w:r>
          </w:p>
        </w:tc>
        <w:tc>
          <w:tcPr>
            <w:tcW w:w="0" w:type="auto"/>
            <w:tcBorders>
              <w:top w:val="single" w:sz="4" w:space="0" w:color="auto"/>
            </w:tcBorders>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2,74470325</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NUTS-2</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-0,53133349</w:t>
            </w: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 </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-0,53133349</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Fiscal income</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-0,00024548</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-0,00024577</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-0,00024549</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Non-work income</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1,6126E-05</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1,7179E-05</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1,6158E-05</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Age</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-0,00986478</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-0,00344762</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-0,00967016</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Age (square)</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4,5634E-05</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8,1472E-05</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4,6721E-05</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Sex</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0,05173489</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-0,057159</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0,04843229</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Household size (2)</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-0,24300702</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0,3243541</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-0,22579978</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Household size (3)</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0,11318914</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0,74736787</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0,13242286</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tcBorders>
              <w:bottom w:val="single" w:sz="4" w:space="0" w:color="auto"/>
            </w:tcBorders>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Household size (4)</w:t>
            </w:r>
          </w:p>
        </w:tc>
        <w:tc>
          <w:tcPr>
            <w:tcW w:w="0" w:type="auto"/>
            <w:tcBorders>
              <w:bottom w:val="single" w:sz="4" w:space="0" w:color="auto"/>
            </w:tcBorders>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-0,41008799</w:t>
            </w:r>
          </w:p>
        </w:tc>
        <w:tc>
          <w:tcPr>
            <w:tcW w:w="0" w:type="auto"/>
            <w:tcBorders>
              <w:bottom w:val="single" w:sz="4" w:space="0" w:color="auto"/>
            </w:tcBorders>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-14,8894358</w:t>
            </w:r>
          </w:p>
        </w:tc>
        <w:tc>
          <w:tcPr>
            <w:tcW w:w="0" w:type="auto"/>
            <w:tcBorders>
              <w:bottom w:val="single" w:sz="4" w:space="0" w:color="auto"/>
            </w:tcBorders>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-0,84922566</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tcBorders>
            <w:vAlign w:val="center"/>
            <w:hideMark/>
          </w:tcPr>
          <w:p w:rsidR="00903D01" w:rsidRPr="00A85F9A" w:rsidRDefault="00903D01" w:rsidP="00A85F9A">
            <w:pPr>
              <w:jc w:val="right"/>
              <w:rPr>
                <w:rFonts w:ascii="Arial" w:eastAsia="Times New Roman" w:hAnsi="Arial" w:cs="Arial"/>
                <w:color w:val="112277"/>
                <w:sz w:val="16"/>
                <w:szCs w:val="18"/>
                <w:lang w:val="en-US"/>
              </w:rPr>
            </w:pPr>
            <w:r w:rsidRPr="00A85F9A">
              <w:rPr>
                <w:rFonts w:ascii="Arial" w:eastAsia="Times New Roman" w:hAnsi="Arial" w:cs="Arial"/>
                <w:color w:val="112277"/>
                <w:sz w:val="16"/>
                <w:szCs w:val="18"/>
                <w:lang w:val="en-US"/>
              </w:rPr>
              <w:t>BE24 (</w:t>
            </w:r>
            <w:proofErr w:type="spellStart"/>
            <w:r w:rsidRPr="00A85F9A">
              <w:rPr>
                <w:rFonts w:ascii="Arial" w:eastAsia="Times New Roman" w:hAnsi="Arial" w:cs="Arial"/>
                <w:color w:val="112277"/>
                <w:sz w:val="16"/>
                <w:szCs w:val="18"/>
                <w:lang w:val="en-US"/>
              </w:rPr>
              <w:t>Vlaams</w:t>
            </w:r>
            <w:proofErr w:type="spellEnd"/>
            <w:r w:rsidRPr="00A85F9A">
              <w:rPr>
                <w:rFonts w:ascii="Arial" w:eastAsia="Times New Roman" w:hAnsi="Arial" w:cs="Arial"/>
                <w:color w:val="112277"/>
                <w:sz w:val="16"/>
                <w:szCs w:val="18"/>
                <w:lang w:val="en-US"/>
              </w:rPr>
              <w:t xml:space="preserve"> Brabant)</w:t>
            </w:r>
          </w:p>
        </w:tc>
        <w:tc>
          <w:tcPr>
            <w:tcW w:w="0" w:type="auto"/>
            <w:tcBorders>
              <w:top w:val="single" w:sz="4" w:space="0" w:color="auto"/>
            </w:tcBorders>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Intercept</w:t>
            </w:r>
          </w:p>
        </w:tc>
        <w:tc>
          <w:tcPr>
            <w:tcW w:w="0" w:type="auto"/>
            <w:tcBorders>
              <w:top w:val="single" w:sz="4" w:space="0" w:color="auto"/>
            </w:tcBorders>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2,78187675</w:t>
            </w:r>
          </w:p>
        </w:tc>
        <w:tc>
          <w:tcPr>
            <w:tcW w:w="0" w:type="auto"/>
            <w:tcBorders>
              <w:top w:val="single" w:sz="4" w:space="0" w:color="auto"/>
            </w:tcBorders>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0,2095073</w:t>
            </w:r>
          </w:p>
        </w:tc>
        <w:tc>
          <w:tcPr>
            <w:tcW w:w="0" w:type="auto"/>
            <w:tcBorders>
              <w:top w:val="single" w:sz="4" w:space="0" w:color="auto"/>
            </w:tcBorders>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2,72622197</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NUTS-2</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-0,83987532</w:t>
            </w: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 </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-0,83987532</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Fiscal income</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-0,00024548</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-0,00016605</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-0,00024377</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Non-work income</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1,6126E-05</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1,3246E-05</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1,6064E-05</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Age</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-0,00986478</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-0,00275059</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-0,00971086</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Age (square)</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4,5634E-05</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-5,909E-05</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4,3368E-05</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Sex</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0,05173489</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0,08190291</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0,05238759</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Household size (2)</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-0,24300702</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0,28343935</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-0,23161703</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Household size (3)</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0,11318914</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1,02399436</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0,13289496</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tcBorders>
              <w:bottom w:val="single" w:sz="4" w:space="0" w:color="auto"/>
            </w:tcBorders>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Household size (4)</w:t>
            </w:r>
          </w:p>
        </w:tc>
        <w:tc>
          <w:tcPr>
            <w:tcW w:w="0" w:type="auto"/>
            <w:tcBorders>
              <w:bottom w:val="single" w:sz="4" w:space="0" w:color="auto"/>
            </w:tcBorders>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-0,41008799</w:t>
            </w:r>
          </w:p>
        </w:tc>
        <w:tc>
          <w:tcPr>
            <w:tcW w:w="0" w:type="auto"/>
            <w:tcBorders>
              <w:bottom w:val="single" w:sz="4" w:space="0" w:color="auto"/>
            </w:tcBorders>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0,17010418</w:t>
            </w:r>
          </w:p>
        </w:tc>
        <w:tc>
          <w:tcPr>
            <w:tcW w:w="0" w:type="auto"/>
            <w:tcBorders>
              <w:bottom w:val="single" w:sz="4" w:space="0" w:color="auto"/>
            </w:tcBorders>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-0,39753518</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tcBorders>
            <w:vAlign w:val="center"/>
            <w:hideMark/>
          </w:tcPr>
          <w:p w:rsidR="00903D01" w:rsidRPr="00A85F9A" w:rsidRDefault="00903D01" w:rsidP="00A85F9A">
            <w:pPr>
              <w:jc w:val="right"/>
              <w:rPr>
                <w:rFonts w:ascii="Arial" w:eastAsia="Times New Roman" w:hAnsi="Arial" w:cs="Arial"/>
                <w:color w:val="112277"/>
                <w:sz w:val="16"/>
                <w:szCs w:val="18"/>
                <w:lang w:val="en-US"/>
              </w:rPr>
            </w:pPr>
            <w:r w:rsidRPr="00A85F9A">
              <w:rPr>
                <w:rFonts w:ascii="Arial" w:eastAsia="Times New Roman" w:hAnsi="Arial" w:cs="Arial"/>
                <w:color w:val="112277"/>
                <w:sz w:val="16"/>
                <w:szCs w:val="18"/>
                <w:lang w:val="en-US"/>
              </w:rPr>
              <w:t xml:space="preserve">BE25 (West </w:t>
            </w:r>
            <w:proofErr w:type="spellStart"/>
            <w:r w:rsidRPr="00A85F9A">
              <w:rPr>
                <w:rFonts w:ascii="Arial" w:eastAsia="Times New Roman" w:hAnsi="Arial" w:cs="Arial"/>
                <w:color w:val="112277"/>
                <w:sz w:val="16"/>
                <w:szCs w:val="18"/>
                <w:lang w:val="en-US"/>
              </w:rPr>
              <w:t>Vlaanderen</w:t>
            </w:r>
            <w:proofErr w:type="spellEnd"/>
            <w:r w:rsidRPr="00A85F9A">
              <w:rPr>
                <w:rFonts w:ascii="Arial" w:eastAsia="Times New Roman" w:hAnsi="Arial" w:cs="Arial"/>
                <w:color w:val="112277"/>
                <w:sz w:val="16"/>
                <w:szCs w:val="18"/>
                <w:lang w:val="en-US"/>
              </w:rPr>
              <w:t>)</w:t>
            </w:r>
          </w:p>
        </w:tc>
        <w:tc>
          <w:tcPr>
            <w:tcW w:w="0" w:type="auto"/>
            <w:tcBorders>
              <w:top w:val="single" w:sz="4" w:space="0" w:color="auto"/>
            </w:tcBorders>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Intercept</w:t>
            </w:r>
          </w:p>
        </w:tc>
        <w:tc>
          <w:tcPr>
            <w:tcW w:w="0" w:type="auto"/>
            <w:tcBorders>
              <w:top w:val="single" w:sz="4" w:space="0" w:color="auto"/>
            </w:tcBorders>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2,78187675</w:t>
            </w:r>
          </w:p>
        </w:tc>
        <w:tc>
          <w:tcPr>
            <w:tcW w:w="0" w:type="auto"/>
            <w:tcBorders>
              <w:top w:val="single" w:sz="4" w:space="0" w:color="auto"/>
            </w:tcBorders>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1,06306875</w:t>
            </w:r>
          </w:p>
        </w:tc>
        <w:tc>
          <w:tcPr>
            <w:tcW w:w="0" w:type="auto"/>
            <w:tcBorders>
              <w:top w:val="single" w:sz="4" w:space="0" w:color="auto"/>
            </w:tcBorders>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2,73419056</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NUTS-2</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-0,52588692</w:t>
            </w: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 </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-0,52588692</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Fiscal income</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-0,00024548</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-0,00014894</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-0,00024281</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Non-work income</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1,6126E-05</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-1,2156E-05</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1,5341E-05</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Age</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-0,00986478</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-0,00712913</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-0,00978889</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Age (square)</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4,5634E-05</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5,4895E-05</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4,5891E-05</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Sex</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0,05173489</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0,00517747</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0,05044321</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Household size (2)</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-0,24300702</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0,01051706</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-0,23597331</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Household size (3)</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0,11318914</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0,03064811</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0,11089914</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Household size (4)</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-0,41008799</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-18,5763496</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-0,91408828</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tcBorders>
            <w:vAlign w:val="center"/>
            <w:hideMark/>
          </w:tcPr>
          <w:p w:rsidR="00903D01" w:rsidRPr="00A85F9A" w:rsidRDefault="00903D01" w:rsidP="00A85F9A">
            <w:pPr>
              <w:jc w:val="right"/>
              <w:rPr>
                <w:rFonts w:ascii="Arial" w:eastAsia="Times New Roman" w:hAnsi="Arial" w:cs="Arial"/>
                <w:color w:val="112277"/>
                <w:sz w:val="16"/>
                <w:szCs w:val="18"/>
                <w:lang w:val="en-US"/>
              </w:rPr>
            </w:pPr>
            <w:r w:rsidRPr="00A85F9A">
              <w:rPr>
                <w:rFonts w:ascii="Arial" w:eastAsia="Times New Roman" w:hAnsi="Arial" w:cs="Arial"/>
                <w:color w:val="112277"/>
                <w:sz w:val="16"/>
                <w:szCs w:val="18"/>
                <w:lang w:val="en-US"/>
              </w:rPr>
              <w:t xml:space="preserve">BE31 (Brabant </w:t>
            </w:r>
            <w:proofErr w:type="spellStart"/>
            <w:r w:rsidR="00CE6A7B">
              <w:rPr>
                <w:rFonts w:ascii="Arial" w:eastAsia="Times New Roman" w:hAnsi="Arial" w:cs="Arial"/>
                <w:color w:val="112277"/>
                <w:sz w:val="16"/>
                <w:szCs w:val="18"/>
                <w:lang w:val="en-US"/>
              </w:rPr>
              <w:t>Wallon</w:t>
            </w:r>
            <w:proofErr w:type="spellEnd"/>
            <w:r w:rsidRPr="00A85F9A">
              <w:rPr>
                <w:rFonts w:ascii="Arial" w:eastAsia="Times New Roman" w:hAnsi="Arial" w:cs="Arial"/>
                <w:color w:val="112277"/>
                <w:sz w:val="16"/>
                <w:szCs w:val="18"/>
                <w:lang w:val="en-US"/>
              </w:rPr>
              <w:t>)</w:t>
            </w:r>
          </w:p>
        </w:tc>
        <w:tc>
          <w:tcPr>
            <w:tcW w:w="0" w:type="auto"/>
            <w:tcBorders>
              <w:top w:val="single" w:sz="4" w:space="0" w:color="auto"/>
            </w:tcBorders>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Intercept</w:t>
            </w:r>
          </w:p>
        </w:tc>
        <w:tc>
          <w:tcPr>
            <w:tcW w:w="0" w:type="auto"/>
            <w:tcBorders>
              <w:top w:val="single" w:sz="4" w:space="0" w:color="auto"/>
            </w:tcBorders>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2,78187675</w:t>
            </w:r>
          </w:p>
        </w:tc>
        <w:tc>
          <w:tcPr>
            <w:tcW w:w="0" w:type="auto"/>
            <w:tcBorders>
              <w:top w:val="single" w:sz="4" w:space="0" w:color="auto"/>
            </w:tcBorders>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3,61248712</w:t>
            </w:r>
          </w:p>
        </w:tc>
        <w:tc>
          <w:tcPr>
            <w:tcW w:w="0" w:type="auto"/>
            <w:tcBorders>
              <w:top w:val="single" w:sz="4" w:space="0" w:color="auto"/>
            </w:tcBorders>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2,78822525</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NUTS-2</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-0,46444428</w:t>
            </w: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 </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-0,46444428</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Fiscal income</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-0,00024548</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-0,00023856</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-0,00024543</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Non-work income</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1,6126E-05</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-1,2984E-05</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1,5904E-05</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Age</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-0,00986478</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-0,02899092</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-0,01001097</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Age (square)</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4,5634E-05</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5,3658E-05</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4,5695E-05</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Sex</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0,05173489</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0,21585685</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0,0529893</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Household size (2)</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-0,24300702</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-0,70308981</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-0,24652351</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Household size (3)</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0,11318914</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-1,84608304</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0,09821408</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tcBorders>
              <w:bottom w:val="single" w:sz="4" w:space="0" w:color="auto"/>
            </w:tcBorders>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Household size (4)</w:t>
            </w:r>
          </w:p>
        </w:tc>
        <w:tc>
          <w:tcPr>
            <w:tcW w:w="0" w:type="auto"/>
            <w:tcBorders>
              <w:bottom w:val="single" w:sz="4" w:space="0" w:color="auto"/>
            </w:tcBorders>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-0,41008799</w:t>
            </w:r>
          </w:p>
        </w:tc>
        <w:tc>
          <w:tcPr>
            <w:tcW w:w="0" w:type="auto"/>
            <w:tcBorders>
              <w:bottom w:val="single" w:sz="4" w:space="0" w:color="auto"/>
            </w:tcBorders>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-16,8698158</w:t>
            </w:r>
          </w:p>
        </w:tc>
        <w:tc>
          <w:tcPr>
            <w:tcW w:w="0" w:type="auto"/>
            <w:tcBorders>
              <w:bottom w:val="single" w:sz="4" w:space="0" w:color="auto"/>
            </w:tcBorders>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-0,53589255</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tcBorders>
            <w:vAlign w:val="center"/>
            <w:hideMark/>
          </w:tcPr>
          <w:p w:rsidR="00903D01" w:rsidRPr="00A85F9A" w:rsidRDefault="00903D01" w:rsidP="00A85F9A">
            <w:pPr>
              <w:jc w:val="right"/>
              <w:rPr>
                <w:rFonts w:ascii="Arial" w:eastAsia="Times New Roman" w:hAnsi="Arial" w:cs="Arial"/>
                <w:color w:val="112277"/>
                <w:sz w:val="16"/>
                <w:szCs w:val="18"/>
                <w:lang w:val="en-US"/>
              </w:rPr>
            </w:pPr>
            <w:r w:rsidRPr="00A85F9A">
              <w:rPr>
                <w:rFonts w:ascii="Arial" w:eastAsia="Times New Roman" w:hAnsi="Arial" w:cs="Arial"/>
                <w:color w:val="112277"/>
                <w:sz w:val="16"/>
                <w:szCs w:val="18"/>
                <w:lang w:val="en-US"/>
              </w:rPr>
              <w:t>BE32 (Hainaut)</w:t>
            </w:r>
          </w:p>
        </w:tc>
        <w:tc>
          <w:tcPr>
            <w:tcW w:w="0" w:type="auto"/>
            <w:tcBorders>
              <w:top w:val="single" w:sz="4" w:space="0" w:color="auto"/>
            </w:tcBorders>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Intercept</w:t>
            </w:r>
          </w:p>
        </w:tc>
        <w:tc>
          <w:tcPr>
            <w:tcW w:w="0" w:type="auto"/>
            <w:tcBorders>
              <w:top w:val="single" w:sz="4" w:space="0" w:color="auto"/>
            </w:tcBorders>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2,78187675</w:t>
            </w:r>
          </w:p>
        </w:tc>
        <w:tc>
          <w:tcPr>
            <w:tcW w:w="0" w:type="auto"/>
            <w:tcBorders>
              <w:top w:val="single" w:sz="4" w:space="0" w:color="auto"/>
            </w:tcBorders>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3,59474272</w:t>
            </w:r>
          </w:p>
        </w:tc>
        <w:tc>
          <w:tcPr>
            <w:tcW w:w="0" w:type="auto"/>
            <w:tcBorders>
              <w:top w:val="single" w:sz="4" w:space="0" w:color="auto"/>
            </w:tcBorders>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2,80680543</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NUTS-2</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0,0097246</w:t>
            </w: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 </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0,0097246</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Fiscal income</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-0,00024548</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-0,00029944</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-0,00024714</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Non-work income</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1,6126E-05</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4,5364E-05</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1,7023E-05</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Age</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-0,00986478</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0,01098661</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-0,00922532</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Age (square)</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4,5634E-05</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-0,00032134</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3,438E-05</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Sex</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0,05173489</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0,09277404</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0,05299346</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Household size (2)</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-0,24300702</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-0,76774349</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-0,25909945</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Household size (3)</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0,11318914</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-0,8859979</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0,08254643</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tcBorders>
              <w:bottom w:val="single" w:sz="4" w:space="0" w:color="auto"/>
            </w:tcBorders>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Household size (4)</w:t>
            </w:r>
          </w:p>
        </w:tc>
        <w:tc>
          <w:tcPr>
            <w:tcW w:w="0" w:type="auto"/>
            <w:tcBorders>
              <w:bottom w:val="single" w:sz="4" w:space="0" w:color="auto"/>
            </w:tcBorders>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-0,41008799</w:t>
            </w:r>
          </w:p>
        </w:tc>
        <w:tc>
          <w:tcPr>
            <w:tcW w:w="0" w:type="auto"/>
            <w:tcBorders>
              <w:bottom w:val="single" w:sz="4" w:space="0" w:color="auto"/>
            </w:tcBorders>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1,17336466</w:t>
            </w:r>
          </w:p>
        </w:tc>
        <w:tc>
          <w:tcPr>
            <w:tcW w:w="0" w:type="auto"/>
            <w:tcBorders>
              <w:bottom w:val="single" w:sz="4" w:space="0" w:color="auto"/>
            </w:tcBorders>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-0,36152724</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tcBorders>
            <w:vAlign w:val="center"/>
            <w:hideMark/>
          </w:tcPr>
          <w:p w:rsidR="00903D01" w:rsidRPr="00A85F9A" w:rsidRDefault="00903D01" w:rsidP="00A85F9A">
            <w:pPr>
              <w:jc w:val="right"/>
              <w:rPr>
                <w:rFonts w:ascii="Arial" w:eastAsia="Times New Roman" w:hAnsi="Arial" w:cs="Arial"/>
                <w:color w:val="112277"/>
                <w:sz w:val="16"/>
                <w:szCs w:val="18"/>
                <w:lang w:val="en-US"/>
              </w:rPr>
            </w:pPr>
            <w:r w:rsidRPr="00A85F9A">
              <w:rPr>
                <w:rFonts w:ascii="Arial" w:eastAsia="Times New Roman" w:hAnsi="Arial" w:cs="Arial"/>
                <w:color w:val="112277"/>
                <w:sz w:val="16"/>
                <w:szCs w:val="18"/>
                <w:lang w:val="en-US"/>
              </w:rPr>
              <w:t>BE33 (Liège)</w:t>
            </w:r>
          </w:p>
        </w:tc>
        <w:tc>
          <w:tcPr>
            <w:tcW w:w="0" w:type="auto"/>
            <w:tcBorders>
              <w:top w:val="single" w:sz="4" w:space="0" w:color="auto"/>
            </w:tcBorders>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Intercept</w:t>
            </w:r>
          </w:p>
        </w:tc>
        <w:tc>
          <w:tcPr>
            <w:tcW w:w="0" w:type="auto"/>
            <w:tcBorders>
              <w:top w:val="single" w:sz="4" w:space="0" w:color="auto"/>
            </w:tcBorders>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2,78187675</w:t>
            </w:r>
          </w:p>
        </w:tc>
        <w:tc>
          <w:tcPr>
            <w:tcW w:w="0" w:type="auto"/>
            <w:tcBorders>
              <w:top w:val="single" w:sz="4" w:space="0" w:color="auto"/>
            </w:tcBorders>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3,33058632</w:t>
            </w:r>
          </w:p>
        </w:tc>
        <w:tc>
          <w:tcPr>
            <w:tcW w:w="0" w:type="auto"/>
            <w:tcBorders>
              <w:top w:val="single" w:sz="4" w:space="0" w:color="auto"/>
            </w:tcBorders>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2,79397569</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NUTS-2</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-0,09556618</w:t>
            </w: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 </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-0,09556618</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Fiscal income</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-0,00024548</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-0,00031743</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-0,00024707</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Non-work income</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1,6126E-05</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6,7871E-06</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1,592E-05</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Age</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-0,00986478</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-0,01430695</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-0,00996273</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Age (square)</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4,5634E-05</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0,00012866</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4,7465E-05</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Sex</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0,05173489</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0,31066126</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0,05744416</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Household size (2)</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-0,24300702</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0,2929778</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-0,23118866</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Household size (3)</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0,11318914</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-0,3059554</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0,10394708</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tcBorders>
              <w:bottom w:val="single" w:sz="4" w:space="0" w:color="auto"/>
            </w:tcBorders>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Household size (4)</w:t>
            </w:r>
          </w:p>
        </w:tc>
        <w:tc>
          <w:tcPr>
            <w:tcW w:w="0" w:type="auto"/>
            <w:tcBorders>
              <w:bottom w:val="single" w:sz="4" w:space="0" w:color="auto"/>
            </w:tcBorders>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-0,41008799</w:t>
            </w:r>
          </w:p>
        </w:tc>
        <w:tc>
          <w:tcPr>
            <w:tcW w:w="0" w:type="auto"/>
            <w:tcBorders>
              <w:bottom w:val="single" w:sz="4" w:space="0" w:color="auto"/>
            </w:tcBorders>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-14,5573826</w:t>
            </w:r>
          </w:p>
        </w:tc>
        <w:tc>
          <w:tcPr>
            <w:tcW w:w="0" w:type="auto"/>
            <w:tcBorders>
              <w:bottom w:val="single" w:sz="4" w:space="0" w:color="auto"/>
            </w:tcBorders>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-0,72203307</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tcBorders>
            <w:vAlign w:val="center"/>
            <w:hideMark/>
          </w:tcPr>
          <w:p w:rsidR="00903D01" w:rsidRPr="00A85F9A" w:rsidRDefault="00903D01" w:rsidP="00A85F9A">
            <w:pPr>
              <w:jc w:val="right"/>
              <w:rPr>
                <w:rFonts w:ascii="Arial" w:eastAsia="Times New Roman" w:hAnsi="Arial" w:cs="Arial"/>
                <w:color w:val="112277"/>
                <w:sz w:val="16"/>
                <w:szCs w:val="18"/>
                <w:lang w:val="en-US"/>
              </w:rPr>
            </w:pPr>
            <w:r w:rsidRPr="00A85F9A">
              <w:rPr>
                <w:rFonts w:ascii="Arial" w:eastAsia="Times New Roman" w:hAnsi="Arial" w:cs="Arial"/>
                <w:color w:val="112277"/>
                <w:sz w:val="16"/>
                <w:szCs w:val="18"/>
                <w:lang w:val="en-US"/>
              </w:rPr>
              <w:t>BE34 (Luxembourg)</w:t>
            </w:r>
          </w:p>
        </w:tc>
        <w:tc>
          <w:tcPr>
            <w:tcW w:w="0" w:type="auto"/>
            <w:tcBorders>
              <w:top w:val="single" w:sz="4" w:space="0" w:color="auto"/>
            </w:tcBorders>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Intercept</w:t>
            </w:r>
          </w:p>
        </w:tc>
        <w:tc>
          <w:tcPr>
            <w:tcW w:w="0" w:type="auto"/>
            <w:tcBorders>
              <w:top w:val="single" w:sz="4" w:space="0" w:color="auto"/>
            </w:tcBorders>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2,78187675</w:t>
            </w:r>
          </w:p>
        </w:tc>
        <w:tc>
          <w:tcPr>
            <w:tcW w:w="0" w:type="auto"/>
            <w:tcBorders>
              <w:top w:val="single" w:sz="4" w:space="0" w:color="auto"/>
            </w:tcBorders>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1,64534665</w:t>
            </w:r>
          </w:p>
        </w:tc>
        <w:tc>
          <w:tcPr>
            <w:tcW w:w="0" w:type="auto"/>
            <w:tcBorders>
              <w:top w:val="single" w:sz="4" w:space="0" w:color="auto"/>
            </w:tcBorders>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2,77553674</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NUTS-2</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-0,77515929</w:t>
            </w: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 </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-0,77515929</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Fiscal income</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-0,00024548</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-0,00011426</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-0,00024475</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Non-work income</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1,6126E-05</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2,6041E-05</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1,6181E-05</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Age</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-0,00986478</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-0,0402953</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-0,01003454</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Age (square)</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4,5634E-05</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0,0002875</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4,6983E-05</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Sex</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0,05173489</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-0,09705192</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0,0509049</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Household size (2)</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-0,24300702</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-1,23388178</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-0,24853451</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Household size (3)</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0,11318914</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-0,85782475</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0,10777244</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vAlign w:val="center"/>
            <w:hideMark/>
          </w:tcPr>
          <w:p w:rsidR="00903D01" w:rsidRPr="00A85F9A" w:rsidRDefault="00903D01" w:rsidP="00A85F9A">
            <w:pPr>
              <w:jc w:val="right"/>
              <w:rPr>
                <w:rFonts w:ascii="Arial" w:eastAsia="Times New Roman" w:hAnsi="Arial" w:cs="Arial"/>
                <w:color w:val="112277"/>
                <w:sz w:val="16"/>
                <w:szCs w:val="18"/>
                <w:lang w:val="en-US"/>
              </w:rPr>
            </w:pPr>
          </w:p>
        </w:tc>
        <w:tc>
          <w:tcPr>
            <w:tcW w:w="0" w:type="auto"/>
            <w:tcBorders>
              <w:bottom w:val="single" w:sz="4" w:space="0" w:color="auto"/>
            </w:tcBorders>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Household size (4)</w:t>
            </w:r>
          </w:p>
        </w:tc>
        <w:tc>
          <w:tcPr>
            <w:tcW w:w="0" w:type="auto"/>
            <w:tcBorders>
              <w:bottom w:val="single" w:sz="4" w:space="0" w:color="auto"/>
            </w:tcBorders>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-0,41008799</w:t>
            </w:r>
          </w:p>
        </w:tc>
        <w:tc>
          <w:tcPr>
            <w:tcW w:w="0" w:type="auto"/>
            <w:tcBorders>
              <w:bottom w:val="single" w:sz="4" w:space="0" w:color="auto"/>
            </w:tcBorders>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w:t>
            </w:r>
          </w:p>
        </w:tc>
        <w:tc>
          <w:tcPr>
            <w:tcW w:w="0" w:type="auto"/>
            <w:tcBorders>
              <w:bottom w:val="single" w:sz="4" w:space="0" w:color="auto"/>
            </w:tcBorders>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-0,40780036</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tcBorders>
            <w:vAlign w:val="center"/>
            <w:hideMark/>
          </w:tcPr>
          <w:p w:rsidR="00903D01" w:rsidRPr="00A85F9A" w:rsidRDefault="00903D01" w:rsidP="00A85F9A">
            <w:pPr>
              <w:jc w:val="right"/>
              <w:rPr>
                <w:rFonts w:ascii="Arial" w:eastAsia="Times New Roman" w:hAnsi="Arial" w:cs="Arial"/>
                <w:color w:val="112277"/>
                <w:sz w:val="16"/>
                <w:szCs w:val="18"/>
                <w:lang w:val="en-US"/>
              </w:rPr>
            </w:pPr>
            <w:r w:rsidRPr="00A85F9A">
              <w:rPr>
                <w:rFonts w:ascii="Arial" w:eastAsia="Times New Roman" w:hAnsi="Arial" w:cs="Arial"/>
                <w:color w:val="112277"/>
                <w:sz w:val="16"/>
                <w:szCs w:val="18"/>
                <w:lang w:val="en-US"/>
              </w:rPr>
              <w:t>BE35 (Namur)</w:t>
            </w:r>
          </w:p>
        </w:tc>
        <w:tc>
          <w:tcPr>
            <w:tcW w:w="0" w:type="auto"/>
            <w:tcBorders>
              <w:top w:val="single" w:sz="4" w:space="0" w:color="auto"/>
            </w:tcBorders>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Intercept</w:t>
            </w:r>
          </w:p>
        </w:tc>
        <w:tc>
          <w:tcPr>
            <w:tcW w:w="0" w:type="auto"/>
            <w:tcBorders>
              <w:top w:val="single" w:sz="4" w:space="0" w:color="auto"/>
            </w:tcBorders>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2,78187675</w:t>
            </w:r>
          </w:p>
        </w:tc>
        <w:tc>
          <w:tcPr>
            <w:tcW w:w="0" w:type="auto"/>
            <w:tcBorders>
              <w:top w:val="single" w:sz="4" w:space="0" w:color="auto"/>
            </w:tcBorders>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2,42403531</w:t>
            </w:r>
          </w:p>
        </w:tc>
        <w:tc>
          <w:tcPr>
            <w:tcW w:w="0" w:type="auto"/>
            <w:tcBorders>
              <w:top w:val="single" w:sz="4" w:space="0" w:color="auto"/>
            </w:tcBorders>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2,77928796</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903D01" w:rsidRPr="00903D01" w:rsidRDefault="00903D01" w:rsidP="00903D01">
            <w:pPr>
              <w:jc w:val="left"/>
              <w:rPr>
                <w:rFonts w:ascii="Arial" w:eastAsia="Times New Roman" w:hAnsi="Arial" w:cs="Arial"/>
                <w:color w:val="000000"/>
                <w:sz w:val="16"/>
                <w:szCs w:val="20"/>
                <w:lang w:val="en-US"/>
              </w:rPr>
            </w:pP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NUTS-2</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w:t>
            </w: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 </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903D01" w:rsidRPr="00903D01" w:rsidRDefault="00903D01" w:rsidP="00903D01">
            <w:pPr>
              <w:jc w:val="left"/>
              <w:rPr>
                <w:rFonts w:ascii="Arial" w:eastAsia="Times New Roman" w:hAnsi="Arial" w:cs="Arial"/>
                <w:color w:val="000000"/>
                <w:sz w:val="16"/>
                <w:szCs w:val="20"/>
                <w:lang w:val="en-US"/>
              </w:rPr>
            </w:pPr>
          </w:p>
        </w:tc>
        <w:tc>
          <w:tcPr>
            <w:tcW w:w="0" w:type="auto"/>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Fiscal income</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-0,00024548</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-0,00019066</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-0,00024509</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903D01" w:rsidRPr="00903D01" w:rsidRDefault="00903D01" w:rsidP="00903D01">
            <w:pPr>
              <w:jc w:val="left"/>
              <w:rPr>
                <w:rFonts w:ascii="Arial" w:eastAsia="Times New Roman" w:hAnsi="Arial" w:cs="Arial"/>
                <w:color w:val="000000"/>
                <w:sz w:val="16"/>
                <w:szCs w:val="20"/>
                <w:lang w:val="en-US"/>
              </w:rPr>
            </w:pP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Non-work income</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1,6126E-05</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4,1869E-05</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1,6312E-05</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903D01" w:rsidRPr="00903D01" w:rsidRDefault="00903D01" w:rsidP="00903D01">
            <w:pPr>
              <w:jc w:val="left"/>
              <w:rPr>
                <w:rFonts w:ascii="Arial" w:eastAsia="Times New Roman" w:hAnsi="Arial" w:cs="Arial"/>
                <w:color w:val="000000"/>
                <w:sz w:val="16"/>
                <w:szCs w:val="20"/>
                <w:lang w:val="en-US"/>
              </w:rPr>
            </w:pPr>
          </w:p>
        </w:tc>
        <w:tc>
          <w:tcPr>
            <w:tcW w:w="0" w:type="auto"/>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Age</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-0,00986478</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-0,00473139</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-0,00982765</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903D01" w:rsidRPr="00903D01" w:rsidRDefault="00903D01" w:rsidP="00903D01">
            <w:pPr>
              <w:jc w:val="left"/>
              <w:rPr>
                <w:rFonts w:ascii="Arial" w:eastAsia="Times New Roman" w:hAnsi="Arial" w:cs="Arial"/>
                <w:color w:val="000000"/>
                <w:sz w:val="16"/>
                <w:szCs w:val="20"/>
                <w:lang w:val="en-US"/>
              </w:rPr>
            </w:pP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Age (square)</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4,5634E-05</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-6,0349E-05</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4,4867E-05</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903D01" w:rsidRPr="00903D01" w:rsidRDefault="00903D01" w:rsidP="00903D01">
            <w:pPr>
              <w:jc w:val="left"/>
              <w:rPr>
                <w:rFonts w:ascii="Arial" w:eastAsia="Times New Roman" w:hAnsi="Arial" w:cs="Arial"/>
                <w:color w:val="000000"/>
                <w:sz w:val="16"/>
                <w:szCs w:val="20"/>
                <w:lang w:val="en-US"/>
              </w:rPr>
            </w:pPr>
          </w:p>
        </w:tc>
        <w:tc>
          <w:tcPr>
            <w:tcW w:w="0" w:type="auto"/>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Sex</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0,05173489</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0,064099</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0,05182434</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903D01" w:rsidRPr="00903D01" w:rsidRDefault="00903D01" w:rsidP="00903D01">
            <w:pPr>
              <w:jc w:val="left"/>
              <w:rPr>
                <w:rFonts w:ascii="Arial" w:eastAsia="Times New Roman" w:hAnsi="Arial" w:cs="Arial"/>
                <w:color w:val="000000"/>
                <w:sz w:val="16"/>
                <w:szCs w:val="20"/>
                <w:lang w:val="en-US"/>
              </w:rPr>
            </w:pP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Household size (2)</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-0,24300702</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-0,84852827</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-0,24738764</w:t>
            </w:r>
          </w:p>
        </w:tc>
      </w:tr>
      <w:tr w:rsidR="00903D01" w:rsidRPr="00903D01" w:rsidTr="00E72FC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903D01" w:rsidRPr="00903D01" w:rsidRDefault="00903D01" w:rsidP="00903D01">
            <w:pPr>
              <w:jc w:val="left"/>
              <w:rPr>
                <w:rFonts w:ascii="Arial" w:eastAsia="Times New Roman" w:hAnsi="Arial" w:cs="Arial"/>
                <w:color w:val="000000"/>
                <w:sz w:val="16"/>
                <w:szCs w:val="20"/>
                <w:lang w:val="en-US"/>
              </w:rPr>
            </w:pPr>
          </w:p>
        </w:tc>
        <w:tc>
          <w:tcPr>
            <w:tcW w:w="0" w:type="auto"/>
            <w:noWrap/>
            <w:hideMark/>
          </w:tcPr>
          <w:p w:rsidR="00903D01" w:rsidRPr="00A85F9A" w:rsidRDefault="00903D01" w:rsidP="00903D0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Household size (3)</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0,11318914</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-2,37422751</w:t>
            </w:r>
          </w:p>
        </w:tc>
        <w:tc>
          <w:tcPr>
            <w:tcW w:w="0" w:type="auto"/>
            <w:noWrap/>
            <w:hideMark/>
          </w:tcPr>
          <w:p w:rsidR="00903D01" w:rsidRPr="00A85F9A" w:rsidRDefault="00903D01" w:rsidP="00903D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0,09519402</w:t>
            </w:r>
          </w:p>
        </w:tc>
      </w:tr>
      <w:tr w:rsidR="00903D01" w:rsidRPr="00903D01" w:rsidTr="00E72FC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903D01" w:rsidRPr="00903D01" w:rsidRDefault="00903D01" w:rsidP="00903D01">
            <w:pPr>
              <w:jc w:val="left"/>
              <w:rPr>
                <w:rFonts w:ascii="Arial" w:eastAsia="Times New Roman" w:hAnsi="Arial" w:cs="Arial"/>
                <w:color w:val="000000"/>
                <w:sz w:val="16"/>
                <w:szCs w:val="20"/>
                <w:lang w:val="en-US"/>
              </w:rPr>
            </w:pPr>
          </w:p>
        </w:tc>
        <w:tc>
          <w:tcPr>
            <w:tcW w:w="0" w:type="auto"/>
            <w:noWrap/>
            <w:hideMark/>
          </w:tcPr>
          <w:p w:rsidR="00903D01" w:rsidRPr="00A85F9A" w:rsidRDefault="00903D01" w:rsidP="00903D0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Household size (4)</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-0,41008799</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0,26754308</w:t>
            </w:r>
          </w:p>
        </w:tc>
        <w:tc>
          <w:tcPr>
            <w:tcW w:w="0" w:type="auto"/>
            <w:noWrap/>
            <w:hideMark/>
          </w:tcPr>
          <w:p w:rsidR="00903D01" w:rsidRPr="00A85F9A" w:rsidRDefault="00903D01" w:rsidP="00903D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A85F9A">
              <w:rPr>
                <w:rFonts w:ascii="Calibri" w:eastAsia="Times New Roman" w:hAnsi="Calibri" w:cs="Times New Roman"/>
                <w:color w:val="000000"/>
                <w:sz w:val="18"/>
                <w:szCs w:val="18"/>
                <w:lang w:val="en-US"/>
              </w:rPr>
              <w:t>-0,40518569</w:t>
            </w:r>
          </w:p>
        </w:tc>
      </w:tr>
    </w:tbl>
    <w:p w:rsidR="007465B8" w:rsidRPr="006B29E0" w:rsidRDefault="0079759C" w:rsidP="00F06084">
      <w:pPr>
        <w:pStyle w:val="Titre3"/>
      </w:pPr>
      <w:bookmarkStart w:id="34" w:name="_Toc491091163"/>
      <w:r w:rsidRPr="006B29E0">
        <w:lastRenderedPageBreak/>
        <w:t xml:space="preserve">Application </w:t>
      </w:r>
      <w:r w:rsidR="002740C8" w:rsidRPr="006B29E0">
        <w:t xml:space="preserve">of the model </w:t>
      </w:r>
      <w:r w:rsidR="006B29E0" w:rsidRPr="006B29E0">
        <w:t>to</w:t>
      </w:r>
      <w:r w:rsidR="002740C8" w:rsidRPr="006B29E0">
        <w:t xml:space="preserve"> the entire population</w:t>
      </w:r>
      <w:bookmarkEnd w:id="34"/>
    </w:p>
    <w:p w:rsidR="002740C8" w:rsidRDefault="002740C8" w:rsidP="002740C8">
      <w:pPr>
        <w:rPr>
          <w:lang w:val="en-US"/>
        </w:rPr>
      </w:pPr>
      <w:r w:rsidRPr="002740C8">
        <w:rPr>
          <w:lang w:val="en-US"/>
        </w:rPr>
        <w:t xml:space="preserve">For each poverty indicators, we have now a predictive model based on administrative data available for the entire population. </w:t>
      </w:r>
      <w:r>
        <w:rPr>
          <w:lang w:val="en-US"/>
        </w:rPr>
        <w:t>So we apply the model for the year N and obtain, for each individual in Belgium, a probability to be poor according to one of the poverty indicators.</w:t>
      </w:r>
    </w:p>
    <w:p w:rsidR="002740C8" w:rsidRDefault="002740C8" w:rsidP="002740C8">
      <w:pPr>
        <w:rPr>
          <w:lang w:val="en-US"/>
        </w:rPr>
      </w:pPr>
      <w:r>
        <w:rPr>
          <w:lang w:val="en-US"/>
        </w:rPr>
        <w:t>Next, we generate a random number and</w:t>
      </w:r>
      <w:r w:rsidR="00736925">
        <w:rPr>
          <w:lang w:val="en-US"/>
        </w:rPr>
        <w:t>, by comparison between this random number and the probability of being poor,</w:t>
      </w:r>
      <w:r>
        <w:rPr>
          <w:lang w:val="en-US"/>
        </w:rPr>
        <w:t xml:space="preserve"> </w:t>
      </w:r>
      <w:r w:rsidR="00736925">
        <w:rPr>
          <w:lang w:val="en-US"/>
        </w:rPr>
        <w:t xml:space="preserve">we </w:t>
      </w:r>
      <w:r>
        <w:rPr>
          <w:lang w:val="en-US"/>
        </w:rPr>
        <w:t xml:space="preserve">obtain </w:t>
      </w:r>
      <w:r w:rsidR="00C66B96">
        <w:rPr>
          <w:lang w:val="en-US"/>
        </w:rPr>
        <w:t>an</w:t>
      </w:r>
      <w:r>
        <w:rPr>
          <w:lang w:val="en-US"/>
        </w:rPr>
        <w:t xml:space="preserve"> estimation of poverty for each individual and for each poverty indicator, according to our model. Then we aggregate results by NUTS-2 and obtain the poverty rate by NUTS-2.</w:t>
      </w:r>
    </w:p>
    <w:p w:rsidR="0079759C" w:rsidRPr="002740C8" w:rsidRDefault="002740C8" w:rsidP="0079759C">
      <w:pPr>
        <w:rPr>
          <w:lang w:val="en-US"/>
        </w:rPr>
      </w:pPr>
      <w:r>
        <w:rPr>
          <w:lang w:val="en-US"/>
        </w:rPr>
        <w:t>We need to emphasize that individual prediction of poverty have no sense. Only the aggregation into NUTS-2</w:t>
      </w:r>
      <w:r w:rsidR="006B29E0">
        <w:rPr>
          <w:lang w:val="en-US"/>
        </w:rPr>
        <w:t xml:space="preserve"> could be analyzed</w:t>
      </w:r>
      <w:r>
        <w:rPr>
          <w:lang w:val="en-US"/>
        </w:rPr>
        <w:t>, because we prove</w:t>
      </w:r>
      <w:r w:rsidR="00365C16">
        <w:rPr>
          <w:lang w:val="en-US"/>
        </w:rPr>
        <w:t>d</w:t>
      </w:r>
      <w:r>
        <w:rPr>
          <w:lang w:val="en-US"/>
        </w:rPr>
        <w:t xml:space="preserve"> bef</w:t>
      </w:r>
      <w:r w:rsidR="006B29E0">
        <w:rPr>
          <w:lang w:val="en-US"/>
        </w:rPr>
        <w:t>ore that this model is relevant</w:t>
      </w:r>
      <w:r>
        <w:rPr>
          <w:lang w:val="en-US"/>
        </w:rPr>
        <w:t xml:space="preserve">. </w:t>
      </w:r>
    </w:p>
    <w:p w:rsidR="006B29E0" w:rsidRPr="006B29E0" w:rsidRDefault="006B29E0" w:rsidP="00F06084">
      <w:pPr>
        <w:pStyle w:val="Titre3"/>
      </w:pPr>
      <w:bookmarkStart w:id="35" w:name="_Toc491091164"/>
      <w:r>
        <w:t>Regional correction of the indicators</w:t>
      </w:r>
      <w:bookmarkEnd w:id="35"/>
    </w:p>
    <w:p w:rsidR="006B29E0" w:rsidRPr="006B29E0" w:rsidRDefault="006B29E0" w:rsidP="00492B50">
      <w:pPr>
        <w:rPr>
          <w:lang w:val="en-US"/>
        </w:rPr>
      </w:pPr>
      <w:r w:rsidRPr="006B29E0">
        <w:rPr>
          <w:lang w:val="en-US"/>
        </w:rPr>
        <w:t xml:space="preserve">The NUTS-2 indicators of poverty are </w:t>
      </w:r>
      <w:r w:rsidR="00A85F9A">
        <w:rPr>
          <w:lang w:val="en-US"/>
        </w:rPr>
        <w:t>modeled</w:t>
      </w:r>
      <w:r w:rsidRPr="006B29E0">
        <w:rPr>
          <w:lang w:val="en-US"/>
        </w:rPr>
        <w:t xml:space="preserve"> </w:t>
      </w:r>
      <w:r w:rsidR="00736925">
        <w:rPr>
          <w:lang w:val="en-US"/>
        </w:rPr>
        <w:t>but</w:t>
      </w:r>
      <w:r w:rsidRPr="006B29E0">
        <w:rPr>
          <w:lang w:val="en-US"/>
        </w:rPr>
        <w:t xml:space="preserve"> their aggregation at NUTS-1 or at national level are not equal to the </w:t>
      </w:r>
      <w:r>
        <w:rPr>
          <w:lang w:val="en-US"/>
        </w:rPr>
        <w:t xml:space="preserve">indicator obtained by </w:t>
      </w:r>
      <w:r w:rsidR="00736925">
        <w:rPr>
          <w:lang w:val="en-US"/>
        </w:rPr>
        <w:t xml:space="preserve">the </w:t>
      </w:r>
      <w:r w:rsidRPr="006B29E0">
        <w:rPr>
          <w:lang w:val="en-US"/>
        </w:rPr>
        <w:t>direct estimat</w:t>
      </w:r>
      <w:r>
        <w:rPr>
          <w:lang w:val="en-US"/>
        </w:rPr>
        <w:t>i</w:t>
      </w:r>
      <w:r w:rsidRPr="006B29E0">
        <w:rPr>
          <w:lang w:val="en-US"/>
        </w:rPr>
        <w:t>on</w:t>
      </w:r>
      <w:r>
        <w:rPr>
          <w:lang w:val="en-US"/>
        </w:rPr>
        <w:t xml:space="preserve"> on the sample</w:t>
      </w:r>
      <w:r w:rsidRPr="006B29E0">
        <w:rPr>
          <w:lang w:val="en-US"/>
        </w:rPr>
        <w:t xml:space="preserve">. </w:t>
      </w:r>
      <w:r w:rsidR="001C5096">
        <w:rPr>
          <w:lang w:val="en-US"/>
        </w:rPr>
        <w:t>Despite that</w:t>
      </w:r>
      <w:r w:rsidRPr="006B29E0">
        <w:rPr>
          <w:lang w:val="en-US"/>
        </w:rPr>
        <w:t>, Statistics Belgium need</w:t>
      </w:r>
      <w:r w:rsidR="001C5096">
        <w:rPr>
          <w:lang w:val="en-US"/>
        </w:rPr>
        <w:t xml:space="preserve"> to provide coherent results ac</w:t>
      </w:r>
      <w:r w:rsidRPr="006B29E0">
        <w:rPr>
          <w:lang w:val="en-US"/>
        </w:rPr>
        <w:t xml:space="preserve">ross NUTS, so we have to revise the indicators based on regional results. </w:t>
      </w:r>
      <w:r w:rsidR="00E72FCD">
        <w:rPr>
          <w:lang w:val="en-US"/>
        </w:rPr>
        <w:t>Table 9</w:t>
      </w:r>
      <w:r>
        <w:rPr>
          <w:lang w:val="en-US"/>
        </w:rPr>
        <w:t xml:space="preserve"> </w:t>
      </w:r>
      <w:r w:rsidR="00E72FCD">
        <w:rPr>
          <w:lang w:val="en-US"/>
        </w:rPr>
        <w:t>highlights these differences for the estimation of AROP for SILC 2016.</w:t>
      </w:r>
    </w:p>
    <w:p w:rsidR="00541885" w:rsidRPr="00541885" w:rsidRDefault="00541885" w:rsidP="00541885">
      <w:pPr>
        <w:pStyle w:val="Lgende"/>
        <w:keepNext/>
        <w:jc w:val="center"/>
        <w:rPr>
          <w:lang w:val="en-US"/>
        </w:rPr>
      </w:pPr>
      <w:bookmarkStart w:id="36" w:name="_Toc491091204"/>
      <w:r w:rsidRPr="00541885">
        <w:rPr>
          <w:lang w:val="en-US"/>
        </w:rPr>
        <w:t xml:space="preserve">Table </w:t>
      </w:r>
      <w:r>
        <w:fldChar w:fldCharType="begin"/>
      </w:r>
      <w:r w:rsidRPr="00541885">
        <w:rPr>
          <w:lang w:val="en-US"/>
        </w:rPr>
        <w:instrText xml:space="preserve"> SEQ Table \* ARABIC </w:instrText>
      </w:r>
      <w:r>
        <w:fldChar w:fldCharType="separate"/>
      </w:r>
      <w:r w:rsidR="002A3687">
        <w:rPr>
          <w:noProof/>
          <w:lang w:val="en-US"/>
        </w:rPr>
        <w:t>9</w:t>
      </w:r>
      <w:r>
        <w:fldChar w:fldCharType="end"/>
      </w:r>
      <w:r w:rsidRPr="00541885">
        <w:rPr>
          <w:lang w:val="en-US"/>
        </w:rPr>
        <w:t> : Regional discordance betw</w:t>
      </w:r>
      <w:r>
        <w:rPr>
          <w:lang w:val="en-US"/>
        </w:rPr>
        <w:t>een direct and EBLUP estimation</w:t>
      </w:r>
      <w:r w:rsidR="001C5096">
        <w:rPr>
          <w:lang w:val="en-US"/>
        </w:rPr>
        <w:t xml:space="preserve"> (</w:t>
      </w:r>
      <w:r w:rsidR="00E72FCD">
        <w:rPr>
          <w:lang w:val="en-US"/>
        </w:rPr>
        <w:t xml:space="preserve">AROP, </w:t>
      </w:r>
      <w:r w:rsidR="001C5096">
        <w:rPr>
          <w:lang w:val="en-US"/>
        </w:rPr>
        <w:t>SILC 2016)</w:t>
      </w:r>
      <w:bookmarkEnd w:id="36"/>
    </w:p>
    <w:tbl>
      <w:tblPr>
        <w:tblStyle w:val="Trameclaire-Accent1"/>
        <w:tblW w:w="0" w:type="auto"/>
        <w:jc w:val="center"/>
        <w:tblLook w:val="04A0" w:firstRow="1" w:lastRow="0" w:firstColumn="1" w:lastColumn="0" w:noHBand="0" w:noVBand="1"/>
      </w:tblPr>
      <w:tblGrid>
        <w:gridCol w:w="2517"/>
        <w:gridCol w:w="1039"/>
        <w:gridCol w:w="1195"/>
        <w:gridCol w:w="222"/>
        <w:gridCol w:w="1217"/>
        <w:gridCol w:w="894"/>
      </w:tblGrid>
      <w:tr w:rsidR="00480D0C" w:rsidRPr="00731EB7" w:rsidTr="00480D0C">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480D0C" w:rsidRPr="00541885" w:rsidRDefault="00480D0C" w:rsidP="00541885">
            <w:pPr>
              <w:jc w:val="center"/>
              <w:rPr>
                <w:rFonts w:ascii="Arial" w:eastAsia="Times New Roman" w:hAnsi="Arial" w:cs="Arial"/>
                <w:color w:val="112277"/>
                <w:sz w:val="20"/>
                <w:szCs w:val="20"/>
                <w:lang w:val="en-US"/>
              </w:rPr>
            </w:pPr>
          </w:p>
        </w:tc>
        <w:tc>
          <w:tcPr>
            <w:tcW w:w="0" w:type="auto"/>
            <w:vAlign w:val="center"/>
            <w:hideMark/>
          </w:tcPr>
          <w:p w:rsidR="00480D0C" w:rsidRDefault="00480D0C" w:rsidP="00E72FCD">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20"/>
                <w:szCs w:val="20"/>
                <w:lang w:val="en-US"/>
              </w:rPr>
            </w:pPr>
            <w:r>
              <w:rPr>
                <w:rFonts w:ascii="Arial" w:eastAsia="Times New Roman" w:hAnsi="Arial" w:cs="Arial"/>
                <w:color w:val="112277"/>
                <w:sz w:val="20"/>
                <w:szCs w:val="20"/>
                <w:lang w:val="en-US"/>
              </w:rPr>
              <w:t>N</w:t>
            </w:r>
          </w:p>
          <w:p w:rsidR="00480D0C" w:rsidRPr="00731EB7" w:rsidRDefault="00480D0C" w:rsidP="00E72FCD">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20"/>
                <w:szCs w:val="20"/>
                <w:lang w:val="en-US"/>
              </w:rPr>
            </w:pPr>
            <w:r>
              <w:rPr>
                <w:rFonts w:ascii="Arial" w:eastAsia="Times New Roman" w:hAnsi="Arial" w:cs="Arial"/>
                <w:color w:val="112277"/>
                <w:sz w:val="20"/>
                <w:szCs w:val="20"/>
                <w:lang w:val="en-US"/>
              </w:rPr>
              <w:t>(sample)</w:t>
            </w:r>
          </w:p>
        </w:tc>
        <w:tc>
          <w:tcPr>
            <w:tcW w:w="0" w:type="auto"/>
          </w:tcPr>
          <w:p w:rsidR="00480D0C" w:rsidRDefault="00480D0C" w:rsidP="00480D0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20"/>
                <w:szCs w:val="20"/>
                <w:lang w:val="en-US"/>
              </w:rPr>
            </w:pPr>
            <w:r>
              <w:rPr>
                <w:rFonts w:ascii="Arial" w:eastAsia="Times New Roman" w:hAnsi="Arial" w:cs="Arial"/>
                <w:color w:val="112277"/>
                <w:sz w:val="20"/>
                <w:szCs w:val="20"/>
                <w:lang w:val="en-US"/>
              </w:rPr>
              <w:t>N</w:t>
            </w:r>
          </w:p>
          <w:p w:rsidR="00480D0C" w:rsidRPr="00731EB7" w:rsidRDefault="00480D0C" w:rsidP="00480D0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20"/>
                <w:szCs w:val="20"/>
                <w:lang w:val="en-US"/>
              </w:rPr>
            </w:pPr>
            <w:r>
              <w:rPr>
                <w:rFonts w:ascii="Arial" w:eastAsia="Times New Roman" w:hAnsi="Arial" w:cs="Arial"/>
                <w:color w:val="112277"/>
                <w:sz w:val="20"/>
                <w:szCs w:val="20"/>
                <w:lang w:val="en-US"/>
              </w:rPr>
              <w:t>(pop)</w:t>
            </w:r>
          </w:p>
        </w:tc>
        <w:tc>
          <w:tcPr>
            <w:tcW w:w="0" w:type="auto"/>
          </w:tcPr>
          <w:p w:rsidR="00480D0C" w:rsidRDefault="00480D0C" w:rsidP="00E72FC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20"/>
                <w:szCs w:val="20"/>
                <w:lang w:val="en-US"/>
              </w:rPr>
            </w:pPr>
          </w:p>
        </w:tc>
        <w:tc>
          <w:tcPr>
            <w:tcW w:w="0" w:type="auto"/>
            <w:vAlign w:val="center"/>
            <w:hideMark/>
          </w:tcPr>
          <w:p w:rsidR="00480D0C" w:rsidRDefault="00480D0C" w:rsidP="00E72FC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20"/>
                <w:szCs w:val="20"/>
                <w:lang w:val="en-US"/>
              </w:rPr>
            </w:pPr>
            <w:r>
              <w:rPr>
                <w:rFonts w:ascii="Arial" w:eastAsia="Times New Roman" w:hAnsi="Arial" w:cs="Arial"/>
                <w:color w:val="112277"/>
                <w:sz w:val="20"/>
                <w:szCs w:val="20"/>
                <w:lang w:val="en-US"/>
              </w:rPr>
              <w:t>D</w:t>
            </w:r>
            <w:r w:rsidRPr="00731EB7">
              <w:rPr>
                <w:rFonts w:ascii="Arial" w:eastAsia="Times New Roman" w:hAnsi="Arial" w:cs="Arial"/>
                <w:color w:val="112277"/>
                <w:sz w:val="20"/>
                <w:szCs w:val="20"/>
                <w:lang w:val="en-US"/>
              </w:rPr>
              <w:t>irect</w:t>
            </w:r>
          </w:p>
          <w:p w:rsidR="00480D0C" w:rsidRPr="00731EB7" w:rsidRDefault="00480D0C" w:rsidP="00E72FC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20"/>
                <w:szCs w:val="20"/>
                <w:lang w:val="en-US"/>
              </w:rPr>
            </w:pPr>
            <w:r>
              <w:rPr>
                <w:rFonts w:ascii="Arial" w:eastAsia="Times New Roman" w:hAnsi="Arial" w:cs="Arial"/>
                <w:color w:val="112277"/>
                <w:sz w:val="20"/>
                <w:szCs w:val="20"/>
                <w:lang w:val="en-US"/>
              </w:rPr>
              <w:t>estimation</w:t>
            </w:r>
          </w:p>
        </w:tc>
        <w:tc>
          <w:tcPr>
            <w:tcW w:w="0" w:type="auto"/>
            <w:vAlign w:val="center"/>
            <w:hideMark/>
          </w:tcPr>
          <w:p w:rsidR="00480D0C" w:rsidRPr="00731EB7" w:rsidRDefault="00480D0C" w:rsidP="00E72FC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EBLUP</w:t>
            </w:r>
          </w:p>
        </w:tc>
      </w:tr>
      <w:tr w:rsidR="00480D0C" w:rsidRPr="00731EB7" w:rsidTr="00480D0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vAlign w:val="center"/>
            <w:hideMark/>
          </w:tcPr>
          <w:p w:rsidR="00480D0C" w:rsidRPr="00731EB7" w:rsidRDefault="00480D0C" w:rsidP="00E72FCD">
            <w:pPr>
              <w:jc w:val="righ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BE10 (Brussels)</w:t>
            </w:r>
          </w:p>
        </w:tc>
        <w:tc>
          <w:tcPr>
            <w:tcW w:w="0" w:type="auto"/>
            <w:tcBorders>
              <w:bottom w:val="single" w:sz="4" w:space="0" w:color="auto"/>
            </w:tcBorders>
            <w:noWrap/>
            <w:vAlign w:val="center"/>
            <w:hideMark/>
          </w:tcPr>
          <w:p w:rsidR="00480D0C" w:rsidRPr="00E72FCD" w:rsidRDefault="00480D0C" w:rsidP="00E72F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72FCD">
              <w:rPr>
                <w:rFonts w:ascii="Arial" w:hAnsi="Arial" w:cs="Arial"/>
                <w:color w:val="000000"/>
              </w:rPr>
              <w:t>2365</w:t>
            </w:r>
          </w:p>
        </w:tc>
        <w:tc>
          <w:tcPr>
            <w:tcW w:w="0" w:type="auto"/>
            <w:tcBorders>
              <w:bottom w:val="single" w:sz="4" w:space="0" w:color="auto"/>
            </w:tcBorders>
            <w:vAlign w:val="center"/>
          </w:tcPr>
          <w:p w:rsidR="00480D0C" w:rsidRDefault="00480D0C" w:rsidP="00480D0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1.117.922</w:t>
            </w:r>
          </w:p>
        </w:tc>
        <w:tc>
          <w:tcPr>
            <w:tcW w:w="0" w:type="auto"/>
            <w:tcBorders>
              <w:bottom w:val="single" w:sz="4" w:space="0" w:color="auto"/>
            </w:tcBorders>
          </w:tcPr>
          <w:p w:rsidR="00480D0C" w:rsidRDefault="00480D0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c>
          <w:tcPr>
            <w:tcW w:w="0" w:type="auto"/>
            <w:tcBorders>
              <w:bottom w:val="single" w:sz="4" w:space="0" w:color="auto"/>
            </w:tcBorders>
            <w:noWrap/>
            <w:vAlign w:val="bottom"/>
            <w:hideMark/>
          </w:tcPr>
          <w:p w:rsidR="00480D0C" w:rsidRDefault="00480D0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31,1%</w:t>
            </w:r>
          </w:p>
        </w:tc>
        <w:tc>
          <w:tcPr>
            <w:tcW w:w="0" w:type="auto"/>
            <w:tcBorders>
              <w:bottom w:val="single" w:sz="4" w:space="0" w:color="auto"/>
            </w:tcBorders>
            <w:noWrap/>
            <w:vAlign w:val="bottom"/>
            <w:hideMark/>
          </w:tcPr>
          <w:p w:rsidR="00480D0C" w:rsidRDefault="00480D0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35,1%</w:t>
            </w:r>
          </w:p>
        </w:tc>
      </w:tr>
      <w:tr w:rsidR="00480D0C" w:rsidRPr="00731EB7" w:rsidTr="00480D0C">
        <w:trPr>
          <w:trHeight w:val="454"/>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vAlign w:val="center"/>
          </w:tcPr>
          <w:p w:rsidR="00480D0C" w:rsidRPr="00C476F4" w:rsidRDefault="00480D0C" w:rsidP="00E72FCD">
            <w:pPr>
              <w:jc w:val="right"/>
              <w:rPr>
                <w:rFonts w:ascii="Arial" w:eastAsia="Times New Roman" w:hAnsi="Arial" w:cs="Arial"/>
                <w:color w:val="112277"/>
                <w:sz w:val="20"/>
                <w:szCs w:val="20"/>
                <w:lang w:val="en-US"/>
              </w:rPr>
            </w:pPr>
            <w:r w:rsidRPr="00C476F4">
              <w:rPr>
                <w:rFonts w:ascii="Arial" w:eastAsia="Times New Roman" w:hAnsi="Arial" w:cs="Arial"/>
                <w:color w:val="112277"/>
                <w:sz w:val="20"/>
                <w:szCs w:val="20"/>
                <w:lang w:val="en-US"/>
              </w:rPr>
              <w:t>AVERAGE BRUSSELS</w:t>
            </w:r>
          </w:p>
        </w:tc>
        <w:tc>
          <w:tcPr>
            <w:tcW w:w="0" w:type="auto"/>
            <w:tcBorders>
              <w:top w:val="single" w:sz="4" w:space="0" w:color="auto"/>
              <w:bottom w:val="single" w:sz="4" w:space="0" w:color="auto"/>
            </w:tcBorders>
            <w:noWrap/>
            <w:vAlign w:val="center"/>
          </w:tcPr>
          <w:p w:rsidR="00480D0C" w:rsidRPr="00E72FCD" w:rsidRDefault="00480D0C" w:rsidP="00E72F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c>
          <w:tcPr>
            <w:tcW w:w="0" w:type="auto"/>
            <w:tcBorders>
              <w:top w:val="single" w:sz="4" w:space="0" w:color="auto"/>
              <w:bottom w:val="single" w:sz="4" w:space="0" w:color="auto"/>
            </w:tcBorders>
            <w:vAlign w:val="center"/>
          </w:tcPr>
          <w:p w:rsidR="00480D0C" w:rsidRDefault="00480D0C" w:rsidP="00480D0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w:t>
            </w:r>
          </w:p>
        </w:tc>
        <w:tc>
          <w:tcPr>
            <w:tcW w:w="0" w:type="auto"/>
            <w:tcBorders>
              <w:top w:val="single" w:sz="4" w:space="0" w:color="auto"/>
              <w:bottom w:val="single" w:sz="4" w:space="0" w:color="auto"/>
            </w:tcBorders>
          </w:tcPr>
          <w:p w:rsidR="00480D0C" w:rsidRPr="00903D01" w:rsidRDefault="00480D0C" w:rsidP="00E72FCD">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FF0000"/>
              </w:rPr>
            </w:pPr>
          </w:p>
        </w:tc>
        <w:tc>
          <w:tcPr>
            <w:tcW w:w="0" w:type="auto"/>
            <w:tcBorders>
              <w:top w:val="single" w:sz="4" w:space="0" w:color="auto"/>
              <w:bottom w:val="single" w:sz="4" w:space="0" w:color="auto"/>
            </w:tcBorders>
            <w:noWrap/>
            <w:vAlign w:val="center"/>
          </w:tcPr>
          <w:p w:rsidR="00480D0C" w:rsidRPr="00903D01" w:rsidRDefault="00480D0C" w:rsidP="00E72FCD">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FF0000"/>
              </w:rPr>
            </w:pPr>
            <w:r w:rsidRPr="00903D01">
              <w:rPr>
                <w:rFonts w:ascii="Arial" w:hAnsi="Arial" w:cs="Arial"/>
                <w:b/>
                <w:color w:val="FF0000"/>
              </w:rPr>
              <w:t>31,1%</w:t>
            </w:r>
          </w:p>
        </w:tc>
        <w:tc>
          <w:tcPr>
            <w:tcW w:w="0" w:type="auto"/>
            <w:tcBorders>
              <w:top w:val="single" w:sz="4" w:space="0" w:color="auto"/>
              <w:bottom w:val="single" w:sz="4" w:space="0" w:color="auto"/>
            </w:tcBorders>
            <w:noWrap/>
            <w:vAlign w:val="center"/>
          </w:tcPr>
          <w:p w:rsidR="00480D0C" w:rsidRPr="00903D01" w:rsidRDefault="00480D0C" w:rsidP="00E72FCD">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FF0000"/>
              </w:rPr>
            </w:pPr>
            <w:r w:rsidRPr="00903D01">
              <w:rPr>
                <w:rFonts w:ascii="Arial" w:hAnsi="Arial" w:cs="Arial"/>
                <w:b/>
                <w:color w:val="FF0000"/>
              </w:rPr>
              <w:t>35,1%</w:t>
            </w:r>
          </w:p>
        </w:tc>
      </w:tr>
      <w:tr w:rsidR="00480D0C" w:rsidRPr="00731EB7" w:rsidTr="00480D0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vAlign w:val="center"/>
            <w:hideMark/>
          </w:tcPr>
          <w:p w:rsidR="00480D0C" w:rsidRPr="00731EB7" w:rsidRDefault="00480D0C" w:rsidP="00E72FCD">
            <w:pPr>
              <w:jc w:val="righ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BE21 (</w:t>
            </w:r>
            <w:proofErr w:type="spellStart"/>
            <w:r>
              <w:rPr>
                <w:rFonts w:ascii="Arial" w:eastAsia="Times New Roman" w:hAnsi="Arial" w:cs="Arial"/>
                <w:color w:val="112277"/>
                <w:sz w:val="20"/>
                <w:szCs w:val="20"/>
                <w:lang w:val="en-US"/>
              </w:rPr>
              <w:t>Antwerpen</w:t>
            </w:r>
            <w:proofErr w:type="spellEnd"/>
            <w:r w:rsidRPr="00731EB7">
              <w:rPr>
                <w:rFonts w:ascii="Arial" w:eastAsia="Times New Roman" w:hAnsi="Arial" w:cs="Arial"/>
                <w:color w:val="112277"/>
                <w:sz w:val="20"/>
                <w:szCs w:val="20"/>
                <w:lang w:val="en-US"/>
              </w:rPr>
              <w:t>)</w:t>
            </w:r>
          </w:p>
        </w:tc>
        <w:tc>
          <w:tcPr>
            <w:tcW w:w="0" w:type="auto"/>
            <w:tcBorders>
              <w:top w:val="single" w:sz="4" w:space="0" w:color="auto"/>
            </w:tcBorders>
            <w:noWrap/>
            <w:vAlign w:val="center"/>
            <w:hideMark/>
          </w:tcPr>
          <w:p w:rsidR="00480D0C" w:rsidRPr="00E72FCD" w:rsidRDefault="00480D0C" w:rsidP="00E72F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72FCD">
              <w:rPr>
                <w:rFonts w:ascii="Arial" w:hAnsi="Arial" w:cs="Arial"/>
                <w:color w:val="000000"/>
              </w:rPr>
              <w:t>1735</w:t>
            </w:r>
          </w:p>
        </w:tc>
        <w:tc>
          <w:tcPr>
            <w:tcW w:w="0" w:type="auto"/>
            <w:tcBorders>
              <w:top w:val="single" w:sz="4" w:space="0" w:color="auto"/>
            </w:tcBorders>
            <w:vAlign w:val="center"/>
          </w:tcPr>
          <w:p w:rsidR="00480D0C" w:rsidRDefault="00480D0C" w:rsidP="00480D0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1.788.021</w:t>
            </w:r>
          </w:p>
        </w:tc>
        <w:tc>
          <w:tcPr>
            <w:tcW w:w="0" w:type="auto"/>
            <w:tcBorders>
              <w:top w:val="single" w:sz="4" w:space="0" w:color="auto"/>
            </w:tcBorders>
          </w:tcPr>
          <w:p w:rsidR="00480D0C" w:rsidRDefault="00480D0C" w:rsidP="00E72F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c>
          <w:tcPr>
            <w:tcW w:w="0" w:type="auto"/>
            <w:tcBorders>
              <w:top w:val="single" w:sz="4" w:space="0" w:color="auto"/>
            </w:tcBorders>
            <w:noWrap/>
            <w:vAlign w:val="center"/>
            <w:hideMark/>
          </w:tcPr>
          <w:p w:rsidR="00480D0C" w:rsidRDefault="00480D0C" w:rsidP="00E72F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11,7%</w:t>
            </w:r>
          </w:p>
        </w:tc>
        <w:tc>
          <w:tcPr>
            <w:tcW w:w="0" w:type="auto"/>
            <w:tcBorders>
              <w:top w:val="single" w:sz="4" w:space="0" w:color="auto"/>
            </w:tcBorders>
            <w:noWrap/>
            <w:vAlign w:val="center"/>
            <w:hideMark/>
          </w:tcPr>
          <w:p w:rsidR="00480D0C" w:rsidRDefault="00480D0C" w:rsidP="00E72F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13,5%</w:t>
            </w:r>
          </w:p>
        </w:tc>
      </w:tr>
      <w:tr w:rsidR="00480D0C" w:rsidRPr="00731EB7" w:rsidTr="00480D0C">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480D0C" w:rsidRPr="00731EB7" w:rsidRDefault="00480D0C" w:rsidP="00E72FCD">
            <w:pPr>
              <w:jc w:val="righ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BE22 (Limburg)</w:t>
            </w:r>
          </w:p>
        </w:tc>
        <w:tc>
          <w:tcPr>
            <w:tcW w:w="0" w:type="auto"/>
            <w:noWrap/>
            <w:vAlign w:val="center"/>
            <w:hideMark/>
          </w:tcPr>
          <w:p w:rsidR="00480D0C" w:rsidRPr="00E72FCD" w:rsidRDefault="00480D0C" w:rsidP="00E72F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72FCD">
              <w:rPr>
                <w:rFonts w:ascii="Arial" w:hAnsi="Arial" w:cs="Arial"/>
                <w:color w:val="000000"/>
              </w:rPr>
              <w:t>893</w:t>
            </w:r>
          </w:p>
        </w:tc>
        <w:tc>
          <w:tcPr>
            <w:tcW w:w="0" w:type="auto"/>
            <w:vAlign w:val="center"/>
          </w:tcPr>
          <w:p w:rsidR="00480D0C" w:rsidRDefault="00480D0C" w:rsidP="00480D0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851.433</w:t>
            </w:r>
          </w:p>
        </w:tc>
        <w:tc>
          <w:tcPr>
            <w:tcW w:w="0" w:type="auto"/>
          </w:tcPr>
          <w:p w:rsidR="00480D0C" w:rsidRDefault="00480D0C" w:rsidP="00E72F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c>
          <w:tcPr>
            <w:tcW w:w="0" w:type="auto"/>
            <w:noWrap/>
            <w:vAlign w:val="center"/>
            <w:hideMark/>
          </w:tcPr>
          <w:p w:rsidR="00480D0C" w:rsidRDefault="00480D0C" w:rsidP="00E72F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10,6%</w:t>
            </w:r>
          </w:p>
        </w:tc>
        <w:tc>
          <w:tcPr>
            <w:tcW w:w="0" w:type="auto"/>
            <w:noWrap/>
            <w:vAlign w:val="center"/>
            <w:hideMark/>
          </w:tcPr>
          <w:p w:rsidR="00480D0C" w:rsidRDefault="00480D0C" w:rsidP="00E72F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12,4%</w:t>
            </w:r>
          </w:p>
        </w:tc>
      </w:tr>
      <w:tr w:rsidR="00480D0C" w:rsidRPr="00731EB7" w:rsidTr="00480D0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480D0C" w:rsidRPr="00731EB7" w:rsidRDefault="00480D0C" w:rsidP="00E72FCD">
            <w:pPr>
              <w:jc w:val="righ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BE23 (</w:t>
            </w:r>
            <w:proofErr w:type="spellStart"/>
            <w:r w:rsidRPr="00731EB7">
              <w:rPr>
                <w:rFonts w:ascii="Arial" w:eastAsia="Times New Roman" w:hAnsi="Arial" w:cs="Arial"/>
                <w:color w:val="112277"/>
                <w:sz w:val="20"/>
                <w:szCs w:val="20"/>
                <w:lang w:val="en-US"/>
              </w:rPr>
              <w:t>Oost</w:t>
            </w:r>
            <w:proofErr w:type="spellEnd"/>
            <w:r w:rsidRPr="00731EB7">
              <w:rPr>
                <w:rFonts w:ascii="Arial" w:eastAsia="Times New Roman" w:hAnsi="Arial" w:cs="Arial"/>
                <w:color w:val="112277"/>
                <w:sz w:val="20"/>
                <w:szCs w:val="20"/>
                <w:lang w:val="en-US"/>
              </w:rPr>
              <w:t xml:space="preserve"> </w:t>
            </w:r>
            <w:proofErr w:type="spellStart"/>
            <w:r w:rsidRPr="00731EB7">
              <w:rPr>
                <w:rFonts w:ascii="Arial" w:eastAsia="Times New Roman" w:hAnsi="Arial" w:cs="Arial"/>
                <w:color w:val="112277"/>
                <w:sz w:val="20"/>
                <w:szCs w:val="20"/>
                <w:lang w:val="en-US"/>
              </w:rPr>
              <w:t>Vlaanderen</w:t>
            </w:r>
            <w:proofErr w:type="spellEnd"/>
            <w:r w:rsidRPr="00731EB7">
              <w:rPr>
                <w:rFonts w:ascii="Arial" w:eastAsia="Times New Roman" w:hAnsi="Arial" w:cs="Arial"/>
                <w:color w:val="112277"/>
                <w:sz w:val="20"/>
                <w:szCs w:val="20"/>
                <w:lang w:val="en-US"/>
              </w:rPr>
              <w:t>)</w:t>
            </w:r>
          </w:p>
        </w:tc>
        <w:tc>
          <w:tcPr>
            <w:tcW w:w="0" w:type="auto"/>
            <w:noWrap/>
            <w:vAlign w:val="center"/>
            <w:hideMark/>
          </w:tcPr>
          <w:p w:rsidR="00480D0C" w:rsidRPr="00E72FCD" w:rsidRDefault="00480D0C" w:rsidP="00E72F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72FCD">
              <w:rPr>
                <w:rFonts w:ascii="Arial" w:hAnsi="Arial" w:cs="Arial"/>
                <w:color w:val="000000"/>
              </w:rPr>
              <w:t>1734</w:t>
            </w:r>
          </w:p>
        </w:tc>
        <w:tc>
          <w:tcPr>
            <w:tcW w:w="0" w:type="auto"/>
            <w:vAlign w:val="center"/>
          </w:tcPr>
          <w:p w:rsidR="00480D0C" w:rsidRDefault="00480D0C" w:rsidP="00480D0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1.461.042</w:t>
            </w:r>
          </w:p>
        </w:tc>
        <w:tc>
          <w:tcPr>
            <w:tcW w:w="0" w:type="auto"/>
          </w:tcPr>
          <w:p w:rsidR="00480D0C" w:rsidRDefault="00480D0C" w:rsidP="00E72F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c>
          <w:tcPr>
            <w:tcW w:w="0" w:type="auto"/>
            <w:noWrap/>
            <w:vAlign w:val="center"/>
            <w:hideMark/>
          </w:tcPr>
          <w:p w:rsidR="00480D0C" w:rsidRDefault="00480D0C" w:rsidP="00E72F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9,0%</w:t>
            </w:r>
          </w:p>
        </w:tc>
        <w:tc>
          <w:tcPr>
            <w:tcW w:w="0" w:type="auto"/>
            <w:noWrap/>
            <w:vAlign w:val="center"/>
            <w:hideMark/>
          </w:tcPr>
          <w:p w:rsidR="00480D0C" w:rsidRDefault="00480D0C" w:rsidP="0089681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10,1%</w:t>
            </w:r>
          </w:p>
        </w:tc>
      </w:tr>
      <w:tr w:rsidR="00480D0C" w:rsidRPr="00731EB7" w:rsidTr="00480D0C">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480D0C" w:rsidRPr="00731EB7" w:rsidRDefault="00480D0C" w:rsidP="00E72FCD">
            <w:pPr>
              <w:jc w:val="righ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BE24 (</w:t>
            </w:r>
            <w:proofErr w:type="spellStart"/>
            <w:r w:rsidRPr="00731EB7">
              <w:rPr>
                <w:rFonts w:ascii="Arial" w:eastAsia="Times New Roman" w:hAnsi="Arial" w:cs="Arial"/>
                <w:color w:val="112277"/>
                <w:sz w:val="20"/>
                <w:szCs w:val="20"/>
                <w:lang w:val="en-US"/>
              </w:rPr>
              <w:t>Vlaams</w:t>
            </w:r>
            <w:proofErr w:type="spellEnd"/>
            <w:r w:rsidRPr="00731EB7">
              <w:rPr>
                <w:rFonts w:ascii="Arial" w:eastAsia="Times New Roman" w:hAnsi="Arial" w:cs="Arial"/>
                <w:color w:val="112277"/>
                <w:sz w:val="20"/>
                <w:szCs w:val="20"/>
                <w:lang w:val="en-US"/>
              </w:rPr>
              <w:t xml:space="preserve"> Brabant)</w:t>
            </w:r>
          </w:p>
        </w:tc>
        <w:tc>
          <w:tcPr>
            <w:tcW w:w="0" w:type="auto"/>
            <w:noWrap/>
            <w:vAlign w:val="center"/>
            <w:hideMark/>
          </w:tcPr>
          <w:p w:rsidR="00480D0C" w:rsidRPr="00E72FCD" w:rsidRDefault="00480D0C" w:rsidP="00E72F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72FCD">
              <w:rPr>
                <w:rFonts w:ascii="Arial" w:hAnsi="Arial" w:cs="Arial"/>
                <w:color w:val="000000"/>
              </w:rPr>
              <w:t>1226</w:t>
            </w:r>
          </w:p>
        </w:tc>
        <w:tc>
          <w:tcPr>
            <w:tcW w:w="0" w:type="auto"/>
            <w:vAlign w:val="center"/>
          </w:tcPr>
          <w:p w:rsidR="00480D0C" w:rsidRDefault="00480D0C" w:rsidP="00480D0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1.096.081</w:t>
            </w:r>
          </w:p>
        </w:tc>
        <w:tc>
          <w:tcPr>
            <w:tcW w:w="0" w:type="auto"/>
          </w:tcPr>
          <w:p w:rsidR="00480D0C" w:rsidRDefault="00480D0C" w:rsidP="00E72F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c>
          <w:tcPr>
            <w:tcW w:w="0" w:type="auto"/>
            <w:noWrap/>
            <w:vAlign w:val="center"/>
            <w:hideMark/>
          </w:tcPr>
          <w:p w:rsidR="00480D0C" w:rsidRDefault="00480D0C" w:rsidP="00E72F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8,9%</w:t>
            </w:r>
          </w:p>
        </w:tc>
        <w:tc>
          <w:tcPr>
            <w:tcW w:w="0" w:type="auto"/>
            <w:noWrap/>
            <w:vAlign w:val="center"/>
            <w:hideMark/>
          </w:tcPr>
          <w:p w:rsidR="00480D0C" w:rsidRDefault="00480D0C" w:rsidP="00E72F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8,7%</w:t>
            </w:r>
          </w:p>
        </w:tc>
      </w:tr>
      <w:tr w:rsidR="00480D0C" w:rsidRPr="00731EB7" w:rsidTr="00480D0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vAlign w:val="center"/>
            <w:hideMark/>
          </w:tcPr>
          <w:p w:rsidR="00480D0C" w:rsidRPr="00731EB7" w:rsidRDefault="00480D0C" w:rsidP="00E72FCD">
            <w:pPr>
              <w:jc w:val="righ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 xml:space="preserve">BE25 (West </w:t>
            </w:r>
            <w:proofErr w:type="spellStart"/>
            <w:r w:rsidRPr="00731EB7">
              <w:rPr>
                <w:rFonts w:ascii="Arial" w:eastAsia="Times New Roman" w:hAnsi="Arial" w:cs="Arial"/>
                <w:color w:val="112277"/>
                <w:sz w:val="20"/>
                <w:szCs w:val="20"/>
                <w:lang w:val="en-US"/>
              </w:rPr>
              <w:t>Vlaanderen</w:t>
            </w:r>
            <w:proofErr w:type="spellEnd"/>
            <w:r w:rsidRPr="00731EB7">
              <w:rPr>
                <w:rFonts w:ascii="Arial" w:eastAsia="Times New Roman" w:hAnsi="Arial" w:cs="Arial"/>
                <w:color w:val="112277"/>
                <w:sz w:val="20"/>
                <w:szCs w:val="20"/>
                <w:lang w:val="en-US"/>
              </w:rPr>
              <w:t>)</w:t>
            </w:r>
          </w:p>
        </w:tc>
        <w:tc>
          <w:tcPr>
            <w:tcW w:w="0" w:type="auto"/>
            <w:tcBorders>
              <w:bottom w:val="single" w:sz="4" w:space="0" w:color="auto"/>
            </w:tcBorders>
            <w:noWrap/>
            <w:vAlign w:val="center"/>
            <w:hideMark/>
          </w:tcPr>
          <w:p w:rsidR="00480D0C" w:rsidRPr="00E72FCD" w:rsidRDefault="00480D0C" w:rsidP="00E72F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72FCD">
              <w:rPr>
                <w:rFonts w:ascii="Arial" w:hAnsi="Arial" w:cs="Arial"/>
                <w:color w:val="000000"/>
              </w:rPr>
              <w:t>1582</w:t>
            </w:r>
          </w:p>
        </w:tc>
        <w:tc>
          <w:tcPr>
            <w:tcW w:w="0" w:type="auto"/>
            <w:tcBorders>
              <w:bottom w:val="single" w:sz="4" w:space="0" w:color="auto"/>
            </w:tcBorders>
            <w:vAlign w:val="center"/>
          </w:tcPr>
          <w:p w:rsidR="00480D0C" w:rsidRDefault="00480D0C" w:rsidP="00480D0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1.162.100</w:t>
            </w:r>
          </w:p>
        </w:tc>
        <w:tc>
          <w:tcPr>
            <w:tcW w:w="0" w:type="auto"/>
            <w:tcBorders>
              <w:bottom w:val="single" w:sz="4" w:space="0" w:color="auto"/>
            </w:tcBorders>
          </w:tcPr>
          <w:p w:rsidR="00480D0C" w:rsidRDefault="00480D0C" w:rsidP="00E72F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c>
          <w:tcPr>
            <w:tcW w:w="0" w:type="auto"/>
            <w:tcBorders>
              <w:bottom w:val="single" w:sz="4" w:space="0" w:color="auto"/>
            </w:tcBorders>
            <w:noWrap/>
            <w:vAlign w:val="center"/>
            <w:hideMark/>
          </w:tcPr>
          <w:p w:rsidR="00480D0C" w:rsidRDefault="00480D0C" w:rsidP="00E72F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12,0%</w:t>
            </w:r>
          </w:p>
        </w:tc>
        <w:tc>
          <w:tcPr>
            <w:tcW w:w="0" w:type="auto"/>
            <w:tcBorders>
              <w:bottom w:val="single" w:sz="4" w:space="0" w:color="auto"/>
            </w:tcBorders>
            <w:noWrap/>
            <w:vAlign w:val="center"/>
            <w:hideMark/>
          </w:tcPr>
          <w:p w:rsidR="00480D0C" w:rsidRDefault="00480D0C" w:rsidP="00E72F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9,5%</w:t>
            </w:r>
          </w:p>
        </w:tc>
      </w:tr>
      <w:tr w:rsidR="00480D0C" w:rsidRPr="00731EB7" w:rsidTr="00480D0C">
        <w:trPr>
          <w:trHeight w:val="454"/>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vAlign w:val="center"/>
          </w:tcPr>
          <w:p w:rsidR="00480D0C" w:rsidRPr="00C476F4" w:rsidRDefault="00480D0C" w:rsidP="00E72FCD">
            <w:pPr>
              <w:jc w:val="right"/>
              <w:rPr>
                <w:rFonts w:ascii="Arial" w:eastAsia="Times New Roman" w:hAnsi="Arial" w:cs="Arial"/>
                <w:color w:val="112277"/>
                <w:sz w:val="20"/>
                <w:szCs w:val="20"/>
                <w:lang w:val="en-US"/>
              </w:rPr>
            </w:pPr>
            <w:r w:rsidRPr="00C476F4">
              <w:rPr>
                <w:rFonts w:ascii="Arial" w:eastAsia="Times New Roman" w:hAnsi="Arial" w:cs="Arial"/>
                <w:color w:val="112277"/>
                <w:sz w:val="20"/>
                <w:szCs w:val="20"/>
                <w:lang w:val="en-US"/>
              </w:rPr>
              <w:t>AVERAGE FLANDERS</w:t>
            </w:r>
          </w:p>
        </w:tc>
        <w:tc>
          <w:tcPr>
            <w:tcW w:w="0" w:type="auto"/>
            <w:tcBorders>
              <w:top w:val="single" w:sz="4" w:space="0" w:color="auto"/>
              <w:bottom w:val="single" w:sz="4" w:space="0" w:color="auto"/>
            </w:tcBorders>
            <w:noWrap/>
            <w:vAlign w:val="center"/>
          </w:tcPr>
          <w:p w:rsidR="00480D0C" w:rsidRPr="00E72FCD" w:rsidRDefault="00480D0C" w:rsidP="00E72F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c>
          <w:tcPr>
            <w:tcW w:w="0" w:type="auto"/>
            <w:tcBorders>
              <w:top w:val="single" w:sz="4" w:space="0" w:color="auto"/>
              <w:bottom w:val="single" w:sz="4" w:space="0" w:color="auto"/>
            </w:tcBorders>
            <w:vAlign w:val="center"/>
          </w:tcPr>
          <w:p w:rsidR="00480D0C" w:rsidRDefault="00480D0C" w:rsidP="00480D0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w:t>
            </w:r>
          </w:p>
        </w:tc>
        <w:tc>
          <w:tcPr>
            <w:tcW w:w="0" w:type="auto"/>
            <w:tcBorders>
              <w:top w:val="single" w:sz="4" w:space="0" w:color="auto"/>
              <w:bottom w:val="single" w:sz="4" w:space="0" w:color="auto"/>
            </w:tcBorders>
          </w:tcPr>
          <w:p w:rsidR="00480D0C" w:rsidRPr="00903D01" w:rsidRDefault="00480D0C" w:rsidP="00E72FCD">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FF0000"/>
              </w:rPr>
            </w:pPr>
          </w:p>
        </w:tc>
        <w:tc>
          <w:tcPr>
            <w:tcW w:w="0" w:type="auto"/>
            <w:tcBorders>
              <w:top w:val="single" w:sz="4" w:space="0" w:color="auto"/>
              <w:bottom w:val="single" w:sz="4" w:space="0" w:color="auto"/>
            </w:tcBorders>
            <w:noWrap/>
            <w:vAlign w:val="center"/>
          </w:tcPr>
          <w:p w:rsidR="00480D0C" w:rsidRPr="00903D01" w:rsidRDefault="00480D0C" w:rsidP="00E72FCD">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FF0000"/>
              </w:rPr>
            </w:pPr>
            <w:r w:rsidRPr="00903D01">
              <w:rPr>
                <w:rFonts w:ascii="Arial" w:hAnsi="Arial" w:cs="Arial"/>
                <w:b/>
                <w:color w:val="FF0000"/>
              </w:rPr>
              <w:t>10,5%</w:t>
            </w:r>
          </w:p>
        </w:tc>
        <w:tc>
          <w:tcPr>
            <w:tcW w:w="0" w:type="auto"/>
            <w:tcBorders>
              <w:top w:val="single" w:sz="4" w:space="0" w:color="auto"/>
              <w:bottom w:val="single" w:sz="4" w:space="0" w:color="auto"/>
            </w:tcBorders>
            <w:noWrap/>
            <w:vAlign w:val="center"/>
          </w:tcPr>
          <w:p w:rsidR="00480D0C" w:rsidRPr="00903D01" w:rsidRDefault="00480D0C" w:rsidP="00E72FCD">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FF0000"/>
              </w:rPr>
            </w:pPr>
            <w:r w:rsidRPr="00903D01">
              <w:rPr>
                <w:rFonts w:ascii="Arial" w:hAnsi="Arial" w:cs="Arial"/>
                <w:b/>
                <w:color w:val="FF0000"/>
              </w:rPr>
              <w:t>10,9%</w:t>
            </w:r>
          </w:p>
        </w:tc>
      </w:tr>
      <w:tr w:rsidR="00480D0C" w:rsidRPr="00731EB7" w:rsidTr="00480D0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vAlign w:val="center"/>
            <w:hideMark/>
          </w:tcPr>
          <w:p w:rsidR="00480D0C" w:rsidRPr="00731EB7" w:rsidRDefault="00480D0C" w:rsidP="00E72FCD">
            <w:pPr>
              <w:jc w:val="righ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 xml:space="preserve">BE31 (Brabant </w:t>
            </w:r>
            <w:proofErr w:type="spellStart"/>
            <w:r>
              <w:rPr>
                <w:rFonts w:ascii="Arial" w:eastAsia="Times New Roman" w:hAnsi="Arial" w:cs="Arial"/>
                <w:color w:val="112277"/>
                <w:sz w:val="20"/>
                <w:szCs w:val="20"/>
                <w:lang w:val="en-US"/>
              </w:rPr>
              <w:t>Wallon</w:t>
            </w:r>
            <w:proofErr w:type="spellEnd"/>
            <w:r w:rsidRPr="00731EB7">
              <w:rPr>
                <w:rFonts w:ascii="Arial" w:eastAsia="Times New Roman" w:hAnsi="Arial" w:cs="Arial"/>
                <w:color w:val="112277"/>
                <w:sz w:val="20"/>
                <w:szCs w:val="20"/>
                <w:lang w:val="en-US"/>
              </w:rPr>
              <w:t>)</w:t>
            </w:r>
          </w:p>
        </w:tc>
        <w:tc>
          <w:tcPr>
            <w:tcW w:w="0" w:type="auto"/>
            <w:tcBorders>
              <w:top w:val="single" w:sz="4" w:space="0" w:color="auto"/>
            </w:tcBorders>
            <w:noWrap/>
            <w:vAlign w:val="center"/>
            <w:hideMark/>
          </w:tcPr>
          <w:p w:rsidR="00480D0C" w:rsidRPr="00E72FCD" w:rsidRDefault="00480D0C" w:rsidP="00E72F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72FCD">
              <w:rPr>
                <w:rFonts w:ascii="Arial" w:hAnsi="Arial" w:cs="Arial"/>
                <w:color w:val="000000"/>
              </w:rPr>
              <w:t>427</w:t>
            </w:r>
          </w:p>
        </w:tc>
        <w:tc>
          <w:tcPr>
            <w:tcW w:w="0" w:type="auto"/>
            <w:tcBorders>
              <w:top w:val="single" w:sz="4" w:space="0" w:color="auto"/>
            </w:tcBorders>
            <w:vAlign w:val="center"/>
          </w:tcPr>
          <w:p w:rsidR="00480D0C" w:rsidRDefault="00480D0C" w:rsidP="00480D0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388.282</w:t>
            </w:r>
          </w:p>
        </w:tc>
        <w:tc>
          <w:tcPr>
            <w:tcW w:w="0" w:type="auto"/>
            <w:tcBorders>
              <w:top w:val="single" w:sz="4" w:space="0" w:color="auto"/>
            </w:tcBorders>
          </w:tcPr>
          <w:p w:rsidR="00480D0C" w:rsidRDefault="00480D0C" w:rsidP="00E72F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c>
          <w:tcPr>
            <w:tcW w:w="0" w:type="auto"/>
            <w:tcBorders>
              <w:top w:val="single" w:sz="4" w:space="0" w:color="auto"/>
            </w:tcBorders>
            <w:noWrap/>
            <w:vAlign w:val="center"/>
            <w:hideMark/>
          </w:tcPr>
          <w:p w:rsidR="00480D0C" w:rsidRDefault="00480D0C" w:rsidP="00E72F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10,9%</w:t>
            </w:r>
          </w:p>
        </w:tc>
        <w:tc>
          <w:tcPr>
            <w:tcW w:w="0" w:type="auto"/>
            <w:tcBorders>
              <w:top w:val="single" w:sz="4" w:space="0" w:color="auto"/>
            </w:tcBorders>
            <w:noWrap/>
            <w:vAlign w:val="center"/>
            <w:hideMark/>
          </w:tcPr>
          <w:p w:rsidR="00480D0C" w:rsidRDefault="00480D0C" w:rsidP="00E72F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12,8%</w:t>
            </w:r>
          </w:p>
        </w:tc>
      </w:tr>
      <w:tr w:rsidR="00480D0C" w:rsidRPr="00731EB7" w:rsidTr="00480D0C">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480D0C" w:rsidRPr="00731EB7" w:rsidRDefault="00480D0C" w:rsidP="00E72FCD">
            <w:pPr>
              <w:jc w:val="righ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BE32 (Hainaut)</w:t>
            </w:r>
          </w:p>
        </w:tc>
        <w:tc>
          <w:tcPr>
            <w:tcW w:w="0" w:type="auto"/>
            <w:noWrap/>
            <w:vAlign w:val="center"/>
            <w:hideMark/>
          </w:tcPr>
          <w:p w:rsidR="00480D0C" w:rsidRPr="00E72FCD" w:rsidRDefault="00480D0C" w:rsidP="00E72F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72FCD">
              <w:rPr>
                <w:rFonts w:ascii="Arial" w:hAnsi="Arial" w:cs="Arial"/>
                <w:color w:val="000000"/>
              </w:rPr>
              <w:t>1754</w:t>
            </w:r>
          </w:p>
        </w:tc>
        <w:tc>
          <w:tcPr>
            <w:tcW w:w="0" w:type="auto"/>
            <w:vAlign w:val="center"/>
          </w:tcPr>
          <w:p w:rsidR="00480D0C" w:rsidRDefault="00480D0C" w:rsidP="00480D0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1.307.657</w:t>
            </w:r>
          </w:p>
        </w:tc>
        <w:tc>
          <w:tcPr>
            <w:tcW w:w="0" w:type="auto"/>
          </w:tcPr>
          <w:p w:rsidR="00480D0C" w:rsidRDefault="00480D0C" w:rsidP="00E72F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c>
          <w:tcPr>
            <w:tcW w:w="0" w:type="auto"/>
            <w:noWrap/>
            <w:vAlign w:val="center"/>
            <w:hideMark/>
          </w:tcPr>
          <w:p w:rsidR="00480D0C" w:rsidRDefault="00480D0C" w:rsidP="00E72F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22,9%</w:t>
            </w:r>
          </w:p>
        </w:tc>
        <w:tc>
          <w:tcPr>
            <w:tcW w:w="0" w:type="auto"/>
            <w:noWrap/>
            <w:vAlign w:val="center"/>
            <w:hideMark/>
          </w:tcPr>
          <w:p w:rsidR="00480D0C" w:rsidRDefault="00480D0C" w:rsidP="00E72F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23,5%</w:t>
            </w:r>
          </w:p>
        </w:tc>
      </w:tr>
      <w:tr w:rsidR="00480D0C" w:rsidRPr="00731EB7" w:rsidTr="00480D0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480D0C" w:rsidRPr="00731EB7" w:rsidRDefault="00480D0C" w:rsidP="00E72FCD">
            <w:pPr>
              <w:jc w:val="righ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BE33 (Liège)</w:t>
            </w:r>
          </w:p>
        </w:tc>
        <w:tc>
          <w:tcPr>
            <w:tcW w:w="0" w:type="auto"/>
            <w:noWrap/>
            <w:vAlign w:val="center"/>
            <w:hideMark/>
          </w:tcPr>
          <w:p w:rsidR="00480D0C" w:rsidRPr="00E72FCD" w:rsidRDefault="00480D0C" w:rsidP="00E72F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72FCD">
              <w:rPr>
                <w:rFonts w:ascii="Arial" w:hAnsi="Arial" w:cs="Arial"/>
                <w:color w:val="000000"/>
              </w:rPr>
              <w:t>1250</w:t>
            </w:r>
          </w:p>
        </w:tc>
        <w:tc>
          <w:tcPr>
            <w:tcW w:w="0" w:type="auto"/>
            <w:vAlign w:val="center"/>
          </w:tcPr>
          <w:p w:rsidR="00480D0C" w:rsidRDefault="00480D0C" w:rsidP="00480D0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1.079.496</w:t>
            </w:r>
          </w:p>
        </w:tc>
        <w:tc>
          <w:tcPr>
            <w:tcW w:w="0" w:type="auto"/>
          </w:tcPr>
          <w:p w:rsidR="00480D0C" w:rsidRDefault="00480D0C" w:rsidP="00E72F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c>
          <w:tcPr>
            <w:tcW w:w="0" w:type="auto"/>
            <w:noWrap/>
            <w:vAlign w:val="center"/>
            <w:hideMark/>
          </w:tcPr>
          <w:p w:rsidR="00480D0C" w:rsidRDefault="00480D0C" w:rsidP="00E72F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18,9%</w:t>
            </w:r>
          </w:p>
        </w:tc>
        <w:tc>
          <w:tcPr>
            <w:tcW w:w="0" w:type="auto"/>
            <w:noWrap/>
            <w:vAlign w:val="center"/>
            <w:hideMark/>
          </w:tcPr>
          <w:p w:rsidR="00480D0C" w:rsidRDefault="00480D0C" w:rsidP="00E72F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21,4%</w:t>
            </w:r>
          </w:p>
        </w:tc>
      </w:tr>
      <w:tr w:rsidR="00480D0C" w:rsidRPr="00731EB7" w:rsidTr="00480D0C">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480D0C" w:rsidRPr="00731EB7" w:rsidRDefault="00480D0C" w:rsidP="00E72FCD">
            <w:pPr>
              <w:jc w:val="righ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BE34 (Luxembourg)</w:t>
            </w:r>
          </w:p>
        </w:tc>
        <w:tc>
          <w:tcPr>
            <w:tcW w:w="0" w:type="auto"/>
            <w:noWrap/>
            <w:vAlign w:val="center"/>
            <w:hideMark/>
          </w:tcPr>
          <w:p w:rsidR="00480D0C" w:rsidRPr="00E72FCD" w:rsidRDefault="00480D0C" w:rsidP="00E72F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72FCD">
              <w:rPr>
                <w:rFonts w:ascii="Arial" w:hAnsi="Arial" w:cs="Arial"/>
                <w:color w:val="000000"/>
              </w:rPr>
              <w:t>311</w:t>
            </w:r>
          </w:p>
        </w:tc>
        <w:tc>
          <w:tcPr>
            <w:tcW w:w="0" w:type="auto"/>
            <w:vAlign w:val="center"/>
          </w:tcPr>
          <w:p w:rsidR="00480D0C" w:rsidRDefault="00480D0C" w:rsidP="00480D0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274.911</w:t>
            </w:r>
          </w:p>
        </w:tc>
        <w:tc>
          <w:tcPr>
            <w:tcW w:w="0" w:type="auto"/>
          </w:tcPr>
          <w:p w:rsidR="00480D0C" w:rsidRDefault="00480D0C" w:rsidP="00E72F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c>
          <w:tcPr>
            <w:tcW w:w="0" w:type="auto"/>
            <w:noWrap/>
            <w:vAlign w:val="center"/>
            <w:hideMark/>
          </w:tcPr>
          <w:p w:rsidR="00480D0C" w:rsidRDefault="00480D0C" w:rsidP="00E72F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11,2%</w:t>
            </w:r>
          </w:p>
        </w:tc>
        <w:tc>
          <w:tcPr>
            <w:tcW w:w="0" w:type="auto"/>
            <w:noWrap/>
            <w:vAlign w:val="center"/>
            <w:hideMark/>
          </w:tcPr>
          <w:p w:rsidR="00480D0C" w:rsidRDefault="00480D0C" w:rsidP="00E72F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11,9%</w:t>
            </w:r>
          </w:p>
        </w:tc>
      </w:tr>
      <w:tr w:rsidR="00480D0C" w:rsidRPr="00731EB7" w:rsidTr="00480D0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vAlign w:val="center"/>
            <w:hideMark/>
          </w:tcPr>
          <w:p w:rsidR="00480D0C" w:rsidRPr="00731EB7" w:rsidRDefault="00480D0C" w:rsidP="00E72FCD">
            <w:pPr>
              <w:jc w:val="righ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BE35 (Namur)</w:t>
            </w:r>
          </w:p>
        </w:tc>
        <w:tc>
          <w:tcPr>
            <w:tcW w:w="0" w:type="auto"/>
            <w:tcBorders>
              <w:bottom w:val="single" w:sz="4" w:space="0" w:color="auto"/>
            </w:tcBorders>
            <w:noWrap/>
            <w:vAlign w:val="center"/>
            <w:hideMark/>
          </w:tcPr>
          <w:p w:rsidR="00480D0C" w:rsidRPr="00E72FCD" w:rsidRDefault="00480D0C" w:rsidP="00E72F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72FCD">
              <w:rPr>
                <w:rFonts w:ascii="Arial" w:hAnsi="Arial" w:cs="Arial"/>
                <w:color w:val="000000"/>
              </w:rPr>
              <w:t>404</w:t>
            </w:r>
          </w:p>
        </w:tc>
        <w:tc>
          <w:tcPr>
            <w:tcW w:w="0" w:type="auto"/>
            <w:tcBorders>
              <w:bottom w:val="single" w:sz="4" w:space="0" w:color="auto"/>
            </w:tcBorders>
            <w:vAlign w:val="center"/>
          </w:tcPr>
          <w:p w:rsidR="00480D0C" w:rsidRDefault="00480D0C" w:rsidP="00480D0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481.170</w:t>
            </w:r>
          </w:p>
        </w:tc>
        <w:tc>
          <w:tcPr>
            <w:tcW w:w="0" w:type="auto"/>
            <w:tcBorders>
              <w:bottom w:val="single" w:sz="4" w:space="0" w:color="auto"/>
            </w:tcBorders>
          </w:tcPr>
          <w:p w:rsidR="00480D0C" w:rsidRDefault="00480D0C" w:rsidP="00E72F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c>
          <w:tcPr>
            <w:tcW w:w="0" w:type="auto"/>
            <w:tcBorders>
              <w:bottom w:val="single" w:sz="4" w:space="0" w:color="auto"/>
            </w:tcBorders>
            <w:noWrap/>
            <w:vAlign w:val="center"/>
            <w:hideMark/>
          </w:tcPr>
          <w:p w:rsidR="00480D0C" w:rsidRDefault="00480D0C" w:rsidP="00E72F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22,4%</w:t>
            </w:r>
          </w:p>
        </w:tc>
        <w:tc>
          <w:tcPr>
            <w:tcW w:w="0" w:type="auto"/>
            <w:tcBorders>
              <w:bottom w:val="single" w:sz="4" w:space="0" w:color="auto"/>
            </w:tcBorders>
            <w:noWrap/>
            <w:vAlign w:val="center"/>
            <w:hideMark/>
          </w:tcPr>
          <w:p w:rsidR="00480D0C" w:rsidRDefault="00480D0C" w:rsidP="00E72F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19,2%</w:t>
            </w:r>
          </w:p>
        </w:tc>
      </w:tr>
      <w:tr w:rsidR="00480D0C" w:rsidRPr="00731EB7" w:rsidTr="00480D0C">
        <w:trPr>
          <w:trHeight w:val="454"/>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vAlign w:val="center"/>
          </w:tcPr>
          <w:p w:rsidR="00480D0C" w:rsidRPr="00C476F4" w:rsidRDefault="00480D0C" w:rsidP="00E72FCD">
            <w:pPr>
              <w:jc w:val="right"/>
              <w:rPr>
                <w:rFonts w:ascii="Arial" w:eastAsia="Times New Roman" w:hAnsi="Arial" w:cs="Arial"/>
                <w:color w:val="112277"/>
                <w:sz w:val="20"/>
                <w:szCs w:val="20"/>
                <w:lang w:val="en-US"/>
              </w:rPr>
            </w:pPr>
            <w:r w:rsidRPr="00C476F4">
              <w:rPr>
                <w:rFonts w:ascii="Arial" w:eastAsia="Times New Roman" w:hAnsi="Arial" w:cs="Arial"/>
                <w:color w:val="112277"/>
                <w:sz w:val="20"/>
                <w:szCs w:val="20"/>
                <w:lang w:val="en-US"/>
              </w:rPr>
              <w:t xml:space="preserve">AVERAGE </w:t>
            </w:r>
            <w:r>
              <w:rPr>
                <w:rFonts w:ascii="Arial" w:eastAsia="Times New Roman" w:hAnsi="Arial" w:cs="Arial"/>
                <w:color w:val="112277"/>
                <w:sz w:val="20"/>
                <w:szCs w:val="20"/>
                <w:lang w:val="en-US"/>
              </w:rPr>
              <w:t>WALLONIA</w:t>
            </w:r>
          </w:p>
        </w:tc>
        <w:tc>
          <w:tcPr>
            <w:tcW w:w="0" w:type="auto"/>
            <w:tcBorders>
              <w:top w:val="single" w:sz="4" w:space="0" w:color="auto"/>
            </w:tcBorders>
            <w:noWrap/>
          </w:tcPr>
          <w:p w:rsidR="00480D0C" w:rsidRPr="00731EB7" w:rsidRDefault="00480D0C" w:rsidP="005418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65F91"/>
                <w:sz w:val="24"/>
                <w:szCs w:val="24"/>
                <w:lang w:val="en-US"/>
              </w:rPr>
            </w:pPr>
          </w:p>
        </w:tc>
        <w:tc>
          <w:tcPr>
            <w:tcW w:w="0" w:type="auto"/>
            <w:tcBorders>
              <w:top w:val="single" w:sz="4" w:space="0" w:color="auto"/>
            </w:tcBorders>
            <w:vAlign w:val="center"/>
          </w:tcPr>
          <w:p w:rsidR="00480D0C" w:rsidRDefault="00480D0C" w:rsidP="00480D0C">
            <w:pPr>
              <w:jc w:val="right"/>
              <w:cnfStyle w:val="000000000000" w:firstRow="0" w:lastRow="0" w:firstColumn="0" w:lastColumn="0" w:oddVBand="0" w:evenVBand="0" w:oddHBand="0" w:evenHBand="0" w:firstRowFirstColumn="0" w:firstRowLastColumn="0" w:lastRowFirstColumn="0" w:lastRowLastColumn="0"/>
              <w:rPr>
                <w:b/>
                <w:bCs/>
                <w:color w:val="365F91"/>
                <w:sz w:val="24"/>
                <w:szCs w:val="24"/>
              </w:rPr>
            </w:pPr>
            <w:r>
              <w:rPr>
                <w:b/>
                <w:bCs/>
                <w:color w:val="365F91"/>
              </w:rPr>
              <w:t> </w:t>
            </w:r>
          </w:p>
        </w:tc>
        <w:tc>
          <w:tcPr>
            <w:tcW w:w="0" w:type="auto"/>
            <w:tcBorders>
              <w:top w:val="single" w:sz="4" w:space="0" w:color="auto"/>
            </w:tcBorders>
          </w:tcPr>
          <w:p w:rsidR="00480D0C" w:rsidRPr="00903D01" w:rsidRDefault="00480D0C" w:rsidP="00E72FCD">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FF0000"/>
              </w:rPr>
            </w:pPr>
          </w:p>
        </w:tc>
        <w:tc>
          <w:tcPr>
            <w:tcW w:w="0" w:type="auto"/>
            <w:tcBorders>
              <w:top w:val="single" w:sz="4" w:space="0" w:color="auto"/>
            </w:tcBorders>
            <w:noWrap/>
            <w:vAlign w:val="center"/>
          </w:tcPr>
          <w:p w:rsidR="00480D0C" w:rsidRPr="00903D01" w:rsidRDefault="00480D0C" w:rsidP="00E72FCD">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FF0000"/>
              </w:rPr>
            </w:pPr>
            <w:r>
              <w:rPr>
                <w:rFonts w:ascii="Arial" w:hAnsi="Arial" w:cs="Arial"/>
                <w:b/>
                <w:color w:val="FF0000"/>
              </w:rPr>
              <w:t>19,3</w:t>
            </w:r>
            <w:r w:rsidRPr="00903D01">
              <w:rPr>
                <w:rFonts w:ascii="Arial" w:hAnsi="Arial" w:cs="Arial"/>
                <w:b/>
                <w:color w:val="FF0000"/>
              </w:rPr>
              <w:t>%</w:t>
            </w:r>
          </w:p>
        </w:tc>
        <w:tc>
          <w:tcPr>
            <w:tcW w:w="0" w:type="auto"/>
            <w:tcBorders>
              <w:top w:val="single" w:sz="4" w:space="0" w:color="auto"/>
            </w:tcBorders>
            <w:noWrap/>
            <w:vAlign w:val="center"/>
          </w:tcPr>
          <w:p w:rsidR="00480D0C" w:rsidRPr="00903D01" w:rsidRDefault="00480D0C" w:rsidP="00E72FCD">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FF0000"/>
              </w:rPr>
            </w:pPr>
            <w:r>
              <w:rPr>
                <w:rFonts w:ascii="Arial" w:hAnsi="Arial" w:cs="Arial"/>
                <w:b/>
                <w:color w:val="FF0000"/>
              </w:rPr>
              <w:t>20,2</w:t>
            </w:r>
            <w:r w:rsidRPr="00903D01">
              <w:rPr>
                <w:rFonts w:ascii="Arial" w:hAnsi="Arial" w:cs="Arial"/>
                <w:b/>
                <w:color w:val="FF0000"/>
              </w:rPr>
              <w:t>%</w:t>
            </w:r>
          </w:p>
        </w:tc>
      </w:tr>
    </w:tbl>
    <w:p w:rsidR="00492B50" w:rsidRDefault="00492B50" w:rsidP="00492B50"/>
    <w:p w:rsidR="00362432" w:rsidRPr="00574D1F" w:rsidRDefault="00574D1F" w:rsidP="00492B50">
      <w:pPr>
        <w:rPr>
          <w:lang w:val="en-US"/>
        </w:rPr>
      </w:pPr>
      <w:r w:rsidRPr="00574D1F">
        <w:rPr>
          <w:lang w:val="en-US"/>
        </w:rPr>
        <w:t xml:space="preserve">The final weight (after the calibration), for an individual </w:t>
      </w:r>
      <w:proofErr w:type="spellStart"/>
      <w:r w:rsidR="00492B50" w:rsidRPr="00574D1F">
        <w:rPr>
          <w:i/>
          <w:lang w:val="en-US"/>
        </w:rPr>
        <w:t>i</w:t>
      </w:r>
      <w:proofErr w:type="spellEnd"/>
      <w:r w:rsidR="00492B50" w:rsidRPr="00574D1F">
        <w:rPr>
          <w:lang w:val="en-US"/>
        </w:rPr>
        <w:t xml:space="preserve">, </w:t>
      </w:r>
      <w:r w:rsidRPr="00574D1F">
        <w:rPr>
          <w:lang w:val="en-US"/>
        </w:rPr>
        <w:t>a NUTS-2</w:t>
      </w:r>
      <w:r w:rsidR="00492B50" w:rsidRPr="00574D1F">
        <w:rPr>
          <w:lang w:val="en-US"/>
        </w:rPr>
        <w:t xml:space="preserve"> </w:t>
      </w:r>
      <w:r w:rsidR="00492B50" w:rsidRPr="00574D1F">
        <w:rPr>
          <w:i/>
          <w:lang w:val="en-US"/>
        </w:rPr>
        <w:t>j</w:t>
      </w:r>
      <w:r w:rsidR="00492B50" w:rsidRPr="00574D1F">
        <w:rPr>
          <w:lang w:val="en-US"/>
        </w:rPr>
        <w:t xml:space="preserve"> </w:t>
      </w:r>
      <w:r w:rsidRPr="00574D1F">
        <w:rPr>
          <w:lang w:val="en-US"/>
        </w:rPr>
        <w:t xml:space="preserve">and a NUTS-1 </w:t>
      </w:r>
      <w:r w:rsidR="00492B50" w:rsidRPr="00574D1F">
        <w:rPr>
          <w:i/>
          <w:lang w:val="en-US"/>
        </w:rPr>
        <w:t>k</w:t>
      </w:r>
      <w:r w:rsidR="00492B50" w:rsidRPr="00574D1F">
        <w:rPr>
          <w:lang w:val="en-US"/>
        </w:rPr>
        <w:t xml:space="preserve"> (</w:t>
      </w:r>
      <w:r w:rsidRPr="00574D1F">
        <w:rPr>
          <w:lang w:val="en-US"/>
        </w:rPr>
        <w:t>each NUTS-2 can belong to only one NUTS-1</w:t>
      </w:r>
      <w:r w:rsidR="00492B50" w:rsidRPr="00574D1F">
        <w:rPr>
          <w:lang w:val="en-US"/>
        </w:rPr>
        <w:t>)</w:t>
      </w:r>
      <w:r>
        <w:rPr>
          <w:lang w:val="en-US"/>
        </w:rPr>
        <w:t>,</w:t>
      </w:r>
      <w:r w:rsidRPr="00574D1F">
        <w:rPr>
          <w:lang w:val="en-US"/>
        </w:rPr>
        <w:t xml:space="preserve"> is </w:t>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i</m:t>
            </m:r>
            <m:r>
              <w:rPr>
                <w:rFonts w:ascii="Cambria Math" w:eastAsiaTheme="minorEastAsia" w:hAnsi="Cambria Math"/>
                <w:lang w:val="en-US"/>
              </w:rPr>
              <m:t>,</m:t>
            </m:r>
            <m:r>
              <w:rPr>
                <w:rFonts w:ascii="Cambria Math" w:eastAsiaTheme="minorEastAsia" w:hAnsi="Cambria Math"/>
              </w:rPr>
              <m:t>j</m:t>
            </m:r>
            <m:r>
              <w:rPr>
                <w:rFonts w:ascii="Cambria Math" w:eastAsiaTheme="minorEastAsia" w:hAnsi="Cambria Math"/>
                <w:lang w:val="en-US"/>
              </w:rPr>
              <m:t>,</m:t>
            </m:r>
            <m:r>
              <w:rPr>
                <w:rFonts w:ascii="Cambria Math" w:eastAsiaTheme="minorEastAsia" w:hAnsi="Cambria Math"/>
              </w:rPr>
              <m:t>k</m:t>
            </m:r>
          </m:sub>
        </m:sSub>
      </m:oMath>
      <w:r w:rsidR="00492B50" w:rsidRPr="00574D1F">
        <w:rPr>
          <w:lang w:val="en-US"/>
        </w:rPr>
        <w:t xml:space="preserve">. </w:t>
      </w:r>
      <w:r w:rsidRPr="00574D1F">
        <w:rPr>
          <w:lang w:val="en-US"/>
        </w:rPr>
        <w:t>The weight of the NUTS-2</w:t>
      </w:r>
      <w:r w:rsidR="00492B50" w:rsidRPr="00574D1F">
        <w:rPr>
          <w:lang w:val="en-US"/>
        </w:rPr>
        <w:t xml:space="preserve"> (i.e. </w:t>
      </w:r>
      <w:r w:rsidRPr="00574D1F">
        <w:rPr>
          <w:lang w:val="en-US"/>
        </w:rPr>
        <w:t>the number of individuals into it</w:t>
      </w:r>
      <w:r w:rsidR="00492B50" w:rsidRPr="00574D1F">
        <w:rPr>
          <w:lang w:val="en-US"/>
        </w:rPr>
        <w:t xml:space="preserve">) </w:t>
      </w:r>
      <w:r>
        <w:rPr>
          <w:lang w:val="en-US"/>
        </w:rPr>
        <w:t>is</w:t>
      </w:r>
      <w:r w:rsidR="00492B50" w:rsidRPr="00574D1F">
        <w:rPr>
          <w:lang w:val="en-US"/>
        </w:rPr>
        <w:t xml:space="preserve"> </w:t>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j</m:t>
            </m:r>
            <m:r>
              <w:rPr>
                <w:rFonts w:ascii="Cambria Math" w:eastAsiaTheme="minorEastAsia" w:hAnsi="Cambria Math"/>
                <w:lang w:val="en-US"/>
              </w:rPr>
              <m:t>,</m:t>
            </m:r>
            <m:r>
              <w:rPr>
                <w:rFonts w:ascii="Cambria Math" w:eastAsiaTheme="minorEastAsia" w:hAnsi="Cambria Math"/>
              </w:rPr>
              <m:t>k</m:t>
            </m:r>
          </m:sub>
        </m:sSub>
        <m:r>
          <w:rPr>
            <w:rFonts w:ascii="Cambria Math" w:eastAsiaTheme="minorEastAsia" w:hAnsi="Cambria Math"/>
            <w:lang w:val="en-US"/>
          </w:rPr>
          <m:t>=</m:t>
        </m:r>
        <m:nary>
          <m:naryPr>
            <m:chr m:val="∑"/>
            <m:limLoc m:val="undOvr"/>
            <m:supHide m:val="1"/>
            <m:ctrlPr>
              <w:rPr>
                <w:rFonts w:ascii="Cambria Math" w:eastAsiaTheme="minorEastAsia" w:hAnsi="Cambria Math"/>
                <w:i/>
              </w:rPr>
            </m:ctrlPr>
          </m:naryPr>
          <m:sub>
            <m:r>
              <w:rPr>
                <w:rFonts w:ascii="Cambria Math" w:eastAsiaTheme="minorEastAsia" w:hAnsi="Cambria Math"/>
              </w:rPr>
              <m:t>i</m:t>
            </m:r>
          </m:sub>
          <m:sup/>
          <m:e>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i</m:t>
                </m:r>
                <m:r>
                  <w:rPr>
                    <w:rFonts w:ascii="Cambria Math" w:eastAsiaTheme="minorEastAsia" w:hAnsi="Cambria Math"/>
                    <w:lang w:val="en-US"/>
                  </w:rPr>
                  <m:t>,</m:t>
                </m:r>
                <m:r>
                  <w:rPr>
                    <w:rFonts w:ascii="Cambria Math" w:eastAsiaTheme="minorEastAsia" w:hAnsi="Cambria Math"/>
                  </w:rPr>
                  <m:t>j</m:t>
                </m:r>
                <m:r>
                  <w:rPr>
                    <w:rFonts w:ascii="Cambria Math" w:eastAsiaTheme="minorEastAsia" w:hAnsi="Cambria Math"/>
                    <w:lang w:val="en-US"/>
                  </w:rPr>
                  <m:t>,</m:t>
                </m:r>
                <m:r>
                  <w:rPr>
                    <w:rFonts w:ascii="Cambria Math" w:eastAsiaTheme="minorEastAsia" w:hAnsi="Cambria Math"/>
                  </w:rPr>
                  <m:t>k</m:t>
                </m:r>
              </m:sub>
            </m:sSub>
          </m:e>
        </m:nary>
      </m:oMath>
      <w:r w:rsidR="00492B50" w:rsidRPr="00574D1F">
        <w:rPr>
          <w:rFonts w:eastAsiaTheme="minorEastAsia"/>
          <w:lang w:val="en-US"/>
        </w:rPr>
        <w:t xml:space="preserve"> </w:t>
      </w:r>
      <w:r w:rsidR="00492B50" w:rsidRPr="00574D1F">
        <w:rPr>
          <w:lang w:val="en-US"/>
        </w:rPr>
        <w:t>.</w:t>
      </w:r>
      <w:r w:rsidR="001C5096" w:rsidRPr="00574D1F">
        <w:rPr>
          <w:lang w:val="en-US"/>
        </w:rPr>
        <w:t>Similarly</w:t>
      </w:r>
      <w:r w:rsidRPr="00574D1F">
        <w:rPr>
          <w:lang w:val="en-US"/>
        </w:rPr>
        <w:t>, the weight of a NUTS-1</w:t>
      </w:r>
      <w:r w:rsidR="00362432" w:rsidRPr="00574D1F">
        <w:rPr>
          <w:lang w:val="en-US"/>
        </w:rPr>
        <w:t xml:space="preserve"> </w:t>
      </w:r>
      <w:r w:rsidRPr="00574D1F">
        <w:rPr>
          <w:lang w:val="en-US"/>
        </w:rPr>
        <w:t>is</w:t>
      </w:r>
      <w:r w:rsidR="00362432" w:rsidRPr="00574D1F">
        <w:rPr>
          <w:lang w:val="en-US"/>
        </w:rPr>
        <w:t xml:space="preserve"> </w:t>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k</m:t>
            </m:r>
          </m:sub>
        </m:sSub>
        <m:r>
          <w:rPr>
            <w:rFonts w:ascii="Cambria Math" w:eastAsiaTheme="minorEastAsia" w:hAnsi="Cambria Math"/>
            <w:lang w:val="en-US"/>
          </w:rPr>
          <m:t>=</m:t>
        </m:r>
        <m:nary>
          <m:naryPr>
            <m:chr m:val="∑"/>
            <m:limLoc m:val="undOvr"/>
            <m:supHide m:val="1"/>
            <m:ctrlPr>
              <w:rPr>
                <w:rFonts w:ascii="Cambria Math" w:eastAsiaTheme="minorEastAsia" w:hAnsi="Cambria Math"/>
                <w:i/>
              </w:rPr>
            </m:ctrlPr>
          </m:naryPr>
          <m:sub>
            <m:r>
              <w:rPr>
                <w:rFonts w:ascii="Cambria Math" w:eastAsiaTheme="minorEastAsia" w:hAnsi="Cambria Math"/>
              </w:rPr>
              <m:t>j</m:t>
            </m:r>
          </m:sub>
          <m:sup/>
          <m:e>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j</m:t>
                </m:r>
                <m:r>
                  <w:rPr>
                    <w:rFonts w:ascii="Cambria Math" w:eastAsiaTheme="minorEastAsia" w:hAnsi="Cambria Math"/>
                    <w:lang w:val="en-US"/>
                  </w:rPr>
                  <m:t>,</m:t>
                </m:r>
                <m:r>
                  <w:rPr>
                    <w:rFonts w:ascii="Cambria Math" w:eastAsiaTheme="minorEastAsia" w:hAnsi="Cambria Math"/>
                  </w:rPr>
                  <m:t>k</m:t>
                </m:r>
              </m:sub>
            </m:sSub>
          </m:e>
        </m:nary>
      </m:oMath>
      <w:r w:rsidR="00492B50" w:rsidRPr="00574D1F">
        <w:rPr>
          <w:lang w:val="en-US"/>
        </w:rPr>
        <w:t xml:space="preserve"> </w:t>
      </w:r>
      <w:r w:rsidR="001C5096">
        <w:rPr>
          <w:lang w:val="en-US"/>
        </w:rPr>
        <w:t>.</w:t>
      </w:r>
      <w:r w:rsidRPr="00574D1F">
        <w:rPr>
          <w:lang w:val="en-US"/>
        </w:rPr>
        <w:t>These two last weights have to remain equal in order to keep a concordance bet</w:t>
      </w:r>
      <w:r>
        <w:rPr>
          <w:lang w:val="en-US"/>
        </w:rPr>
        <w:t>ween NUTS-1 and NUTS-2 results.</w:t>
      </w:r>
    </w:p>
    <w:p w:rsidR="00362432" w:rsidRDefault="00574D1F" w:rsidP="00492B50">
      <w:pPr>
        <w:rPr>
          <w:rFonts w:eastAsiaTheme="minorEastAsia"/>
          <w:lang w:val="en-US"/>
        </w:rPr>
      </w:pPr>
      <w:r w:rsidRPr="00574D1F">
        <w:rPr>
          <w:lang w:val="en-US"/>
        </w:rPr>
        <w:lastRenderedPageBreak/>
        <w:t xml:space="preserve">According to the previous section, </w:t>
      </w:r>
      <m:oMath>
        <m:sSubSup>
          <m:sSubSupPr>
            <m:ctrlPr>
              <w:rPr>
                <w:rFonts w:ascii="Cambria Math" w:hAnsi="Cambria Math"/>
                <w:i/>
                <w:iCs/>
                <w:lang w:val="en-US"/>
              </w:rPr>
            </m:ctrlPr>
          </m:sSubSupPr>
          <m:e>
            <m:acc>
              <m:accPr>
                <m:chr m:val="̅"/>
                <m:ctrlPr>
                  <w:rPr>
                    <w:rFonts w:ascii="Cambria Math" w:hAnsi="Cambria Math"/>
                    <w:i/>
                    <w:iCs/>
                    <w:lang w:val="en-US"/>
                  </w:rPr>
                </m:ctrlPr>
              </m:accPr>
              <m:e>
                <m:r>
                  <w:rPr>
                    <w:rFonts w:ascii="Cambria Math" w:hAnsi="Cambria Math"/>
                  </w:rPr>
                  <m:t>Y</m:t>
                </m:r>
              </m:e>
            </m:acc>
          </m:e>
          <m:sub>
            <m:r>
              <w:rPr>
                <w:rFonts w:ascii="Cambria Math" w:hAnsi="Cambria Math"/>
              </w:rPr>
              <m:t>j</m:t>
            </m:r>
            <m:r>
              <w:rPr>
                <w:rFonts w:ascii="Cambria Math" w:hAnsi="Cambria Math"/>
                <w:lang w:val="en-US"/>
              </w:rPr>
              <m:t>,</m:t>
            </m:r>
            <m:r>
              <w:rPr>
                <w:rFonts w:ascii="Cambria Math" w:hAnsi="Cambria Math"/>
              </w:rPr>
              <m:t>k</m:t>
            </m:r>
          </m:sub>
          <m:sup>
            <m:r>
              <w:rPr>
                <w:rFonts w:ascii="Cambria Math" w:hAnsi="Cambria Math"/>
              </w:rPr>
              <m:t>E</m:t>
            </m:r>
          </m:sup>
        </m:sSubSup>
      </m:oMath>
      <w:r w:rsidRPr="00574D1F">
        <w:rPr>
          <w:rFonts w:eastAsiaTheme="minorEastAsia"/>
          <w:iCs/>
          <w:lang w:val="en-US"/>
        </w:rPr>
        <w:t xml:space="preserve"> is the NUTS-2 EBLUP </w:t>
      </w:r>
      <w:r>
        <w:rPr>
          <w:rFonts w:eastAsiaTheme="minorEastAsia"/>
          <w:iCs/>
          <w:lang w:val="en-US"/>
        </w:rPr>
        <w:t>estimator</w:t>
      </w:r>
      <w:r w:rsidRPr="00574D1F">
        <w:rPr>
          <w:rFonts w:eastAsiaTheme="minorEastAsia"/>
          <w:iCs/>
          <w:lang w:val="en-US"/>
        </w:rPr>
        <w:t xml:space="preserve"> before the regional correction, and </w:t>
      </w:r>
      <m:oMath>
        <m:sSubSup>
          <m:sSubSupPr>
            <m:ctrlPr>
              <w:rPr>
                <w:rFonts w:ascii="Cambria Math" w:hAnsi="Cambria Math"/>
                <w:i/>
                <w:iCs/>
                <w:lang w:val="en-US"/>
              </w:rPr>
            </m:ctrlPr>
          </m:sSubSupPr>
          <m:e>
            <m:acc>
              <m:accPr>
                <m:chr m:val="̅"/>
                <m:ctrlPr>
                  <w:rPr>
                    <w:rFonts w:ascii="Cambria Math" w:hAnsi="Cambria Math"/>
                    <w:i/>
                    <w:iCs/>
                    <w:lang w:val="en-US"/>
                  </w:rPr>
                </m:ctrlPr>
              </m:accPr>
              <m:e>
                <m:r>
                  <w:rPr>
                    <w:rFonts w:ascii="Cambria Math" w:hAnsi="Cambria Math"/>
                  </w:rPr>
                  <m:t>Y</m:t>
                </m:r>
              </m:e>
            </m:acc>
          </m:e>
          <m:sub>
            <m:r>
              <w:rPr>
                <w:rFonts w:ascii="Cambria Math" w:hAnsi="Cambria Math"/>
              </w:rPr>
              <m:t>j</m:t>
            </m:r>
            <m:r>
              <w:rPr>
                <w:rFonts w:ascii="Cambria Math" w:hAnsi="Cambria Math"/>
                <w:lang w:val="en-US"/>
              </w:rPr>
              <m:t>,</m:t>
            </m:r>
            <m:r>
              <w:rPr>
                <w:rFonts w:ascii="Cambria Math" w:hAnsi="Cambria Math"/>
              </w:rPr>
              <m:t>k</m:t>
            </m:r>
          </m:sub>
          <m:sup>
            <m:r>
              <w:rPr>
                <w:rFonts w:ascii="Cambria Math" w:hAnsi="Cambria Math"/>
              </w:rPr>
              <m:t>E</m:t>
            </m:r>
            <m:r>
              <w:rPr>
                <w:rFonts w:ascii="Cambria Math" w:hAnsi="Cambria Math"/>
                <w:lang w:val="en-US"/>
              </w:rPr>
              <m:t>'</m:t>
            </m:r>
          </m:sup>
        </m:sSubSup>
      </m:oMath>
      <w:r>
        <w:rPr>
          <w:rFonts w:eastAsiaTheme="minorEastAsia"/>
          <w:iCs/>
          <w:lang w:val="en-US"/>
        </w:rPr>
        <w:t xml:space="preserve"> after the regional correction</w:t>
      </w:r>
      <w:r w:rsidR="00362432" w:rsidRPr="00574D1F">
        <w:rPr>
          <w:rFonts w:eastAsiaTheme="minorEastAsia"/>
          <w:lang w:val="en-US"/>
        </w:rPr>
        <w:t xml:space="preserve">. </w:t>
      </w:r>
      <m:oMath>
        <m:sSubSup>
          <m:sSubSupPr>
            <m:ctrlPr>
              <w:rPr>
                <w:rFonts w:ascii="Cambria Math" w:hAnsi="Cambria Math"/>
                <w:i/>
                <w:iCs/>
                <w:lang w:val="en-US"/>
              </w:rPr>
            </m:ctrlPr>
          </m:sSubSupPr>
          <m:e>
            <m:acc>
              <m:accPr>
                <m:chr m:val="̅"/>
                <m:ctrlPr>
                  <w:rPr>
                    <w:rFonts w:ascii="Cambria Math" w:hAnsi="Cambria Math"/>
                    <w:i/>
                    <w:iCs/>
                    <w:lang w:val="en-US"/>
                  </w:rPr>
                </m:ctrlPr>
              </m:accPr>
              <m:e>
                <m:r>
                  <w:rPr>
                    <w:rFonts w:ascii="Cambria Math" w:hAnsi="Cambria Math"/>
                  </w:rPr>
                  <m:t>Y</m:t>
                </m:r>
              </m:e>
            </m:acc>
          </m:e>
          <m:sub>
            <m:r>
              <w:rPr>
                <w:rFonts w:ascii="Cambria Math" w:hAnsi="Cambria Math"/>
              </w:rPr>
              <m:t>k</m:t>
            </m:r>
          </m:sub>
          <m:sup/>
        </m:sSubSup>
      </m:oMath>
      <w:r>
        <w:rPr>
          <w:rFonts w:eastAsiaTheme="minorEastAsia"/>
          <w:iCs/>
          <w:lang w:val="en-US"/>
        </w:rPr>
        <w:t xml:space="preserve"> </w:t>
      </w:r>
      <w:r w:rsidRPr="00574D1F">
        <w:rPr>
          <w:rFonts w:eastAsiaTheme="minorEastAsia"/>
          <w:lang w:val="en-US"/>
        </w:rPr>
        <w:t>is the NUTS-1 direct estimator</w:t>
      </w:r>
      <w:r w:rsidR="00362432" w:rsidRPr="00574D1F">
        <w:rPr>
          <w:rFonts w:eastAsiaTheme="minorEastAsia"/>
          <w:lang w:val="en-US"/>
        </w:rPr>
        <w:t xml:space="preserve"> </w:t>
      </w:r>
      <w:r w:rsidRPr="00574D1F">
        <w:rPr>
          <w:rFonts w:eastAsiaTheme="minorEastAsia"/>
          <w:lang w:val="en-US"/>
        </w:rPr>
        <w:t>of the poverty ind</w:t>
      </w:r>
      <w:r>
        <w:rPr>
          <w:rFonts w:eastAsiaTheme="minorEastAsia"/>
          <w:lang w:val="en-US"/>
        </w:rPr>
        <w:t>icator calculated by the survey</w:t>
      </w:r>
      <w:r w:rsidR="00D625B3">
        <w:rPr>
          <w:rFonts w:eastAsiaTheme="minorEastAsia"/>
          <w:lang w:val="en-US"/>
        </w:rPr>
        <w:t xml:space="preserve">, and </w:t>
      </w:r>
      <m:oMath>
        <m:sSubSup>
          <m:sSubSupPr>
            <m:ctrlPr>
              <w:rPr>
                <w:rFonts w:ascii="Cambria Math" w:hAnsi="Cambria Math"/>
                <w:i/>
                <w:iCs/>
                <w:lang w:val="en-US"/>
              </w:rPr>
            </m:ctrlPr>
          </m:sSubSupPr>
          <m:e>
            <m:acc>
              <m:accPr>
                <m:chr m:val="̅"/>
                <m:ctrlPr>
                  <w:rPr>
                    <w:rFonts w:ascii="Cambria Math" w:hAnsi="Cambria Math"/>
                    <w:i/>
                    <w:iCs/>
                    <w:lang w:val="en-US"/>
                  </w:rPr>
                </m:ctrlPr>
              </m:accPr>
              <m:e>
                <m:r>
                  <w:rPr>
                    <w:rFonts w:ascii="Cambria Math" w:hAnsi="Cambria Math"/>
                  </w:rPr>
                  <m:t>Y</m:t>
                </m:r>
              </m:e>
            </m:acc>
          </m:e>
          <m:sub>
            <m:r>
              <w:rPr>
                <w:rFonts w:ascii="Cambria Math" w:hAnsi="Cambria Math"/>
              </w:rPr>
              <m:t>k</m:t>
            </m:r>
          </m:sub>
          <m:sup>
            <m:r>
              <w:rPr>
                <w:rFonts w:ascii="Cambria Math" w:hAnsi="Cambria Math"/>
                <w:lang w:val="en-US"/>
              </w:rPr>
              <m:t>E</m:t>
            </m:r>
          </m:sup>
        </m:sSubSup>
      </m:oMath>
      <w:r w:rsidR="00D625B3">
        <w:rPr>
          <w:rFonts w:eastAsiaTheme="minorEastAsia"/>
          <w:iCs/>
          <w:lang w:val="en-US"/>
        </w:rPr>
        <w:t xml:space="preserve"> </w:t>
      </w:r>
      <w:r w:rsidR="00D625B3" w:rsidRPr="00574D1F">
        <w:rPr>
          <w:rFonts w:eastAsiaTheme="minorEastAsia"/>
          <w:lang w:val="en-US"/>
        </w:rPr>
        <w:t xml:space="preserve">is the NUTS-1 </w:t>
      </w:r>
      <w:r w:rsidR="00D625B3">
        <w:rPr>
          <w:rFonts w:eastAsiaTheme="minorEastAsia"/>
          <w:lang w:val="en-US"/>
        </w:rPr>
        <w:t>EBLUP</w:t>
      </w:r>
      <w:r w:rsidR="00D625B3" w:rsidRPr="00574D1F">
        <w:rPr>
          <w:rFonts w:eastAsiaTheme="minorEastAsia"/>
          <w:lang w:val="en-US"/>
        </w:rPr>
        <w:t xml:space="preserve"> estimator of the poverty ind</w:t>
      </w:r>
      <w:r w:rsidR="00D625B3">
        <w:rPr>
          <w:rFonts w:eastAsiaTheme="minorEastAsia"/>
          <w:lang w:val="en-US"/>
        </w:rPr>
        <w:t>icator</w:t>
      </w:r>
      <w:r w:rsidR="00362432" w:rsidRPr="00574D1F">
        <w:rPr>
          <w:rFonts w:eastAsiaTheme="minorEastAsia"/>
          <w:lang w:val="en-US"/>
        </w:rPr>
        <w:t>.</w:t>
      </w:r>
    </w:p>
    <w:p w:rsidR="00452B2C" w:rsidRDefault="00452B2C" w:rsidP="00492B50">
      <w:pPr>
        <w:rPr>
          <w:rFonts w:eastAsiaTheme="minorEastAsia"/>
          <w:lang w:val="en-US"/>
        </w:rPr>
      </w:pPr>
      <w:r>
        <w:rPr>
          <w:rFonts w:eastAsiaTheme="minorEastAsia"/>
          <w:lang w:val="en-US"/>
        </w:rPr>
        <w:t xml:space="preserve">In order to keep unchanged the rank between </w:t>
      </w:r>
      <w:r w:rsidR="00A9510F">
        <w:rPr>
          <w:rFonts w:eastAsiaTheme="minorEastAsia"/>
          <w:lang w:val="en-US"/>
        </w:rPr>
        <w:t xml:space="preserve">NUTS-2 estimators, while </w:t>
      </w:r>
      <w:r w:rsidR="00A9510F" w:rsidRPr="00574D1F">
        <w:rPr>
          <w:rFonts w:eastAsiaTheme="minorEastAsia"/>
          <w:lang w:val="en-US"/>
        </w:rPr>
        <w:t>ensuring</w:t>
      </w:r>
      <w:r w:rsidR="00A9510F">
        <w:rPr>
          <w:rFonts w:eastAsiaTheme="minorEastAsia"/>
          <w:lang w:val="en-US"/>
        </w:rPr>
        <w:t xml:space="preserve"> regional concordance of the results</w:t>
      </w:r>
      <w:r w:rsidR="00497A96">
        <w:rPr>
          <w:rFonts w:eastAsiaTheme="minorEastAsia"/>
          <w:lang w:val="en-US"/>
        </w:rPr>
        <w:t>,</w:t>
      </w:r>
      <w:r w:rsidR="00A9510F">
        <w:rPr>
          <w:rFonts w:eastAsiaTheme="minorEastAsia"/>
          <w:lang w:val="en-US"/>
        </w:rPr>
        <w:t xml:space="preserve"> we use a simple rule of three to adjust  the estimators :</w:t>
      </w:r>
    </w:p>
    <w:p w:rsidR="00492B50" w:rsidRPr="0009537A" w:rsidRDefault="00896812" w:rsidP="00492B50">
      <w:pPr>
        <w:rPr>
          <w:rFonts w:eastAsiaTheme="minorEastAsia"/>
        </w:rPr>
      </w:pPr>
      <m:oMathPara>
        <m:oMath>
          <m:sSubSup>
            <m:sSubSupPr>
              <m:ctrlPr>
                <w:rPr>
                  <w:rFonts w:ascii="Cambria Math" w:hAnsi="Cambria Math"/>
                  <w:i/>
                  <w:iCs/>
                  <w:lang w:val="en-US"/>
                </w:rPr>
              </m:ctrlPr>
            </m:sSubSupPr>
            <m:e>
              <m:acc>
                <m:accPr>
                  <m:chr m:val="̅"/>
                  <m:ctrlPr>
                    <w:rPr>
                      <w:rFonts w:ascii="Cambria Math" w:hAnsi="Cambria Math"/>
                      <w:i/>
                      <w:iCs/>
                      <w:lang w:val="en-US"/>
                    </w:rPr>
                  </m:ctrlPr>
                </m:accPr>
                <m:e>
                  <m:r>
                    <w:rPr>
                      <w:rFonts w:ascii="Cambria Math" w:hAnsi="Cambria Math"/>
                    </w:rPr>
                    <m:t>Y</m:t>
                  </m:r>
                </m:e>
              </m:acc>
            </m:e>
            <m:sub>
              <m:r>
                <w:rPr>
                  <w:rFonts w:ascii="Cambria Math" w:hAnsi="Cambria Math"/>
                </w:rPr>
                <m:t>j</m:t>
              </m:r>
              <m:r>
                <w:rPr>
                  <w:rFonts w:ascii="Cambria Math" w:hAnsi="Cambria Math"/>
                  <w:lang w:val="en-US"/>
                </w:rPr>
                <m:t>,</m:t>
              </m:r>
              <m:r>
                <w:rPr>
                  <w:rFonts w:ascii="Cambria Math" w:hAnsi="Cambria Math"/>
                </w:rPr>
                <m:t>k</m:t>
              </m:r>
            </m:sub>
            <m:sup>
              <m:r>
                <w:rPr>
                  <w:rFonts w:ascii="Cambria Math" w:hAnsi="Cambria Math"/>
                </w:rPr>
                <m:t>E</m:t>
              </m:r>
              <m:r>
                <w:rPr>
                  <w:rFonts w:ascii="Cambria Math" w:hAnsi="Cambria Math"/>
                  <w:lang w:val="en-US"/>
                </w:rPr>
                <m:t>'</m:t>
              </m:r>
            </m:sup>
          </m:sSubSup>
          <m:r>
            <w:rPr>
              <w:rFonts w:ascii="Cambria Math" w:hAnsi="Cambria Math"/>
              <w:lang w:val="en-US"/>
            </w:rPr>
            <m:t>=</m:t>
          </m:r>
          <m:sSubSup>
            <m:sSubSupPr>
              <m:ctrlPr>
                <w:rPr>
                  <w:rFonts w:ascii="Cambria Math" w:hAnsi="Cambria Math"/>
                  <w:i/>
                  <w:iCs/>
                  <w:lang w:val="en-US"/>
                </w:rPr>
              </m:ctrlPr>
            </m:sSubSupPr>
            <m:e>
              <m:acc>
                <m:accPr>
                  <m:chr m:val="̅"/>
                  <m:ctrlPr>
                    <w:rPr>
                      <w:rFonts w:ascii="Cambria Math" w:hAnsi="Cambria Math"/>
                      <w:i/>
                      <w:iCs/>
                      <w:lang w:val="en-US"/>
                    </w:rPr>
                  </m:ctrlPr>
                </m:accPr>
                <m:e>
                  <m:r>
                    <w:rPr>
                      <w:rFonts w:ascii="Cambria Math" w:hAnsi="Cambria Math"/>
                    </w:rPr>
                    <m:t>Y</m:t>
                  </m:r>
                </m:e>
              </m:acc>
            </m:e>
            <m:sub>
              <m:r>
                <w:rPr>
                  <w:rFonts w:ascii="Cambria Math" w:hAnsi="Cambria Math"/>
                </w:rPr>
                <m:t>j</m:t>
              </m:r>
              <m:r>
                <w:rPr>
                  <w:rFonts w:ascii="Cambria Math" w:hAnsi="Cambria Math"/>
                  <w:lang w:val="en-US"/>
                </w:rPr>
                <m:t>,</m:t>
              </m:r>
              <m:r>
                <w:rPr>
                  <w:rFonts w:ascii="Cambria Math" w:hAnsi="Cambria Math"/>
                </w:rPr>
                <m:t>k</m:t>
              </m:r>
            </m:sub>
            <m:sup>
              <m:r>
                <w:rPr>
                  <w:rFonts w:ascii="Cambria Math" w:hAnsi="Cambria Math"/>
                </w:rPr>
                <m:t>E</m:t>
              </m:r>
            </m:sup>
          </m:sSubSup>
          <m:r>
            <w:rPr>
              <w:rFonts w:ascii="Cambria Math" w:hAnsi="Cambria Math"/>
              <w:lang w:val="en-US"/>
            </w:rPr>
            <m:t xml:space="preserve"> </m:t>
          </m:r>
          <m:f>
            <m:fPr>
              <m:ctrlPr>
                <w:rPr>
                  <w:rFonts w:ascii="Cambria Math" w:eastAsiaTheme="minorEastAsia" w:hAnsi="Cambria Math"/>
                  <w:i/>
                </w:rPr>
              </m:ctrlPr>
            </m:fPr>
            <m:num>
              <m:sSubSup>
                <m:sSubSupPr>
                  <m:ctrlPr>
                    <w:rPr>
                      <w:rFonts w:ascii="Cambria Math" w:hAnsi="Cambria Math"/>
                      <w:i/>
                      <w:iCs/>
                      <w:lang w:val="en-US"/>
                    </w:rPr>
                  </m:ctrlPr>
                </m:sSubSupPr>
                <m:e>
                  <m:acc>
                    <m:accPr>
                      <m:chr m:val="̅"/>
                      <m:ctrlPr>
                        <w:rPr>
                          <w:rFonts w:ascii="Cambria Math" w:hAnsi="Cambria Math"/>
                          <w:i/>
                          <w:iCs/>
                          <w:lang w:val="en-US"/>
                        </w:rPr>
                      </m:ctrlPr>
                    </m:accPr>
                    <m:e>
                      <m:r>
                        <w:rPr>
                          <w:rFonts w:ascii="Cambria Math" w:hAnsi="Cambria Math"/>
                        </w:rPr>
                        <m:t>Y</m:t>
                      </m:r>
                    </m:e>
                  </m:acc>
                </m:e>
                <m:sub>
                  <m:r>
                    <w:rPr>
                      <w:rFonts w:ascii="Cambria Math" w:hAnsi="Cambria Math"/>
                    </w:rPr>
                    <m:t>k</m:t>
                  </m:r>
                </m:sub>
                <m:sup/>
              </m:sSubSup>
            </m:num>
            <m:den>
              <m:sSubSup>
                <m:sSubSupPr>
                  <m:ctrlPr>
                    <w:rPr>
                      <w:rFonts w:ascii="Cambria Math" w:hAnsi="Cambria Math"/>
                      <w:i/>
                      <w:iCs/>
                      <w:lang w:val="en-US"/>
                    </w:rPr>
                  </m:ctrlPr>
                </m:sSubSupPr>
                <m:e>
                  <m:acc>
                    <m:accPr>
                      <m:chr m:val="̅"/>
                      <m:ctrlPr>
                        <w:rPr>
                          <w:rFonts w:ascii="Cambria Math" w:hAnsi="Cambria Math"/>
                          <w:i/>
                          <w:iCs/>
                          <w:lang w:val="en-US"/>
                        </w:rPr>
                      </m:ctrlPr>
                    </m:accPr>
                    <m:e>
                      <m:r>
                        <w:rPr>
                          <w:rFonts w:ascii="Cambria Math" w:hAnsi="Cambria Math"/>
                        </w:rPr>
                        <m:t>Y</m:t>
                      </m:r>
                    </m:e>
                  </m:acc>
                </m:e>
                <m:sub>
                  <m:r>
                    <w:rPr>
                      <w:rFonts w:ascii="Cambria Math" w:hAnsi="Cambria Math"/>
                    </w:rPr>
                    <m:t>k</m:t>
                  </m:r>
                </m:sub>
                <m:sup>
                  <m:r>
                    <w:rPr>
                      <w:rFonts w:ascii="Cambria Math" w:hAnsi="Cambria Math"/>
                      <w:lang w:val="en-US"/>
                    </w:rPr>
                    <m:t>E</m:t>
                  </m:r>
                </m:sup>
              </m:sSubSup>
            </m:den>
          </m:f>
        </m:oMath>
      </m:oMathPara>
    </w:p>
    <w:p w:rsidR="00492B50" w:rsidRPr="00480D0C" w:rsidRDefault="006915DB" w:rsidP="00492B50">
      <w:pPr>
        <w:rPr>
          <w:rFonts w:ascii="Calibri" w:eastAsia="Times New Roman" w:hAnsi="Calibri" w:cs="Times New Roman"/>
          <w:color w:val="000000"/>
          <w:lang w:val="en-US"/>
        </w:rPr>
      </w:pPr>
      <w:r w:rsidRPr="006915DB">
        <w:rPr>
          <w:lang w:val="en-US"/>
        </w:rPr>
        <w:t xml:space="preserve">The final EBLUP estimators of poverty </w:t>
      </w:r>
      <m:oMath>
        <m:sSubSup>
          <m:sSubSupPr>
            <m:ctrlPr>
              <w:rPr>
                <w:rFonts w:ascii="Cambria Math" w:hAnsi="Cambria Math"/>
                <w:i/>
                <w:iCs/>
                <w:lang w:val="en-US"/>
              </w:rPr>
            </m:ctrlPr>
          </m:sSubSupPr>
          <m:e>
            <m:acc>
              <m:accPr>
                <m:chr m:val="̅"/>
                <m:ctrlPr>
                  <w:rPr>
                    <w:rFonts w:ascii="Cambria Math" w:hAnsi="Cambria Math"/>
                    <w:i/>
                    <w:iCs/>
                    <w:lang w:val="en-US"/>
                  </w:rPr>
                </m:ctrlPr>
              </m:accPr>
              <m:e>
                <m:r>
                  <w:rPr>
                    <w:rFonts w:ascii="Cambria Math" w:hAnsi="Cambria Math"/>
                  </w:rPr>
                  <m:t>Y</m:t>
                </m:r>
              </m:e>
            </m:acc>
          </m:e>
          <m:sub>
            <m:r>
              <w:rPr>
                <w:rFonts w:ascii="Cambria Math" w:hAnsi="Cambria Math"/>
              </w:rPr>
              <m:t>j</m:t>
            </m:r>
            <m:r>
              <w:rPr>
                <w:rFonts w:ascii="Cambria Math" w:hAnsi="Cambria Math"/>
                <w:lang w:val="en-US"/>
              </w:rPr>
              <m:t>,</m:t>
            </m:r>
            <m:r>
              <w:rPr>
                <w:rFonts w:ascii="Cambria Math" w:hAnsi="Cambria Math"/>
              </w:rPr>
              <m:t>k</m:t>
            </m:r>
          </m:sub>
          <m:sup>
            <m:r>
              <w:rPr>
                <w:rFonts w:ascii="Cambria Math" w:hAnsi="Cambria Math"/>
              </w:rPr>
              <m:t>E</m:t>
            </m:r>
            <m:r>
              <w:rPr>
                <w:rFonts w:ascii="Cambria Math" w:hAnsi="Cambria Math"/>
                <w:lang w:val="en-US"/>
              </w:rPr>
              <m:t>'</m:t>
            </m:r>
          </m:sup>
        </m:sSubSup>
      </m:oMath>
      <w:r w:rsidRPr="006915DB">
        <w:rPr>
          <w:rFonts w:eastAsiaTheme="minorEastAsia"/>
          <w:iCs/>
          <w:lang w:val="en-US"/>
        </w:rPr>
        <w:t xml:space="preserve"> will be close to their initial value, and regional concordance will be guarantee</w:t>
      </w:r>
      <w:r>
        <w:rPr>
          <w:rFonts w:eastAsiaTheme="minorEastAsia"/>
          <w:iCs/>
          <w:lang w:val="en-US"/>
        </w:rPr>
        <w:t xml:space="preserve">. Table </w:t>
      </w:r>
      <w:r w:rsidR="00E72FCD">
        <w:rPr>
          <w:rFonts w:eastAsiaTheme="minorEastAsia"/>
          <w:iCs/>
          <w:lang w:val="en-US"/>
        </w:rPr>
        <w:t>10</w:t>
      </w:r>
      <w:r>
        <w:rPr>
          <w:rFonts w:eastAsiaTheme="minorEastAsia"/>
          <w:iCs/>
          <w:lang w:val="en-US"/>
        </w:rPr>
        <w:t xml:space="preserve"> show</w:t>
      </w:r>
      <w:r w:rsidR="00E72FCD">
        <w:rPr>
          <w:rFonts w:eastAsiaTheme="minorEastAsia"/>
          <w:iCs/>
          <w:lang w:val="en-US"/>
        </w:rPr>
        <w:t>s how the correction is done for the AROP estimation for SILC 2016</w:t>
      </w:r>
      <w:r>
        <w:rPr>
          <w:rFonts w:eastAsiaTheme="minorEastAsia"/>
          <w:lang w:val="en-US"/>
        </w:rPr>
        <w:t>.</w:t>
      </w:r>
      <w:r w:rsidR="00480D0C">
        <w:rPr>
          <w:rFonts w:eastAsiaTheme="minorEastAsia"/>
          <w:lang w:val="en-US"/>
        </w:rPr>
        <w:t xml:space="preserve"> For Flanders, the correction factor is </w:t>
      </w:r>
      <w:r w:rsidR="00480D0C" w:rsidRPr="00480D0C">
        <w:rPr>
          <w:rFonts w:ascii="Calibri" w:eastAsia="Times New Roman" w:hAnsi="Calibri" w:cs="Times New Roman"/>
          <w:color w:val="000000"/>
          <w:lang w:val="en-US"/>
        </w:rPr>
        <w:t>0,9502</w:t>
      </w:r>
      <w:r w:rsidR="00480D0C">
        <w:rPr>
          <w:rFonts w:ascii="Calibri" w:eastAsia="Times New Roman" w:hAnsi="Calibri" w:cs="Times New Roman"/>
          <w:color w:val="000000"/>
          <w:lang w:val="en-US"/>
        </w:rPr>
        <w:t>. For Wallonia, it is 0,9569. For Brussels, the corrected EBLUP is equal to the direct estimation, because Brussels is both a NUTS-1 and NUTS-2.</w:t>
      </w:r>
    </w:p>
    <w:p w:rsidR="00541885" w:rsidRPr="00541885" w:rsidRDefault="00541885" w:rsidP="00541885">
      <w:pPr>
        <w:pStyle w:val="Lgende"/>
        <w:keepNext/>
        <w:jc w:val="center"/>
        <w:rPr>
          <w:lang w:val="en-US"/>
        </w:rPr>
      </w:pPr>
      <w:bookmarkStart w:id="37" w:name="_Toc491091205"/>
      <w:r w:rsidRPr="00541885">
        <w:rPr>
          <w:lang w:val="en-US"/>
        </w:rPr>
        <w:t xml:space="preserve">Table </w:t>
      </w:r>
      <w:r>
        <w:fldChar w:fldCharType="begin"/>
      </w:r>
      <w:r w:rsidRPr="00541885">
        <w:rPr>
          <w:lang w:val="en-US"/>
        </w:rPr>
        <w:instrText xml:space="preserve"> SEQ Table \* ARABIC </w:instrText>
      </w:r>
      <w:r>
        <w:fldChar w:fldCharType="separate"/>
      </w:r>
      <w:r w:rsidR="002A3687">
        <w:rPr>
          <w:noProof/>
          <w:lang w:val="en-US"/>
        </w:rPr>
        <w:t>10</w:t>
      </w:r>
      <w:r>
        <w:fldChar w:fldCharType="end"/>
      </w:r>
      <w:r w:rsidRPr="00541885">
        <w:rPr>
          <w:lang w:val="en-US"/>
        </w:rPr>
        <w:t> : Region</w:t>
      </w:r>
      <w:r w:rsidR="006915DB">
        <w:rPr>
          <w:lang w:val="en-US"/>
        </w:rPr>
        <w:t>al</w:t>
      </w:r>
      <w:r w:rsidRPr="00541885">
        <w:rPr>
          <w:lang w:val="en-US"/>
        </w:rPr>
        <w:t xml:space="preserve"> </w:t>
      </w:r>
      <w:r>
        <w:rPr>
          <w:lang w:val="en-US"/>
        </w:rPr>
        <w:t xml:space="preserve">correction of EBLUP </w:t>
      </w:r>
      <w:r w:rsidR="006915DB">
        <w:rPr>
          <w:lang w:val="en-US"/>
        </w:rPr>
        <w:t>estimators (</w:t>
      </w:r>
      <w:r w:rsidR="00E72FCD">
        <w:rPr>
          <w:lang w:val="en-US"/>
        </w:rPr>
        <w:t xml:space="preserve">AROP, </w:t>
      </w:r>
      <w:r w:rsidR="006915DB">
        <w:rPr>
          <w:lang w:val="en-US"/>
        </w:rPr>
        <w:t>SILC 2016)</w:t>
      </w:r>
      <w:bookmarkEnd w:id="37"/>
    </w:p>
    <w:tbl>
      <w:tblPr>
        <w:tblStyle w:val="Trameclaire-Accent1"/>
        <w:tblW w:w="0" w:type="auto"/>
        <w:jc w:val="center"/>
        <w:tblLook w:val="04A0" w:firstRow="1" w:lastRow="0" w:firstColumn="1" w:lastColumn="0" w:noHBand="0" w:noVBand="1"/>
      </w:tblPr>
      <w:tblGrid>
        <w:gridCol w:w="2517"/>
        <w:gridCol w:w="1039"/>
        <w:gridCol w:w="1195"/>
        <w:gridCol w:w="1217"/>
        <w:gridCol w:w="894"/>
        <w:gridCol w:w="1161"/>
      </w:tblGrid>
      <w:tr w:rsidR="00003C55" w:rsidRPr="00731EB7" w:rsidTr="00003C55">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003C55" w:rsidRPr="00541885" w:rsidRDefault="00003C55" w:rsidP="00C476F4">
            <w:pPr>
              <w:jc w:val="center"/>
              <w:rPr>
                <w:rFonts w:ascii="Arial" w:eastAsia="Times New Roman" w:hAnsi="Arial" w:cs="Arial"/>
                <w:color w:val="112277"/>
                <w:sz w:val="20"/>
                <w:szCs w:val="20"/>
                <w:lang w:val="en-US"/>
              </w:rPr>
            </w:pPr>
            <w:r w:rsidRPr="00541885">
              <w:rPr>
                <w:rFonts w:ascii="Arial" w:eastAsia="Times New Roman" w:hAnsi="Arial" w:cs="Arial"/>
                <w:color w:val="112277"/>
                <w:sz w:val="20"/>
                <w:szCs w:val="20"/>
                <w:lang w:val="en-US"/>
              </w:rPr>
              <w:t> </w:t>
            </w:r>
          </w:p>
        </w:tc>
        <w:tc>
          <w:tcPr>
            <w:tcW w:w="0" w:type="auto"/>
            <w:hideMark/>
          </w:tcPr>
          <w:p w:rsidR="00003C55" w:rsidRDefault="00003C55" w:rsidP="00C476F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20"/>
                <w:szCs w:val="20"/>
                <w:lang w:val="en-US"/>
              </w:rPr>
            </w:pPr>
            <w:r>
              <w:rPr>
                <w:rFonts w:ascii="Arial" w:eastAsia="Times New Roman" w:hAnsi="Arial" w:cs="Arial"/>
                <w:color w:val="112277"/>
                <w:sz w:val="20"/>
                <w:szCs w:val="20"/>
                <w:lang w:val="en-US"/>
              </w:rPr>
              <w:t xml:space="preserve">n </w:t>
            </w:r>
          </w:p>
          <w:p w:rsidR="00003C55" w:rsidRPr="00731EB7" w:rsidRDefault="00003C55" w:rsidP="00003C5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20"/>
                <w:szCs w:val="20"/>
                <w:lang w:val="en-US"/>
              </w:rPr>
            </w:pPr>
            <w:r>
              <w:rPr>
                <w:rFonts w:ascii="Arial" w:eastAsia="Times New Roman" w:hAnsi="Arial" w:cs="Arial"/>
                <w:color w:val="112277"/>
                <w:sz w:val="20"/>
                <w:szCs w:val="20"/>
                <w:lang w:val="en-US"/>
              </w:rPr>
              <w:t>(sample)</w:t>
            </w:r>
          </w:p>
        </w:tc>
        <w:tc>
          <w:tcPr>
            <w:tcW w:w="0" w:type="auto"/>
          </w:tcPr>
          <w:p w:rsidR="00003C55" w:rsidRDefault="00003C55" w:rsidP="0054188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20"/>
                <w:szCs w:val="20"/>
                <w:lang w:val="en-US"/>
              </w:rPr>
            </w:pPr>
            <w:r>
              <w:rPr>
                <w:rFonts w:ascii="Arial" w:eastAsia="Times New Roman" w:hAnsi="Arial" w:cs="Arial"/>
                <w:color w:val="112277"/>
                <w:sz w:val="20"/>
                <w:szCs w:val="20"/>
                <w:lang w:val="en-US"/>
              </w:rPr>
              <w:t>N</w:t>
            </w:r>
          </w:p>
          <w:p w:rsidR="00003C55" w:rsidRPr="00731EB7" w:rsidRDefault="00003C55" w:rsidP="0054188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20"/>
                <w:szCs w:val="20"/>
                <w:lang w:val="en-US"/>
              </w:rPr>
            </w:pPr>
            <w:r>
              <w:rPr>
                <w:rFonts w:ascii="Arial" w:eastAsia="Times New Roman" w:hAnsi="Arial" w:cs="Arial"/>
                <w:color w:val="112277"/>
                <w:sz w:val="20"/>
                <w:szCs w:val="20"/>
                <w:lang w:val="en-US"/>
              </w:rPr>
              <w:t>(pop)</w:t>
            </w:r>
          </w:p>
        </w:tc>
        <w:tc>
          <w:tcPr>
            <w:tcW w:w="0" w:type="auto"/>
            <w:hideMark/>
          </w:tcPr>
          <w:p w:rsidR="00003C55" w:rsidRDefault="00003C55" w:rsidP="0054188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Direct</w:t>
            </w:r>
            <w:r>
              <w:rPr>
                <w:rFonts w:ascii="Arial" w:eastAsia="Times New Roman" w:hAnsi="Arial" w:cs="Arial"/>
                <w:color w:val="112277"/>
                <w:sz w:val="20"/>
                <w:szCs w:val="20"/>
                <w:lang w:val="en-US"/>
              </w:rPr>
              <w:t xml:space="preserve"> </w:t>
            </w:r>
          </w:p>
          <w:p w:rsidR="00003C55" w:rsidRPr="00731EB7" w:rsidRDefault="00003C55" w:rsidP="0054188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20"/>
                <w:szCs w:val="20"/>
                <w:lang w:val="en-US"/>
              </w:rPr>
            </w:pPr>
            <w:r>
              <w:rPr>
                <w:rFonts w:ascii="Arial" w:eastAsia="Times New Roman" w:hAnsi="Arial" w:cs="Arial"/>
                <w:color w:val="112277"/>
                <w:sz w:val="20"/>
                <w:szCs w:val="20"/>
                <w:lang w:val="en-US"/>
              </w:rPr>
              <w:t>estimation</w:t>
            </w:r>
          </w:p>
        </w:tc>
        <w:tc>
          <w:tcPr>
            <w:tcW w:w="0" w:type="auto"/>
            <w:hideMark/>
          </w:tcPr>
          <w:p w:rsidR="00003C55" w:rsidRPr="00731EB7" w:rsidRDefault="00003C55" w:rsidP="00C476F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20"/>
                <w:szCs w:val="20"/>
                <w:lang w:val="en-US"/>
              </w:rPr>
            </w:pPr>
            <w:r>
              <w:rPr>
                <w:rFonts w:ascii="Arial" w:eastAsia="Times New Roman" w:hAnsi="Arial" w:cs="Arial"/>
                <w:color w:val="112277"/>
                <w:sz w:val="20"/>
                <w:szCs w:val="20"/>
                <w:lang w:val="en-US"/>
              </w:rPr>
              <w:t>EBLUP</w:t>
            </w:r>
          </w:p>
        </w:tc>
        <w:tc>
          <w:tcPr>
            <w:tcW w:w="0" w:type="auto"/>
          </w:tcPr>
          <w:p w:rsidR="00003C55" w:rsidRPr="00541885" w:rsidRDefault="00003C55" w:rsidP="0054188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20"/>
                <w:szCs w:val="20"/>
                <w:lang w:val="en-US"/>
              </w:rPr>
            </w:pPr>
            <w:r w:rsidRPr="00541885">
              <w:rPr>
                <w:rFonts w:ascii="Arial" w:eastAsia="Times New Roman" w:hAnsi="Arial" w:cs="Arial"/>
                <w:color w:val="112277"/>
                <w:sz w:val="20"/>
                <w:szCs w:val="20"/>
                <w:lang w:val="en-US"/>
              </w:rPr>
              <w:t xml:space="preserve">Corrected </w:t>
            </w:r>
          </w:p>
          <w:p w:rsidR="00003C55" w:rsidRPr="00731EB7" w:rsidRDefault="00003C55" w:rsidP="0054188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112277"/>
                <w:sz w:val="20"/>
                <w:szCs w:val="20"/>
                <w:lang w:val="en-US"/>
              </w:rPr>
            </w:pPr>
            <w:r w:rsidRPr="00541885">
              <w:rPr>
                <w:rFonts w:ascii="Arial" w:eastAsia="Times New Roman" w:hAnsi="Arial" w:cs="Arial"/>
                <w:color w:val="112277"/>
                <w:sz w:val="20"/>
                <w:szCs w:val="20"/>
                <w:lang w:val="en-US"/>
              </w:rPr>
              <w:t>EBLUP</w:t>
            </w:r>
          </w:p>
        </w:tc>
      </w:tr>
      <w:tr w:rsidR="00003C55" w:rsidRPr="00731EB7" w:rsidTr="00003C5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vAlign w:val="center"/>
            <w:hideMark/>
          </w:tcPr>
          <w:p w:rsidR="00003C55" w:rsidRPr="00731EB7" w:rsidRDefault="00003C55" w:rsidP="00E72FCD">
            <w:pPr>
              <w:jc w:val="righ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BE10 (Brussels)</w:t>
            </w:r>
          </w:p>
        </w:tc>
        <w:tc>
          <w:tcPr>
            <w:tcW w:w="0" w:type="auto"/>
            <w:tcBorders>
              <w:bottom w:val="single" w:sz="4" w:space="0" w:color="auto"/>
            </w:tcBorders>
            <w:noWrap/>
            <w:hideMark/>
          </w:tcPr>
          <w:p w:rsidR="00003C55" w:rsidRPr="00E72FCD" w:rsidRDefault="00003C55" w:rsidP="00C476F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72FCD">
              <w:rPr>
                <w:rFonts w:ascii="Arial" w:hAnsi="Arial" w:cs="Arial"/>
                <w:color w:val="000000"/>
              </w:rPr>
              <w:t>2</w:t>
            </w:r>
            <w:r>
              <w:rPr>
                <w:rFonts w:ascii="Arial" w:hAnsi="Arial" w:cs="Arial"/>
                <w:color w:val="000000"/>
              </w:rPr>
              <w:t>.</w:t>
            </w:r>
            <w:r w:rsidRPr="00E72FCD">
              <w:rPr>
                <w:rFonts w:ascii="Arial" w:hAnsi="Arial" w:cs="Arial"/>
                <w:color w:val="000000"/>
              </w:rPr>
              <w:t>365</w:t>
            </w:r>
          </w:p>
        </w:tc>
        <w:tc>
          <w:tcPr>
            <w:tcW w:w="0" w:type="auto"/>
            <w:tcBorders>
              <w:bottom w:val="single" w:sz="4" w:space="0" w:color="auto"/>
            </w:tcBorders>
            <w:vAlign w:val="center"/>
          </w:tcPr>
          <w:p w:rsidR="00003C55" w:rsidRDefault="00003C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1.117.922</w:t>
            </w:r>
          </w:p>
        </w:tc>
        <w:tc>
          <w:tcPr>
            <w:tcW w:w="0" w:type="auto"/>
            <w:tcBorders>
              <w:bottom w:val="single" w:sz="4" w:space="0" w:color="auto"/>
            </w:tcBorders>
            <w:noWrap/>
            <w:vAlign w:val="bottom"/>
            <w:hideMark/>
          </w:tcPr>
          <w:p w:rsidR="00003C55" w:rsidRDefault="00003C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31,1%</w:t>
            </w:r>
          </w:p>
        </w:tc>
        <w:tc>
          <w:tcPr>
            <w:tcW w:w="0" w:type="auto"/>
            <w:tcBorders>
              <w:bottom w:val="single" w:sz="4" w:space="0" w:color="auto"/>
            </w:tcBorders>
            <w:noWrap/>
            <w:vAlign w:val="bottom"/>
            <w:hideMark/>
          </w:tcPr>
          <w:p w:rsidR="00003C55" w:rsidRDefault="00003C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35,1%</w:t>
            </w:r>
          </w:p>
        </w:tc>
        <w:tc>
          <w:tcPr>
            <w:tcW w:w="0" w:type="auto"/>
            <w:tcBorders>
              <w:bottom w:val="single" w:sz="4" w:space="0" w:color="auto"/>
            </w:tcBorders>
            <w:vAlign w:val="bottom"/>
          </w:tcPr>
          <w:p w:rsidR="00003C55" w:rsidRDefault="00003C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31,1%</w:t>
            </w:r>
          </w:p>
        </w:tc>
      </w:tr>
      <w:tr w:rsidR="00003C55" w:rsidRPr="00731EB7" w:rsidTr="00003C55">
        <w:trPr>
          <w:trHeight w:val="51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vAlign w:val="center"/>
          </w:tcPr>
          <w:p w:rsidR="00003C55" w:rsidRPr="00C476F4" w:rsidRDefault="00003C55" w:rsidP="00E72FCD">
            <w:pPr>
              <w:jc w:val="right"/>
              <w:rPr>
                <w:rFonts w:ascii="Arial" w:eastAsia="Times New Roman" w:hAnsi="Arial" w:cs="Arial"/>
                <w:color w:val="112277"/>
                <w:sz w:val="20"/>
                <w:szCs w:val="20"/>
                <w:lang w:val="en-US"/>
              </w:rPr>
            </w:pPr>
            <w:r w:rsidRPr="00C476F4">
              <w:rPr>
                <w:rFonts w:ascii="Arial" w:eastAsia="Times New Roman" w:hAnsi="Arial" w:cs="Arial"/>
                <w:color w:val="112277"/>
                <w:sz w:val="20"/>
                <w:szCs w:val="20"/>
                <w:lang w:val="en-US"/>
              </w:rPr>
              <w:t>AVERAGE BRUSSELS</w:t>
            </w:r>
          </w:p>
        </w:tc>
        <w:tc>
          <w:tcPr>
            <w:tcW w:w="0" w:type="auto"/>
            <w:tcBorders>
              <w:top w:val="single" w:sz="4" w:space="0" w:color="auto"/>
              <w:bottom w:val="single" w:sz="4" w:space="0" w:color="auto"/>
            </w:tcBorders>
            <w:noWrap/>
          </w:tcPr>
          <w:p w:rsidR="00003C55" w:rsidRPr="00E72FCD" w:rsidRDefault="00003C55" w:rsidP="00C476F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c>
          <w:tcPr>
            <w:tcW w:w="0" w:type="auto"/>
            <w:tcBorders>
              <w:top w:val="single" w:sz="4" w:space="0" w:color="auto"/>
              <w:bottom w:val="single" w:sz="4" w:space="0" w:color="auto"/>
            </w:tcBorders>
            <w:vAlign w:val="center"/>
          </w:tcPr>
          <w:p w:rsidR="00003C55" w:rsidRDefault="00003C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w:t>
            </w:r>
          </w:p>
        </w:tc>
        <w:tc>
          <w:tcPr>
            <w:tcW w:w="0" w:type="auto"/>
            <w:tcBorders>
              <w:top w:val="single" w:sz="4" w:space="0" w:color="auto"/>
              <w:bottom w:val="single" w:sz="4" w:space="0" w:color="auto"/>
            </w:tcBorders>
            <w:noWrap/>
            <w:vAlign w:val="center"/>
          </w:tcPr>
          <w:p w:rsidR="00003C55" w:rsidRPr="00903D01" w:rsidRDefault="00003C55" w:rsidP="00E72FCD">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FF0000"/>
              </w:rPr>
            </w:pPr>
            <w:r w:rsidRPr="00903D01">
              <w:rPr>
                <w:rFonts w:ascii="Arial" w:hAnsi="Arial" w:cs="Arial"/>
                <w:b/>
                <w:color w:val="FF0000"/>
              </w:rPr>
              <w:t>31,1%</w:t>
            </w:r>
          </w:p>
        </w:tc>
        <w:tc>
          <w:tcPr>
            <w:tcW w:w="0" w:type="auto"/>
            <w:tcBorders>
              <w:top w:val="single" w:sz="4" w:space="0" w:color="auto"/>
              <w:bottom w:val="single" w:sz="4" w:space="0" w:color="auto"/>
            </w:tcBorders>
            <w:noWrap/>
            <w:vAlign w:val="center"/>
          </w:tcPr>
          <w:p w:rsidR="00003C55" w:rsidRPr="00903D01" w:rsidRDefault="00003C55" w:rsidP="00E72FCD">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FF0000"/>
              </w:rPr>
            </w:pPr>
            <w:r w:rsidRPr="00903D01">
              <w:rPr>
                <w:rFonts w:ascii="Arial" w:hAnsi="Arial" w:cs="Arial"/>
                <w:b/>
                <w:color w:val="FF0000"/>
              </w:rPr>
              <w:t>35,1%</w:t>
            </w:r>
          </w:p>
        </w:tc>
        <w:tc>
          <w:tcPr>
            <w:tcW w:w="0" w:type="auto"/>
            <w:tcBorders>
              <w:top w:val="single" w:sz="4" w:space="0" w:color="auto"/>
              <w:bottom w:val="single" w:sz="4" w:space="0" w:color="auto"/>
            </w:tcBorders>
            <w:vAlign w:val="center"/>
          </w:tcPr>
          <w:p w:rsidR="00003C55" w:rsidRPr="00903D01" w:rsidRDefault="00003C55" w:rsidP="00E72FCD">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FF0000"/>
              </w:rPr>
            </w:pPr>
            <w:r w:rsidRPr="00903D01">
              <w:rPr>
                <w:rFonts w:ascii="Arial" w:hAnsi="Arial" w:cs="Arial"/>
                <w:b/>
                <w:color w:val="FF0000"/>
              </w:rPr>
              <w:t>31,1%</w:t>
            </w:r>
          </w:p>
        </w:tc>
      </w:tr>
      <w:tr w:rsidR="00003C55" w:rsidRPr="00731EB7" w:rsidTr="00003C5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vAlign w:val="center"/>
            <w:hideMark/>
          </w:tcPr>
          <w:p w:rsidR="00003C55" w:rsidRPr="00731EB7" w:rsidRDefault="00003C55" w:rsidP="00E72FCD">
            <w:pPr>
              <w:jc w:val="righ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BE21 (</w:t>
            </w:r>
            <w:proofErr w:type="spellStart"/>
            <w:r>
              <w:rPr>
                <w:rFonts w:ascii="Arial" w:eastAsia="Times New Roman" w:hAnsi="Arial" w:cs="Arial"/>
                <w:color w:val="112277"/>
                <w:sz w:val="20"/>
                <w:szCs w:val="20"/>
                <w:lang w:val="en-US"/>
              </w:rPr>
              <w:t>Antwerpen</w:t>
            </w:r>
            <w:proofErr w:type="spellEnd"/>
            <w:r w:rsidRPr="00731EB7">
              <w:rPr>
                <w:rFonts w:ascii="Arial" w:eastAsia="Times New Roman" w:hAnsi="Arial" w:cs="Arial"/>
                <w:color w:val="112277"/>
                <w:sz w:val="20"/>
                <w:szCs w:val="20"/>
                <w:lang w:val="en-US"/>
              </w:rPr>
              <w:t>)</w:t>
            </w:r>
          </w:p>
        </w:tc>
        <w:tc>
          <w:tcPr>
            <w:tcW w:w="0" w:type="auto"/>
            <w:tcBorders>
              <w:top w:val="single" w:sz="4" w:space="0" w:color="auto"/>
            </w:tcBorders>
            <w:noWrap/>
            <w:hideMark/>
          </w:tcPr>
          <w:p w:rsidR="00003C55" w:rsidRPr="00E72FCD" w:rsidRDefault="00003C55" w:rsidP="00C476F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72FCD">
              <w:rPr>
                <w:rFonts w:ascii="Arial" w:hAnsi="Arial" w:cs="Arial"/>
                <w:color w:val="000000"/>
              </w:rPr>
              <w:t>1</w:t>
            </w:r>
            <w:r>
              <w:rPr>
                <w:rFonts w:ascii="Arial" w:hAnsi="Arial" w:cs="Arial"/>
                <w:color w:val="000000"/>
              </w:rPr>
              <w:t>.</w:t>
            </w:r>
            <w:r w:rsidRPr="00E72FCD">
              <w:rPr>
                <w:rFonts w:ascii="Arial" w:hAnsi="Arial" w:cs="Arial"/>
                <w:color w:val="000000"/>
              </w:rPr>
              <w:t>735</w:t>
            </w:r>
          </w:p>
        </w:tc>
        <w:tc>
          <w:tcPr>
            <w:tcW w:w="0" w:type="auto"/>
            <w:tcBorders>
              <w:top w:val="single" w:sz="4" w:space="0" w:color="auto"/>
            </w:tcBorders>
            <w:vAlign w:val="center"/>
          </w:tcPr>
          <w:p w:rsidR="00003C55" w:rsidRDefault="00003C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1.788.021</w:t>
            </w:r>
          </w:p>
        </w:tc>
        <w:tc>
          <w:tcPr>
            <w:tcW w:w="0" w:type="auto"/>
            <w:tcBorders>
              <w:top w:val="single" w:sz="4" w:space="0" w:color="auto"/>
            </w:tcBorders>
            <w:noWrap/>
            <w:vAlign w:val="center"/>
            <w:hideMark/>
          </w:tcPr>
          <w:p w:rsidR="00003C55" w:rsidRDefault="00003C55" w:rsidP="00E72F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11,7%</w:t>
            </w:r>
          </w:p>
        </w:tc>
        <w:tc>
          <w:tcPr>
            <w:tcW w:w="0" w:type="auto"/>
            <w:tcBorders>
              <w:top w:val="single" w:sz="4" w:space="0" w:color="auto"/>
            </w:tcBorders>
            <w:noWrap/>
            <w:vAlign w:val="center"/>
            <w:hideMark/>
          </w:tcPr>
          <w:p w:rsidR="00003C55" w:rsidRDefault="00003C55" w:rsidP="00E72F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13,5%</w:t>
            </w:r>
          </w:p>
        </w:tc>
        <w:tc>
          <w:tcPr>
            <w:tcW w:w="0" w:type="auto"/>
            <w:tcBorders>
              <w:top w:val="single" w:sz="4" w:space="0" w:color="auto"/>
            </w:tcBorders>
            <w:vAlign w:val="center"/>
          </w:tcPr>
          <w:p w:rsidR="00003C55" w:rsidRDefault="00003C55" w:rsidP="00E72F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12,8%</w:t>
            </w:r>
          </w:p>
        </w:tc>
      </w:tr>
      <w:tr w:rsidR="00003C55" w:rsidRPr="00731EB7" w:rsidTr="00003C55">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003C55" w:rsidRPr="00731EB7" w:rsidRDefault="00003C55" w:rsidP="00E72FCD">
            <w:pPr>
              <w:jc w:val="righ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BE22 (Limburg)</w:t>
            </w:r>
          </w:p>
        </w:tc>
        <w:tc>
          <w:tcPr>
            <w:tcW w:w="0" w:type="auto"/>
            <w:noWrap/>
            <w:hideMark/>
          </w:tcPr>
          <w:p w:rsidR="00003C55" w:rsidRPr="00E72FCD" w:rsidRDefault="00003C55" w:rsidP="00C476F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72FCD">
              <w:rPr>
                <w:rFonts w:ascii="Arial" w:hAnsi="Arial" w:cs="Arial"/>
                <w:color w:val="000000"/>
              </w:rPr>
              <w:t>893</w:t>
            </w:r>
          </w:p>
        </w:tc>
        <w:tc>
          <w:tcPr>
            <w:tcW w:w="0" w:type="auto"/>
            <w:vAlign w:val="center"/>
          </w:tcPr>
          <w:p w:rsidR="00003C55" w:rsidRDefault="00003C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851.433</w:t>
            </w:r>
          </w:p>
        </w:tc>
        <w:tc>
          <w:tcPr>
            <w:tcW w:w="0" w:type="auto"/>
            <w:noWrap/>
            <w:vAlign w:val="center"/>
            <w:hideMark/>
          </w:tcPr>
          <w:p w:rsidR="00003C55" w:rsidRDefault="00003C55" w:rsidP="00E72F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10,6%</w:t>
            </w:r>
          </w:p>
        </w:tc>
        <w:tc>
          <w:tcPr>
            <w:tcW w:w="0" w:type="auto"/>
            <w:noWrap/>
            <w:vAlign w:val="center"/>
            <w:hideMark/>
          </w:tcPr>
          <w:p w:rsidR="00003C55" w:rsidRDefault="00003C55" w:rsidP="00E72F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12,4%</w:t>
            </w:r>
          </w:p>
        </w:tc>
        <w:tc>
          <w:tcPr>
            <w:tcW w:w="0" w:type="auto"/>
            <w:vAlign w:val="center"/>
          </w:tcPr>
          <w:p w:rsidR="00003C55" w:rsidRDefault="00003C55" w:rsidP="00E72F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11,8%</w:t>
            </w:r>
          </w:p>
        </w:tc>
      </w:tr>
      <w:tr w:rsidR="00003C55" w:rsidRPr="00731EB7" w:rsidTr="00003C5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003C55" w:rsidRPr="00731EB7" w:rsidRDefault="00003C55" w:rsidP="00E72FCD">
            <w:pPr>
              <w:jc w:val="righ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BE23 (</w:t>
            </w:r>
            <w:proofErr w:type="spellStart"/>
            <w:r w:rsidRPr="00731EB7">
              <w:rPr>
                <w:rFonts w:ascii="Arial" w:eastAsia="Times New Roman" w:hAnsi="Arial" w:cs="Arial"/>
                <w:color w:val="112277"/>
                <w:sz w:val="20"/>
                <w:szCs w:val="20"/>
                <w:lang w:val="en-US"/>
              </w:rPr>
              <w:t>Oost</w:t>
            </w:r>
            <w:proofErr w:type="spellEnd"/>
            <w:r w:rsidRPr="00731EB7">
              <w:rPr>
                <w:rFonts w:ascii="Arial" w:eastAsia="Times New Roman" w:hAnsi="Arial" w:cs="Arial"/>
                <w:color w:val="112277"/>
                <w:sz w:val="20"/>
                <w:szCs w:val="20"/>
                <w:lang w:val="en-US"/>
              </w:rPr>
              <w:t xml:space="preserve"> </w:t>
            </w:r>
            <w:proofErr w:type="spellStart"/>
            <w:r w:rsidRPr="00731EB7">
              <w:rPr>
                <w:rFonts w:ascii="Arial" w:eastAsia="Times New Roman" w:hAnsi="Arial" w:cs="Arial"/>
                <w:color w:val="112277"/>
                <w:sz w:val="20"/>
                <w:szCs w:val="20"/>
                <w:lang w:val="en-US"/>
              </w:rPr>
              <w:t>Vlaanderen</w:t>
            </w:r>
            <w:proofErr w:type="spellEnd"/>
            <w:r w:rsidRPr="00731EB7">
              <w:rPr>
                <w:rFonts w:ascii="Arial" w:eastAsia="Times New Roman" w:hAnsi="Arial" w:cs="Arial"/>
                <w:color w:val="112277"/>
                <w:sz w:val="20"/>
                <w:szCs w:val="20"/>
                <w:lang w:val="en-US"/>
              </w:rPr>
              <w:t>)</w:t>
            </w:r>
          </w:p>
        </w:tc>
        <w:tc>
          <w:tcPr>
            <w:tcW w:w="0" w:type="auto"/>
            <w:noWrap/>
            <w:hideMark/>
          </w:tcPr>
          <w:p w:rsidR="00003C55" w:rsidRPr="00E72FCD" w:rsidRDefault="00003C55" w:rsidP="00C476F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72FCD">
              <w:rPr>
                <w:rFonts w:ascii="Arial" w:hAnsi="Arial" w:cs="Arial"/>
                <w:color w:val="000000"/>
              </w:rPr>
              <w:t>1734</w:t>
            </w:r>
          </w:p>
        </w:tc>
        <w:tc>
          <w:tcPr>
            <w:tcW w:w="0" w:type="auto"/>
            <w:vAlign w:val="center"/>
          </w:tcPr>
          <w:p w:rsidR="00003C55" w:rsidRDefault="00003C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1.461.042</w:t>
            </w:r>
          </w:p>
        </w:tc>
        <w:tc>
          <w:tcPr>
            <w:tcW w:w="0" w:type="auto"/>
            <w:noWrap/>
            <w:vAlign w:val="center"/>
            <w:hideMark/>
          </w:tcPr>
          <w:p w:rsidR="00003C55" w:rsidRDefault="00003C55" w:rsidP="00E72F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9,0%</w:t>
            </w:r>
          </w:p>
        </w:tc>
        <w:tc>
          <w:tcPr>
            <w:tcW w:w="0" w:type="auto"/>
            <w:noWrap/>
            <w:vAlign w:val="center"/>
            <w:hideMark/>
          </w:tcPr>
          <w:p w:rsidR="00003C55" w:rsidRDefault="00003C55" w:rsidP="00E72F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10,1%</w:t>
            </w:r>
          </w:p>
        </w:tc>
        <w:tc>
          <w:tcPr>
            <w:tcW w:w="0" w:type="auto"/>
            <w:vAlign w:val="center"/>
          </w:tcPr>
          <w:p w:rsidR="00003C55" w:rsidRDefault="00003C55" w:rsidP="00E72F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9,6%</w:t>
            </w:r>
          </w:p>
        </w:tc>
      </w:tr>
      <w:tr w:rsidR="00003C55" w:rsidRPr="00731EB7" w:rsidTr="00003C55">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003C55" w:rsidRPr="00731EB7" w:rsidRDefault="00003C55" w:rsidP="00E72FCD">
            <w:pPr>
              <w:jc w:val="righ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BE24 (</w:t>
            </w:r>
            <w:proofErr w:type="spellStart"/>
            <w:r w:rsidRPr="00731EB7">
              <w:rPr>
                <w:rFonts w:ascii="Arial" w:eastAsia="Times New Roman" w:hAnsi="Arial" w:cs="Arial"/>
                <w:color w:val="112277"/>
                <w:sz w:val="20"/>
                <w:szCs w:val="20"/>
                <w:lang w:val="en-US"/>
              </w:rPr>
              <w:t>Vlaams</w:t>
            </w:r>
            <w:proofErr w:type="spellEnd"/>
            <w:r w:rsidRPr="00731EB7">
              <w:rPr>
                <w:rFonts w:ascii="Arial" w:eastAsia="Times New Roman" w:hAnsi="Arial" w:cs="Arial"/>
                <w:color w:val="112277"/>
                <w:sz w:val="20"/>
                <w:szCs w:val="20"/>
                <w:lang w:val="en-US"/>
              </w:rPr>
              <w:t xml:space="preserve"> Brabant)</w:t>
            </w:r>
          </w:p>
        </w:tc>
        <w:tc>
          <w:tcPr>
            <w:tcW w:w="0" w:type="auto"/>
            <w:noWrap/>
            <w:hideMark/>
          </w:tcPr>
          <w:p w:rsidR="00003C55" w:rsidRPr="00E72FCD" w:rsidRDefault="00003C55" w:rsidP="00C476F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72FCD">
              <w:rPr>
                <w:rFonts w:ascii="Arial" w:hAnsi="Arial" w:cs="Arial"/>
                <w:color w:val="000000"/>
              </w:rPr>
              <w:t>1226</w:t>
            </w:r>
          </w:p>
        </w:tc>
        <w:tc>
          <w:tcPr>
            <w:tcW w:w="0" w:type="auto"/>
            <w:vAlign w:val="center"/>
          </w:tcPr>
          <w:p w:rsidR="00003C55" w:rsidRDefault="00003C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1.096.081</w:t>
            </w:r>
          </w:p>
        </w:tc>
        <w:tc>
          <w:tcPr>
            <w:tcW w:w="0" w:type="auto"/>
            <w:noWrap/>
            <w:vAlign w:val="center"/>
            <w:hideMark/>
          </w:tcPr>
          <w:p w:rsidR="00003C55" w:rsidRDefault="00003C55" w:rsidP="00E72F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8,9%</w:t>
            </w:r>
          </w:p>
        </w:tc>
        <w:tc>
          <w:tcPr>
            <w:tcW w:w="0" w:type="auto"/>
            <w:noWrap/>
            <w:vAlign w:val="center"/>
            <w:hideMark/>
          </w:tcPr>
          <w:p w:rsidR="00003C55" w:rsidRDefault="00003C55" w:rsidP="00E72F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8,7%</w:t>
            </w:r>
          </w:p>
        </w:tc>
        <w:tc>
          <w:tcPr>
            <w:tcW w:w="0" w:type="auto"/>
            <w:vAlign w:val="center"/>
          </w:tcPr>
          <w:p w:rsidR="00003C55" w:rsidRDefault="00003C55" w:rsidP="00E72F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8,2%</w:t>
            </w:r>
          </w:p>
        </w:tc>
      </w:tr>
      <w:tr w:rsidR="00003C55" w:rsidRPr="00731EB7" w:rsidTr="00003C5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vAlign w:val="center"/>
            <w:hideMark/>
          </w:tcPr>
          <w:p w:rsidR="00003C55" w:rsidRPr="00731EB7" w:rsidRDefault="00003C55" w:rsidP="00E72FCD">
            <w:pPr>
              <w:jc w:val="righ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 xml:space="preserve">BE25 (West </w:t>
            </w:r>
            <w:proofErr w:type="spellStart"/>
            <w:r w:rsidRPr="00731EB7">
              <w:rPr>
                <w:rFonts w:ascii="Arial" w:eastAsia="Times New Roman" w:hAnsi="Arial" w:cs="Arial"/>
                <w:color w:val="112277"/>
                <w:sz w:val="20"/>
                <w:szCs w:val="20"/>
                <w:lang w:val="en-US"/>
              </w:rPr>
              <w:t>Vlaanderen</w:t>
            </w:r>
            <w:proofErr w:type="spellEnd"/>
            <w:r w:rsidRPr="00731EB7">
              <w:rPr>
                <w:rFonts w:ascii="Arial" w:eastAsia="Times New Roman" w:hAnsi="Arial" w:cs="Arial"/>
                <w:color w:val="112277"/>
                <w:sz w:val="20"/>
                <w:szCs w:val="20"/>
                <w:lang w:val="en-US"/>
              </w:rPr>
              <w:t>)</w:t>
            </w:r>
          </w:p>
        </w:tc>
        <w:tc>
          <w:tcPr>
            <w:tcW w:w="0" w:type="auto"/>
            <w:tcBorders>
              <w:bottom w:val="single" w:sz="4" w:space="0" w:color="auto"/>
            </w:tcBorders>
            <w:noWrap/>
            <w:hideMark/>
          </w:tcPr>
          <w:p w:rsidR="00003C55" w:rsidRPr="00E72FCD" w:rsidRDefault="00003C55" w:rsidP="00C476F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72FCD">
              <w:rPr>
                <w:rFonts w:ascii="Arial" w:hAnsi="Arial" w:cs="Arial"/>
                <w:color w:val="000000"/>
              </w:rPr>
              <w:t>1582</w:t>
            </w:r>
          </w:p>
        </w:tc>
        <w:tc>
          <w:tcPr>
            <w:tcW w:w="0" w:type="auto"/>
            <w:tcBorders>
              <w:bottom w:val="single" w:sz="4" w:space="0" w:color="auto"/>
            </w:tcBorders>
            <w:vAlign w:val="center"/>
          </w:tcPr>
          <w:p w:rsidR="00003C55" w:rsidRDefault="00003C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1.162.100</w:t>
            </w:r>
          </w:p>
        </w:tc>
        <w:tc>
          <w:tcPr>
            <w:tcW w:w="0" w:type="auto"/>
            <w:tcBorders>
              <w:bottom w:val="single" w:sz="4" w:space="0" w:color="auto"/>
            </w:tcBorders>
            <w:noWrap/>
            <w:vAlign w:val="center"/>
            <w:hideMark/>
          </w:tcPr>
          <w:p w:rsidR="00003C55" w:rsidRDefault="00003C55" w:rsidP="00E72F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12,0%</w:t>
            </w:r>
          </w:p>
        </w:tc>
        <w:tc>
          <w:tcPr>
            <w:tcW w:w="0" w:type="auto"/>
            <w:tcBorders>
              <w:bottom w:val="single" w:sz="4" w:space="0" w:color="auto"/>
            </w:tcBorders>
            <w:noWrap/>
            <w:vAlign w:val="center"/>
            <w:hideMark/>
          </w:tcPr>
          <w:p w:rsidR="00003C55" w:rsidRDefault="00003C55" w:rsidP="00E72F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9,5%</w:t>
            </w:r>
          </w:p>
        </w:tc>
        <w:tc>
          <w:tcPr>
            <w:tcW w:w="0" w:type="auto"/>
            <w:tcBorders>
              <w:bottom w:val="single" w:sz="4" w:space="0" w:color="auto"/>
            </w:tcBorders>
            <w:vAlign w:val="center"/>
          </w:tcPr>
          <w:p w:rsidR="00003C55" w:rsidRDefault="00003C55" w:rsidP="00E72F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9,0%</w:t>
            </w:r>
          </w:p>
        </w:tc>
      </w:tr>
      <w:tr w:rsidR="00003C55" w:rsidRPr="00731EB7" w:rsidTr="00003C55">
        <w:trPr>
          <w:trHeight w:val="51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vAlign w:val="center"/>
          </w:tcPr>
          <w:p w:rsidR="00003C55" w:rsidRPr="00C476F4" w:rsidRDefault="00003C55" w:rsidP="00E72FCD">
            <w:pPr>
              <w:jc w:val="right"/>
              <w:rPr>
                <w:rFonts w:ascii="Arial" w:eastAsia="Times New Roman" w:hAnsi="Arial" w:cs="Arial"/>
                <w:color w:val="112277"/>
                <w:sz w:val="20"/>
                <w:szCs w:val="20"/>
                <w:lang w:val="en-US"/>
              </w:rPr>
            </w:pPr>
            <w:r w:rsidRPr="00C476F4">
              <w:rPr>
                <w:rFonts w:ascii="Arial" w:eastAsia="Times New Roman" w:hAnsi="Arial" w:cs="Arial"/>
                <w:color w:val="112277"/>
                <w:sz w:val="20"/>
                <w:szCs w:val="20"/>
                <w:lang w:val="en-US"/>
              </w:rPr>
              <w:t>AVERAGE FLANDERS</w:t>
            </w:r>
          </w:p>
        </w:tc>
        <w:tc>
          <w:tcPr>
            <w:tcW w:w="0" w:type="auto"/>
            <w:tcBorders>
              <w:top w:val="single" w:sz="4" w:space="0" w:color="auto"/>
              <w:bottom w:val="single" w:sz="4" w:space="0" w:color="auto"/>
            </w:tcBorders>
            <w:noWrap/>
          </w:tcPr>
          <w:p w:rsidR="00003C55" w:rsidRPr="00E72FCD" w:rsidRDefault="00003C55" w:rsidP="00C476F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c>
          <w:tcPr>
            <w:tcW w:w="0" w:type="auto"/>
            <w:tcBorders>
              <w:top w:val="single" w:sz="4" w:space="0" w:color="auto"/>
              <w:bottom w:val="single" w:sz="4" w:space="0" w:color="auto"/>
            </w:tcBorders>
            <w:vAlign w:val="center"/>
          </w:tcPr>
          <w:p w:rsidR="00003C55" w:rsidRDefault="00003C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w:t>
            </w:r>
          </w:p>
        </w:tc>
        <w:tc>
          <w:tcPr>
            <w:tcW w:w="0" w:type="auto"/>
            <w:tcBorders>
              <w:top w:val="single" w:sz="4" w:space="0" w:color="auto"/>
              <w:bottom w:val="single" w:sz="4" w:space="0" w:color="auto"/>
            </w:tcBorders>
            <w:noWrap/>
            <w:vAlign w:val="center"/>
          </w:tcPr>
          <w:p w:rsidR="00003C55" w:rsidRPr="00903D01" w:rsidRDefault="00003C55" w:rsidP="00E72FCD">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FF0000"/>
              </w:rPr>
            </w:pPr>
            <w:r w:rsidRPr="00903D01">
              <w:rPr>
                <w:rFonts w:ascii="Arial" w:hAnsi="Arial" w:cs="Arial"/>
                <w:b/>
                <w:color w:val="FF0000"/>
              </w:rPr>
              <w:t>10,5%</w:t>
            </w:r>
          </w:p>
        </w:tc>
        <w:tc>
          <w:tcPr>
            <w:tcW w:w="0" w:type="auto"/>
            <w:tcBorders>
              <w:top w:val="single" w:sz="4" w:space="0" w:color="auto"/>
              <w:bottom w:val="single" w:sz="4" w:space="0" w:color="auto"/>
            </w:tcBorders>
            <w:noWrap/>
            <w:vAlign w:val="center"/>
          </w:tcPr>
          <w:p w:rsidR="00003C55" w:rsidRPr="00903D01" w:rsidRDefault="00003C55" w:rsidP="00003C55">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FF0000"/>
              </w:rPr>
            </w:pPr>
            <w:r w:rsidRPr="00903D01">
              <w:rPr>
                <w:rFonts w:ascii="Arial" w:hAnsi="Arial" w:cs="Arial"/>
                <w:b/>
                <w:color w:val="FF0000"/>
              </w:rPr>
              <w:t>1</w:t>
            </w:r>
            <w:r>
              <w:rPr>
                <w:rFonts w:ascii="Arial" w:hAnsi="Arial" w:cs="Arial"/>
                <w:b/>
                <w:color w:val="FF0000"/>
              </w:rPr>
              <w:t>1.0</w:t>
            </w:r>
            <w:r w:rsidRPr="00903D01">
              <w:rPr>
                <w:rFonts w:ascii="Arial" w:hAnsi="Arial" w:cs="Arial"/>
                <w:b/>
                <w:color w:val="FF0000"/>
              </w:rPr>
              <w:t>%</w:t>
            </w:r>
          </w:p>
        </w:tc>
        <w:tc>
          <w:tcPr>
            <w:tcW w:w="0" w:type="auto"/>
            <w:tcBorders>
              <w:top w:val="single" w:sz="4" w:space="0" w:color="auto"/>
              <w:bottom w:val="single" w:sz="4" w:space="0" w:color="auto"/>
            </w:tcBorders>
            <w:vAlign w:val="center"/>
          </w:tcPr>
          <w:p w:rsidR="00003C55" w:rsidRPr="00903D01" w:rsidRDefault="00003C55" w:rsidP="00E72FCD">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FF0000"/>
              </w:rPr>
            </w:pPr>
            <w:r>
              <w:rPr>
                <w:rFonts w:ascii="Arial" w:hAnsi="Arial" w:cs="Arial"/>
                <w:b/>
                <w:color w:val="FF0000"/>
              </w:rPr>
              <w:t>10,5</w:t>
            </w:r>
            <w:r w:rsidRPr="00903D01">
              <w:rPr>
                <w:rFonts w:ascii="Arial" w:hAnsi="Arial" w:cs="Arial"/>
                <w:b/>
                <w:color w:val="FF0000"/>
              </w:rPr>
              <w:t>%</w:t>
            </w:r>
          </w:p>
        </w:tc>
      </w:tr>
      <w:tr w:rsidR="00003C55" w:rsidRPr="00731EB7" w:rsidTr="00003C5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vAlign w:val="center"/>
            <w:hideMark/>
          </w:tcPr>
          <w:p w:rsidR="00003C55" w:rsidRPr="00731EB7" w:rsidRDefault="00003C55" w:rsidP="00E72FCD">
            <w:pPr>
              <w:jc w:val="righ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 xml:space="preserve">BE31 (Brabant </w:t>
            </w:r>
            <w:proofErr w:type="spellStart"/>
            <w:r>
              <w:rPr>
                <w:rFonts w:ascii="Arial" w:eastAsia="Times New Roman" w:hAnsi="Arial" w:cs="Arial"/>
                <w:color w:val="112277"/>
                <w:sz w:val="20"/>
                <w:szCs w:val="20"/>
                <w:lang w:val="en-US"/>
              </w:rPr>
              <w:t>Wallon</w:t>
            </w:r>
            <w:proofErr w:type="spellEnd"/>
            <w:r w:rsidRPr="00731EB7">
              <w:rPr>
                <w:rFonts w:ascii="Arial" w:eastAsia="Times New Roman" w:hAnsi="Arial" w:cs="Arial"/>
                <w:color w:val="112277"/>
                <w:sz w:val="20"/>
                <w:szCs w:val="20"/>
                <w:lang w:val="en-US"/>
              </w:rPr>
              <w:t>)</w:t>
            </w:r>
          </w:p>
        </w:tc>
        <w:tc>
          <w:tcPr>
            <w:tcW w:w="0" w:type="auto"/>
            <w:tcBorders>
              <w:top w:val="single" w:sz="4" w:space="0" w:color="auto"/>
            </w:tcBorders>
            <w:noWrap/>
            <w:hideMark/>
          </w:tcPr>
          <w:p w:rsidR="00003C55" w:rsidRPr="00E72FCD" w:rsidRDefault="00003C55" w:rsidP="00C476F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72FCD">
              <w:rPr>
                <w:rFonts w:ascii="Arial" w:hAnsi="Arial" w:cs="Arial"/>
                <w:color w:val="000000"/>
              </w:rPr>
              <w:t>427</w:t>
            </w:r>
          </w:p>
        </w:tc>
        <w:tc>
          <w:tcPr>
            <w:tcW w:w="0" w:type="auto"/>
            <w:tcBorders>
              <w:top w:val="single" w:sz="4" w:space="0" w:color="auto"/>
            </w:tcBorders>
            <w:vAlign w:val="center"/>
          </w:tcPr>
          <w:p w:rsidR="00003C55" w:rsidRDefault="00003C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388.282</w:t>
            </w:r>
          </w:p>
        </w:tc>
        <w:tc>
          <w:tcPr>
            <w:tcW w:w="0" w:type="auto"/>
            <w:tcBorders>
              <w:top w:val="single" w:sz="4" w:space="0" w:color="auto"/>
            </w:tcBorders>
            <w:noWrap/>
            <w:vAlign w:val="center"/>
            <w:hideMark/>
          </w:tcPr>
          <w:p w:rsidR="00003C55" w:rsidRDefault="00003C55" w:rsidP="00E72F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10,9%</w:t>
            </w:r>
          </w:p>
        </w:tc>
        <w:tc>
          <w:tcPr>
            <w:tcW w:w="0" w:type="auto"/>
            <w:tcBorders>
              <w:top w:val="single" w:sz="4" w:space="0" w:color="auto"/>
            </w:tcBorders>
            <w:noWrap/>
            <w:vAlign w:val="center"/>
            <w:hideMark/>
          </w:tcPr>
          <w:p w:rsidR="00003C55" w:rsidRDefault="00003C55" w:rsidP="00E72F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12,8%</w:t>
            </w:r>
          </w:p>
        </w:tc>
        <w:tc>
          <w:tcPr>
            <w:tcW w:w="0" w:type="auto"/>
            <w:tcBorders>
              <w:top w:val="single" w:sz="4" w:space="0" w:color="auto"/>
            </w:tcBorders>
            <w:vAlign w:val="center"/>
          </w:tcPr>
          <w:p w:rsidR="00003C55" w:rsidRDefault="00003C55" w:rsidP="00E72F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12,2%</w:t>
            </w:r>
          </w:p>
        </w:tc>
      </w:tr>
      <w:tr w:rsidR="00003C55" w:rsidRPr="00731EB7" w:rsidTr="00003C55">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003C55" w:rsidRPr="00731EB7" w:rsidRDefault="00003C55" w:rsidP="00E72FCD">
            <w:pPr>
              <w:jc w:val="righ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BE32 (Hainaut)</w:t>
            </w:r>
          </w:p>
        </w:tc>
        <w:tc>
          <w:tcPr>
            <w:tcW w:w="0" w:type="auto"/>
            <w:noWrap/>
            <w:hideMark/>
          </w:tcPr>
          <w:p w:rsidR="00003C55" w:rsidRPr="00E72FCD" w:rsidRDefault="00003C55" w:rsidP="00C476F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72FCD">
              <w:rPr>
                <w:rFonts w:ascii="Arial" w:hAnsi="Arial" w:cs="Arial"/>
                <w:color w:val="000000"/>
              </w:rPr>
              <w:t>1754</w:t>
            </w:r>
          </w:p>
        </w:tc>
        <w:tc>
          <w:tcPr>
            <w:tcW w:w="0" w:type="auto"/>
            <w:vAlign w:val="center"/>
          </w:tcPr>
          <w:p w:rsidR="00003C55" w:rsidRDefault="00003C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1.307.657</w:t>
            </w:r>
          </w:p>
        </w:tc>
        <w:tc>
          <w:tcPr>
            <w:tcW w:w="0" w:type="auto"/>
            <w:noWrap/>
            <w:vAlign w:val="center"/>
            <w:hideMark/>
          </w:tcPr>
          <w:p w:rsidR="00003C55" w:rsidRDefault="00003C55" w:rsidP="00E72F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22,9%</w:t>
            </w:r>
          </w:p>
        </w:tc>
        <w:tc>
          <w:tcPr>
            <w:tcW w:w="0" w:type="auto"/>
            <w:noWrap/>
            <w:vAlign w:val="center"/>
            <w:hideMark/>
          </w:tcPr>
          <w:p w:rsidR="00003C55" w:rsidRDefault="00003C55" w:rsidP="00E72F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23,5%</w:t>
            </w:r>
          </w:p>
        </w:tc>
        <w:tc>
          <w:tcPr>
            <w:tcW w:w="0" w:type="auto"/>
            <w:vAlign w:val="center"/>
          </w:tcPr>
          <w:p w:rsidR="00003C55" w:rsidRDefault="00003C55" w:rsidP="00E72F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22,5%</w:t>
            </w:r>
          </w:p>
        </w:tc>
      </w:tr>
      <w:tr w:rsidR="00003C55" w:rsidRPr="00731EB7" w:rsidTr="00003C5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003C55" w:rsidRPr="00731EB7" w:rsidRDefault="00003C55" w:rsidP="00E72FCD">
            <w:pPr>
              <w:jc w:val="righ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BE33 (Liège)</w:t>
            </w:r>
          </w:p>
        </w:tc>
        <w:tc>
          <w:tcPr>
            <w:tcW w:w="0" w:type="auto"/>
            <w:noWrap/>
            <w:hideMark/>
          </w:tcPr>
          <w:p w:rsidR="00003C55" w:rsidRPr="00E72FCD" w:rsidRDefault="00003C55" w:rsidP="00C476F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72FCD">
              <w:rPr>
                <w:rFonts w:ascii="Arial" w:hAnsi="Arial" w:cs="Arial"/>
                <w:color w:val="000000"/>
              </w:rPr>
              <w:t>1250</w:t>
            </w:r>
          </w:p>
        </w:tc>
        <w:tc>
          <w:tcPr>
            <w:tcW w:w="0" w:type="auto"/>
            <w:vAlign w:val="center"/>
          </w:tcPr>
          <w:p w:rsidR="00003C55" w:rsidRDefault="00003C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1.079.496</w:t>
            </w:r>
          </w:p>
        </w:tc>
        <w:tc>
          <w:tcPr>
            <w:tcW w:w="0" w:type="auto"/>
            <w:noWrap/>
            <w:vAlign w:val="center"/>
            <w:hideMark/>
          </w:tcPr>
          <w:p w:rsidR="00003C55" w:rsidRDefault="00003C55" w:rsidP="00E72F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18,9%</w:t>
            </w:r>
          </w:p>
        </w:tc>
        <w:tc>
          <w:tcPr>
            <w:tcW w:w="0" w:type="auto"/>
            <w:noWrap/>
            <w:vAlign w:val="center"/>
            <w:hideMark/>
          </w:tcPr>
          <w:p w:rsidR="00003C55" w:rsidRDefault="00003C55" w:rsidP="00E72F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21,4%</w:t>
            </w:r>
          </w:p>
        </w:tc>
        <w:tc>
          <w:tcPr>
            <w:tcW w:w="0" w:type="auto"/>
            <w:vAlign w:val="center"/>
          </w:tcPr>
          <w:p w:rsidR="00003C55" w:rsidRDefault="00003C55" w:rsidP="00E72F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20,5%</w:t>
            </w:r>
          </w:p>
        </w:tc>
      </w:tr>
      <w:tr w:rsidR="00003C55" w:rsidRPr="00731EB7" w:rsidTr="00003C55">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003C55" w:rsidRPr="00731EB7" w:rsidRDefault="00003C55" w:rsidP="00E72FCD">
            <w:pPr>
              <w:jc w:val="righ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BE34 (Luxembourg)</w:t>
            </w:r>
          </w:p>
        </w:tc>
        <w:tc>
          <w:tcPr>
            <w:tcW w:w="0" w:type="auto"/>
            <w:noWrap/>
            <w:hideMark/>
          </w:tcPr>
          <w:p w:rsidR="00003C55" w:rsidRPr="00E72FCD" w:rsidRDefault="00003C55" w:rsidP="00C476F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72FCD">
              <w:rPr>
                <w:rFonts w:ascii="Arial" w:hAnsi="Arial" w:cs="Arial"/>
                <w:color w:val="000000"/>
              </w:rPr>
              <w:t>311</w:t>
            </w:r>
          </w:p>
        </w:tc>
        <w:tc>
          <w:tcPr>
            <w:tcW w:w="0" w:type="auto"/>
            <w:vAlign w:val="center"/>
          </w:tcPr>
          <w:p w:rsidR="00003C55" w:rsidRDefault="00003C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274.911</w:t>
            </w:r>
          </w:p>
        </w:tc>
        <w:tc>
          <w:tcPr>
            <w:tcW w:w="0" w:type="auto"/>
            <w:noWrap/>
            <w:vAlign w:val="center"/>
            <w:hideMark/>
          </w:tcPr>
          <w:p w:rsidR="00003C55" w:rsidRDefault="00003C55" w:rsidP="00E72F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11,2%</w:t>
            </w:r>
          </w:p>
        </w:tc>
        <w:tc>
          <w:tcPr>
            <w:tcW w:w="0" w:type="auto"/>
            <w:noWrap/>
            <w:vAlign w:val="center"/>
            <w:hideMark/>
          </w:tcPr>
          <w:p w:rsidR="00003C55" w:rsidRDefault="00003C55" w:rsidP="00E72F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11,9%</w:t>
            </w:r>
          </w:p>
        </w:tc>
        <w:tc>
          <w:tcPr>
            <w:tcW w:w="0" w:type="auto"/>
            <w:vAlign w:val="center"/>
          </w:tcPr>
          <w:p w:rsidR="00003C55" w:rsidRDefault="00003C55" w:rsidP="00E72F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11,4%</w:t>
            </w:r>
          </w:p>
        </w:tc>
      </w:tr>
      <w:tr w:rsidR="00003C55" w:rsidRPr="00731EB7" w:rsidTr="00003C5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vAlign w:val="center"/>
            <w:hideMark/>
          </w:tcPr>
          <w:p w:rsidR="00003C55" w:rsidRPr="00731EB7" w:rsidRDefault="00003C55" w:rsidP="00E72FCD">
            <w:pPr>
              <w:jc w:val="right"/>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BE35 (Namur)</w:t>
            </w:r>
          </w:p>
        </w:tc>
        <w:tc>
          <w:tcPr>
            <w:tcW w:w="0" w:type="auto"/>
            <w:tcBorders>
              <w:bottom w:val="single" w:sz="4" w:space="0" w:color="auto"/>
            </w:tcBorders>
            <w:noWrap/>
            <w:hideMark/>
          </w:tcPr>
          <w:p w:rsidR="00003C55" w:rsidRPr="00E72FCD" w:rsidRDefault="00003C55" w:rsidP="00C476F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72FCD">
              <w:rPr>
                <w:rFonts w:ascii="Arial" w:hAnsi="Arial" w:cs="Arial"/>
                <w:color w:val="000000"/>
              </w:rPr>
              <w:t>404</w:t>
            </w:r>
          </w:p>
        </w:tc>
        <w:tc>
          <w:tcPr>
            <w:tcW w:w="0" w:type="auto"/>
            <w:tcBorders>
              <w:bottom w:val="single" w:sz="4" w:space="0" w:color="auto"/>
            </w:tcBorders>
            <w:vAlign w:val="center"/>
          </w:tcPr>
          <w:p w:rsidR="00003C55" w:rsidRDefault="00003C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481.170</w:t>
            </w:r>
          </w:p>
        </w:tc>
        <w:tc>
          <w:tcPr>
            <w:tcW w:w="0" w:type="auto"/>
            <w:tcBorders>
              <w:bottom w:val="single" w:sz="4" w:space="0" w:color="auto"/>
            </w:tcBorders>
            <w:noWrap/>
            <w:vAlign w:val="center"/>
            <w:hideMark/>
          </w:tcPr>
          <w:p w:rsidR="00003C55" w:rsidRDefault="00003C55" w:rsidP="00E72F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22,4%</w:t>
            </w:r>
          </w:p>
        </w:tc>
        <w:tc>
          <w:tcPr>
            <w:tcW w:w="0" w:type="auto"/>
            <w:tcBorders>
              <w:bottom w:val="single" w:sz="4" w:space="0" w:color="auto"/>
            </w:tcBorders>
            <w:noWrap/>
            <w:vAlign w:val="center"/>
            <w:hideMark/>
          </w:tcPr>
          <w:p w:rsidR="00003C55" w:rsidRDefault="00003C55" w:rsidP="00E72F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19,2%</w:t>
            </w:r>
          </w:p>
        </w:tc>
        <w:tc>
          <w:tcPr>
            <w:tcW w:w="0" w:type="auto"/>
            <w:tcBorders>
              <w:bottom w:val="single" w:sz="4" w:space="0" w:color="auto"/>
            </w:tcBorders>
            <w:vAlign w:val="center"/>
          </w:tcPr>
          <w:p w:rsidR="00003C55" w:rsidRDefault="00003C55" w:rsidP="00E72F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18,4%</w:t>
            </w:r>
          </w:p>
        </w:tc>
      </w:tr>
      <w:tr w:rsidR="00003C55" w:rsidRPr="00731EB7" w:rsidTr="00003C55">
        <w:trPr>
          <w:trHeight w:val="51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vAlign w:val="center"/>
          </w:tcPr>
          <w:p w:rsidR="00003C55" w:rsidRPr="00C476F4" w:rsidRDefault="00003C55" w:rsidP="00E72FCD">
            <w:pPr>
              <w:jc w:val="right"/>
              <w:rPr>
                <w:rFonts w:ascii="Arial" w:eastAsia="Times New Roman" w:hAnsi="Arial" w:cs="Arial"/>
                <w:color w:val="112277"/>
                <w:sz w:val="20"/>
                <w:szCs w:val="20"/>
                <w:lang w:val="en-US"/>
              </w:rPr>
            </w:pPr>
            <w:r w:rsidRPr="00C476F4">
              <w:rPr>
                <w:rFonts w:ascii="Arial" w:eastAsia="Times New Roman" w:hAnsi="Arial" w:cs="Arial"/>
                <w:color w:val="112277"/>
                <w:sz w:val="20"/>
                <w:szCs w:val="20"/>
                <w:lang w:val="en-US"/>
              </w:rPr>
              <w:t xml:space="preserve">AVERAGE </w:t>
            </w:r>
            <w:r>
              <w:rPr>
                <w:rFonts w:ascii="Arial" w:eastAsia="Times New Roman" w:hAnsi="Arial" w:cs="Arial"/>
                <w:color w:val="112277"/>
                <w:sz w:val="20"/>
                <w:szCs w:val="20"/>
                <w:lang w:val="en-US"/>
              </w:rPr>
              <w:t>WALLONIA</w:t>
            </w:r>
          </w:p>
        </w:tc>
        <w:tc>
          <w:tcPr>
            <w:tcW w:w="0" w:type="auto"/>
            <w:tcBorders>
              <w:top w:val="single" w:sz="4" w:space="0" w:color="auto"/>
            </w:tcBorders>
            <w:noWrap/>
          </w:tcPr>
          <w:p w:rsidR="00003C55" w:rsidRPr="00731EB7" w:rsidRDefault="00003C55" w:rsidP="00C476F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65F91"/>
                <w:sz w:val="24"/>
                <w:szCs w:val="24"/>
                <w:lang w:val="en-US"/>
              </w:rPr>
            </w:pPr>
          </w:p>
        </w:tc>
        <w:tc>
          <w:tcPr>
            <w:tcW w:w="0" w:type="auto"/>
            <w:tcBorders>
              <w:top w:val="single" w:sz="4" w:space="0" w:color="auto"/>
            </w:tcBorders>
            <w:vAlign w:val="center"/>
          </w:tcPr>
          <w:p w:rsidR="00003C55" w:rsidRDefault="00003C55">
            <w:pPr>
              <w:jc w:val="right"/>
              <w:cnfStyle w:val="000000000000" w:firstRow="0" w:lastRow="0" w:firstColumn="0" w:lastColumn="0" w:oddVBand="0" w:evenVBand="0" w:oddHBand="0" w:evenHBand="0" w:firstRowFirstColumn="0" w:firstRowLastColumn="0" w:lastRowFirstColumn="0" w:lastRowLastColumn="0"/>
              <w:rPr>
                <w:b/>
                <w:bCs/>
                <w:color w:val="365F91"/>
                <w:sz w:val="24"/>
                <w:szCs w:val="24"/>
              </w:rPr>
            </w:pPr>
            <w:r>
              <w:rPr>
                <w:b/>
                <w:bCs/>
                <w:color w:val="365F91"/>
              </w:rPr>
              <w:t> </w:t>
            </w:r>
          </w:p>
        </w:tc>
        <w:tc>
          <w:tcPr>
            <w:tcW w:w="0" w:type="auto"/>
            <w:tcBorders>
              <w:top w:val="single" w:sz="4" w:space="0" w:color="auto"/>
            </w:tcBorders>
            <w:noWrap/>
            <w:vAlign w:val="center"/>
          </w:tcPr>
          <w:p w:rsidR="00003C55" w:rsidRPr="00903D01" w:rsidRDefault="00003C55" w:rsidP="00003C55">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FF0000"/>
              </w:rPr>
            </w:pPr>
            <w:r w:rsidRPr="00903D01">
              <w:rPr>
                <w:rFonts w:ascii="Arial" w:hAnsi="Arial" w:cs="Arial"/>
                <w:b/>
                <w:color w:val="FF0000"/>
              </w:rPr>
              <w:t>19,</w:t>
            </w:r>
            <w:r>
              <w:rPr>
                <w:rFonts w:ascii="Arial" w:hAnsi="Arial" w:cs="Arial"/>
                <w:b/>
                <w:color w:val="FF0000"/>
              </w:rPr>
              <w:t>3</w:t>
            </w:r>
            <w:r w:rsidRPr="00903D01">
              <w:rPr>
                <w:rFonts w:ascii="Arial" w:hAnsi="Arial" w:cs="Arial"/>
                <w:b/>
                <w:color w:val="FF0000"/>
              </w:rPr>
              <w:t>%</w:t>
            </w:r>
          </w:p>
        </w:tc>
        <w:tc>
          <w:tcPr>
            <w:tcW w:w="0" w:type="auto"/>
            <w:tcBorders>
              <w:top w:val="single" w:sz="4" w:space="0" w:color="auto"/>
            </w:tcBorders>
            <w:noWrap/>
            <w:vAlign w:val="center"/>
          </w:tcPr>
          <w:p w:rsidR="00003C55" w:rsidRPr="00903D01" w:rsidRDefault="00003C55" w:rsidP="00003C55">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FF0000"/>
              </w:rPr>
            </w:pPr>
            <w:r w:rsidRPr="00903D01">
              <w:rPr>
                <w:rFonts w:ascii="Arial" w:hAnsi="Arial" w:cs="Arial"/>
                <w:b/>
                <w:color w:val="FF0000"/>
              </w:rPr>
              <w:t>20,</w:t>
            </w:r>
            <w:r>
              <w:rPr>
                <w:rFonts w:ascii="Arial" w:hAnsi="Arial" w:cs="Arial"/>
                <w:b/>
                <w:color w:val="FF0000"/>
              </w:rPr>
              <w:t>2</w:t>
            </w:r>
            <w:r w:rsidRPr="00903D01">
              <w:rPr>
                <w:rFonts w:ascii="Arial" w:hAnsi="Arial" w:cs="Arial"/>
                <w:b/>
                <w:color w:val="FF0000"/>
              </w:rPr>
              <w:t>%</w:t>
            </w:r>
          </w:p>
        </w:tc>
        <w:tc>
          <w:tcPr>
            <w:tcW w:w="0" w:type="auto"/>
            <w:tcBorders>
              <w:top w:val="single" w:sz="4" w:space="0" w:color="auto"/>
            </w:tcBorders>
            <w:vAlign w:val="center"/>
          </w:tcPr>
          <w:p w:rsidR="00003C55" w:rsidRPr="00903D01" w:rsidRDefault="00003C55" w:rsidP="00003C55">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FF0000"/>
              </w:rPr>
            </w:pPr>
            <w:r>
              <w:rPr>
                <w:rFonts w:ascii="Arial" w:hAnsi="Arial" w:cs="Arial"/>
                <w:b/>
                <w:color w:val="FF0000"/>
              </w:rPr>
              <w:t>19,3</w:t>
            </w:r>
            <w:r w:rsidRPr="00903D01">
              <w:rPr>
                <w:rFonts w:ascii="Arial" w:hAnsi="Arial" w:cs="Arial"/>
                <w:b/>
                <w:color w:val="FF0000"/>
              </w:rPr>
              <w:t>%</w:t>
            </w:r>
          </w:p>
        </w:tc>
      </w:tr>
    </w:tbl>
    <w:p w:rsidR="00C476F4" w:rsidRPr="000C2A34" w:rsidRDefault="00C476F4" w:rsidP="00492B50">
      <w:pPr>
        <w:rPr>
          <w:rFonts w:eastAsiaTheme="minorEastAsia"/>
          <w:lang w:val="en-US"/>
        </w:rPr>
      </w:pPr>
    </w:p>
    <w:p w:rsidR="00362432" w:rsidRPr="00B95094" w:rsidRDefault="00B95094" w:rsidP="00F06084">
      <w:pPr>
        <w:pStyle w:val="Titre3"/>
      </w:pPr>
      <w:bookmarkStart w:id="38" w:name="_Toc491091165"/>
      <w:r w:rsidRPr="00B95094">
        <w:t>Adjustments on individual data</w:t>
      </w:r>
      <w:bookmarkEnd w:id="38"/>
    </w:p>
    <w:p w:rsidR="00D5286E" w:rsidRDefault="006915DB" w:rsidP="00362432">
      <w:pPr>
        <w:rPr>
          <w:lang w:val="en-US"/>
        </w:rPr>
      </w:pPr>
      <w:r w:rsidRPr="00965E2B">
        <w:rPr>
          <w:lang w:val="en-US"/>
        </w:rPr>
        <w:t>As required by Eurostat, we will deliver a</w:t>
      </w:r>
      <w:r w:rsidR="00903D01">
        <w:rPr>
          <w:lang w:val="en-US"/>
        </w:rPr>
        <w:t>n</w:t>
      </w:r>
      <w:r w:rsidRPr="00965E2B">
        <w:rPr>
          <w:lang w:val="en-US"/>
        </w:rPr>
        <w:t xml:space="preserve"> individual database allowing to calculate our final EBLUP estimator. </w:t>
      </w:r>
      <w:r w:rsidR="00D5286E" w:rsidRPr="00D5286E">
        <w:rPr>
          <w:lang w:val="en-US"/>
        </w:rPr>
        <w:t xml:space="preserve">This is only a technical constraint, and the </w:t>
      </w:r>
      <w:r w:rsidR="00CE6A7B" w:rsidRPr="00D5286E">
        <w:rPr>
          <w:lang w:val="en-US"/>
        </w:rPr>
        <w:t>indicators of poverty for each individual do</w:t>
      </w:r>
      <w:r w:rsidR="00D5286E" w:rsidRPr="00D5286E">
        <w:rPr>
          <w:lang w:val="en-US"/>
        </w:rPr>
        <w:t xml:space="preserve"> not have to be relevant for other purpose. We solve this technical constraint as </w:t>
      </w:r>
      <w:r w:rsidR="00CE6A7B" w:rsidRPr="00D5286E">
        <w:rPr>
          <w:lang w:val="en-US"/>
        </w:rPr>
        <w:t>following:</w:t>
      </w:r>
      <w:r w:rsidR="00D5286E" w:rsidRPr="00D5286E">
        <w:rPr>
          <w:lang w:val="en-US"/>
        </w:rPr>
        <w:t xml:space="preserve"> based on the sample database, we redress the individual weight in order to obtain the final estimator of the poverty indicators. </w:t>
      </w:r>
      <w:r w:rsidR="00D5286E">
        <w:rPr>
          <w:lang w:val="en-US"/>
        </w:rPr>
        <w:t>We proceed with the macro CALMAR, with 4 margins by NUTS-</w:t>
      </w:r>
      <w:r w:rsidR="00CE6A7B">
        <w:rPr>
          <w:lang w:val="en-US"/>
        </w:rPr>
        <w:t>2:</w:t>
      </w:r>
      <w:r w:rsidR="00D5286E">
        <w:rPr>
          <w:lang w:val="en-US"/>
        </w:rPr>
        <w:t xml:space="preserve"> proportion of AROP, LWI, </w:t>
      </w:r>
      <w:r w:rsidR="00D5286E">
        <w:rPr>
          <w:lang w:val="en-US"/>
        </w:rPr>
        <w:lastRenderedPageBreak/>
        <w:t xml:space="preserve">SMD and AROPE. For each NUTS-2, we redress individual weight only to get these 4 NUTS-2 </w:t>
      </w:r>
      <w:r w:rsidR="00CE6A7B">
        <w:rPr>
          <w:lang w:val="en-US"/>
        </w:rPr>
        <w:t>estimators of</w:t>
      </w:r>
      <w:r w:rsidR="00D5286E">
        <w:rPr>
          <w:lang w:val="en-US"/>
        </w:rPr>
        <w:t xml:space="preserve"> poverty.</w:t>
      </w:r>
    </w:p>
    <w:p w:rsidR="00362432" w:rsidRPr="00D5286E" w:rsidRDefault="00D5286E" w:rsidP="00362432">
      <w:pPr>
        <w:rPr>
          <w:lang w:val="en-US"/>
        </w:rPr>
      </w:pPr>
      <w:r>
        <w:rPr>
          <w:lang w:val="en-US"/>
        </w:rPr>
        <w:t xml:space="preserve">With this new weighing set, it is </w:t>
      </w:r>
      <w:r w:rsidR="003A2315">
        <w:rPr>
          <w:lang w:val="en-US"/>
        </w:rPr>
        <w:t xml:space="preserve">only </w:t>
      </w:r>
      <w:r>
        <w:rPr>
          <w:lang w:val="en-US"/>
        </w:rPr>
        <w:t xml:space="preserve">possible to calculate the EBLUP estimator of each poverty indicators at NUTS-2 level. </w:t>
      </w:r>
      <w:r w:rsidR="003A2315">
        <w:rPr>
          <w:lang w:val="en-US"/>
        </w:rPr>
        <w:t>W</w:t>
      </w:r>
      <w:r>
        <w:rPr>
          <w:lang w:val="en-US"/>
        </w:rPr>
        <w:t>e must stress the fact that these weights are only relevant to calculate EBLUP provided by our model. It is not possible to estimate poverty for a new sample size, or for a sub-population inside a NUTS-2.</w:t>
      </w:r>
    </w:p>
    <w:p w:rsidR="009D70C0" w:rsidRPr="000C2A34" w:rsidRDefault="009D70C0" w:rsidP="00F06084">
      <w:pPr>
        <w:pStyle w:val="Titre2"/>
      </w:pPr>
      <w:bookmarkStart w:id="39" w:name="_Toc491091166"/>
      <w:r w:rsidRPr="000C2A34">
        <w:t xml:space="preserve">First </w:t>
      </w:r>
      <w:r w:rsidR="00CE6A7B" w:rsidRPr="000C2A34">
        <w:t>results:</w:t>
      </w:r>
      <w:r w:rsidRPr="000C2A34">
        <w:t xml:space="preserve"> NUTS-2 by SAE for SILC </w:t>
      </w:r>
      <w:r w:rsidR="00492B50" w:rsidRPr="000C2A34">
        <w:t xml:space="preserve">2011 to </w:t>
      </w:r>
      <w:r w:rsidRPr="000C2A34">
        <w:t>2016</w:t>
      </w:r>
      <w:bookmarkEnd w:id="39"/>
    </w:p>
    <w:p w:rsidR="001D4427" w:rsidRDefault="00030DF1" w:rsidP="00030DF1">
      <w:pPr>
        <w:rPr>
          <w:lang w:val="en-US"/>
        </w:rPr>
      </w:pPr>
      <w:r>
        <w:rPr>
          <w:lang w:val="en-US"/>
        </w:rPr>
        <w:t>We apply here the methodology explained in the previous sub-section to obtain EBLUP estimators at NUTS-2 level for SILC 2011 to 2016.</w:t>
      </w:r>
      <w:r w:rsidR="0042759D" w:rsidRPr="00030DF1">
        <w:rPr>
          <w:lang w:val="en-US"/>
        </w:rPr>
        <w:t xml:space="preserve"> </w:t>
      </w:r>
      <w:r w:rsidR="001D4427">
        <w:rPr>
          <w:lang w:val="en-US"/>
        </w:rPr>
        <w:t>To provide our model, here is the data we used:</w:t>
      </w:r>
    </w:p>
    <w:p w:rsidR="001D4427" w:rsidRPr="00F869DE" w:rsidRDefault="001D4427" w:rsidP="001D4427">
      <w:pPr>
        <w:pStyle w:val="Paragraphedeliste"/>
        <w:numPr>
          <w:ilvl w:val="0"/>
          <w:numId w:val="9"/>
        </w:numPr>
        <w:rPr>
          <w:lang w:val="en-US"/>
        </w:rPr>
      </w:pPr>
      <w:r w:rsidRPr="00F869DE">
        <w:rPr>
          <w:lang w:val="en-US"/>
        </w:rPr>
        <w:t xml:space="preserve">EU-SILC survey from 2009 to </w:t>
      </w:r>
      <w:r w:rsidR="0042759D">
        <w:rPr>
          <w:lang w:val="en-US"/>
        </w:rPr>
        <w:t>2016</w:t>
      </w:r>
    </w:p>
    <w:p w:rsidR="001D4427" w:rsidRPr="00F869DE" w:rsidRDefault="001D4427" w:rsidP="001D4427">
      <w:pPr>
        <w:pStyle w:val="Paragraphedeliste"/>
        <w:numPr>
          <w:ilvl w:val="0"/>
          <w:numId w:val="9"/>
        </w:numPr>
        <w:rPr>
          <w:lang w:val="en-US"/>
        </w:rPr>
      </w:pPr>
      <w:r w:rsidRPr="00F869DE">
        <w:rPr>
          <w:lang w:val="en-US"/>
        </w:rPr>
        <w:t>Explanatory variables: fiscal income, fiscal LWI, age, sex,</w:t>
      </w:r>
      <w:r>
        <w:rPr>
          <w:lang w:val="en-US"/>
        </w:rPr>
        <w:t xml:space="preserve"> </w:t>
      </w:r>
      <w:r w:rsidRPr="00F869DE">
        <w:rPr>
          <w:lang w:val="en-US"/>
        </w:rPr>
        <w:t>household size</w:t>
      </w:r>
    </w:p>
    <w:p w:rsidR="001D4427" w:rsidRPr="00F869DE" w:rsidRDefault="001D4427" w:rsidP="001D4427">
      <w:pPr>
        <w:pStyle w:val="Paragraphedeliste"/>
        <w:numPr>
          <w:ilvl w:val="0"/>
          <w:numId w:val="9"/>
        </w:numPr>
        <w:rPr>
          <w:lang w:val="en-US"/>
        </w:rPr>
      </w:pPr>
      <w:r>
        <w:rPr>
          <w:lang w:val="en-US"/>
        </w:rPr>
        <w:t xml:space="preserve">Explained variables: </w:t>
      </w:r>
      <w:r w:rsidRPr="00F869DE">
        <w:rPr>
          <w:lang w:val="en-US"/>
        </w:rPr>
        <w:t>AROP, LWI, SMD, AROPE</w:t>
      </w:r>
    </w:p>
    <w:p w:rsidR="001D4427" w:rsidRPr="00F869DE" w:rsidRDefault="001D4427" w:rsidP="001D4427">
      <w:pPr>
        <w:pStyle w:val="Paragraphedeliste"/>
        <w:numPr>
          <w:ilvl w:val="0"/>
          <w:numId w:val="9"/>
        </w:numPr>
        <w:rPr>
          <w:lang w:val="en-US"/>
        </w:rPr>
      </w:pPr>
      <w:r w:rsidRPr="00F869DE">
        <w:rPr>
          <w:lang w:val="en-US"/>
        </w:rPr>
        <w:t xml:space="preserve">For each year N, we use the data from N-2 </w:t>
      </w:r>
      <w:r>
        <w:rPr>
          <w:lang w:val="en-US"/>
        </w:rPr>
        <w:t>to</w:t>
      </w:r>
      <w:r w:rsidRPr="00F869DE">
        <w:rPr>
          <w:lang w:val="en-US"/>
        </w:rPr>
        <w:t> N</w:t>
      </w:r>
    </w:p>
    <w:p w:rsidR="0042759D" w:rsidRPr="00030DF1" w:rsidRDefault="00030DF1" w:rsidP="009D70C0">
      <w:pPr>
        <w:rPr>
          <w:lang w:val="en-US"/>
        </w:rPr>
      </w:pPr>
      <w:r w:rsidRPr="00030DF1">
        <w:rPr>
          <w:lang w:val="en-US"/>
        </w:rPr>
        <w:t xml:space="preserve">We focus here mostly on the most recent results, </w:t>
      </w:r>
      <w:r>
        <w:rPr>
          <w:lang w:val="en-US"/>
        </w:rPr>
        <w:t>namely those of 2016. However, in order to assess the quality of our methodology, we provide result</w:t>
      </w:r>
      <w:r w:rsidR="003A2315">
        <w:rPr>
          <w:lang w:val="en-US"/>
        </w:rPr>
        <w:t>s from 2011 to 2015</w:t>
      </w:r>
      <w:r>
        <w:rPr>
          <w:lang w:val="en-US"/>
        </w:rPr>
        <w:t xml:space="preserve"> too. So we can highlight the instability of the direct estimators and the quite stability of our EBLUP estimators. As we explain</w:t>
      </w:r>
      <w:r w:rsidR="003A2315">
        <w:rPr>
          <w:lang w:val="en-US"/>
        </w:rPr>
        <w:t>ed</w:t>
      </w:r>
      <w:r>
        <w:rPr>
          <w:lang w:val="en-US"/>
        </w:rPr>
        <w:t xml:space="preserve"> before, EBLUP estimators are mostly based on the synthetics estimators (see table 7).</w:t>
      </w:r>
    </w:p>
    <w:p w:rsidR="008B55EB" w:rsidRDefault="009A79A6" w:rsidP="00F06084">
      <w:pPr>
        <w:pStyle w:val="Titre3"/>
      </w:pPr>
      <w:bookmarkStart w:id="40" w:name="_Toc491091167"/>
      <w:r>
        <w:t>AROP</w:t>
      </w:r>
      <w:r w:rsidR="008E6865">
        <w:t xml:space="preserve"> and AROPE</w:t>
      </w:r>
      <w:bookmarkEnd w:id="40"/>
    </w:p>
    <w:p w:rsidR="0042759D" w:rsidRDefault="00030DF1" w:rsidP="0042759D">
      <w:pPr>
        <w:rPr>
          <w:lang w:val="en-US"/>
        </w:rPr>
      </w:pPr>
      <w:r>
        <w:rPr>
          <w:lang w:val="en-US"/>
        </w:rPr>
        <w:t xml:space="preserve">Table 11 </w:t>
      </w:r>
      <w:r w:rsidR="00E72FCD">
        <w:rPr>
          <w:lang w:val="en-US"/>
        </w:rPr>
        <w:t xml:space="preserve">(next page) </w:t>
      </w:r>
      <w:r>
        <w:rPr>
          <w:lang w:val="en-US"/>
        </w:rPr>
        <w:t>summari</w:t>
      </w:r>
      <w:r w:rsidR="003546F4">
        <w:rPr>
          <w:lang w:val="en-US"/>
        </w:rPr>
        <w:t>z</w:t>
      </w:r>
      <w:r>
        <w:rPr>
          <w:lang w:val="en-US"/>
        </w:rPr>
        <w:t>es AROP estimator at NUTS-2 level for 2016. Differences between direct and EBLUP</w:t>
      </w:r>
      <w:r w:rsidR="003A2315">
        <w:rPr>
          <w:lang w:val="en-US"/>
        </w:rPr>
        <w:t xml:space="preserve"> estimators</w:t>
      </w:r>
      <w:r>
        <w:rPr>
          <w:lang w:val="en-US"/>
        </w:rPr>
        <w:t xml:space="preserve"> are weak (between 0.2 and 3 </w:t>
      </w:r>
      <w:r w:rsidR="00CE6A7B">
        <w:rPr>
          <w:lang w:val="en-US"/>
        </w:rPr>
        <w:t>pp.</w:t>
      </w:r>
      <w:r>
        <w:rPr>
          <w:lang w:val="en-US"/>
        </w:rPr>
        <w:t xml:space="preserve">). The corrected EBLUP estimator is near the direct estimator too. While EBLUP is mostly based on synthetic estimator, the </w:t>
      </w:r>
      <w:r w:rsidR="00CE6A7B">
        <w:rPr>
          <w:lang w:val="en-US"/>
        </w:rPr>
        <w:t>model provides</w:t>
      </w:r>
      <w:r>
        <w:rPr>
          <w:lang w:val="en-US"/>
        </w:rPr>
        <w:t xml:space="preserve"> concordant results with the direct estimator provide</w:t>
      </w:r>
      <w:r w:rsidR="003A2315">
        <w:rPr>
          <w:lang w:val="en-US"/>
        </w:rPr>
        <w:t>d</w:t>
      </w:r>
      <w:r>
        <w:rPr>
          <w:lang w:val="en-US"/>
        </w:rPr>
        <w:t xml:space="preserve"> by the sample. </w:t>
      </w:r>
      <w:r w:rsidR="004C54A1">
        <w:rPr>
          <w:lang w:val="en-US"/>
        </w:rPr>
        <w:t>By assuming that the sample is not biased, this is another proof the quality of our model.</w:t>
      </w:r>
      <w:r>
        <w:rPr>
          <w:lang w:val="en-US"/>
        </w:rPr>
        <w:t xml:space="preserve"> </w:t>
      </w:r>
    </w:p>
    <w:p w:rsidR="00E72FCD" w:rsidRDefault="00E72FCD" w:rsidP="0042759D">
      <w:pPr>
        <w:rPr>
          <w:lang w:val="en-US"/>
        </w:rPr>
      </w:pPr>
      <w:r>
        <w:rPr>
          <w:lang w:val="en-US"/>
        </w:rPr>
        <w:t>The bigger gap between direct and EBLUP estimator concerns the province of Namur</w:t>
      </w:r>
      <w:r w:rsidR="003A2315">
        <w:rPr>
          <w:lang w:val="en-US"/>
        </w:rPr>
        <w:t xml:space="preserve"> (22.4 % for the direct estimation versus 19.2 % for the EBLUP estimation, see table 11)</w:t>
      </w:r>
      <w:r>
        <w:rPr>
          <w:lang w:val="en-US"/>
        </w:rPr>
        <w:t>. For 2016, the means of fiscal income is 20157€ into the sample, versus 21207 € into the population</w:t>
      </w:r>
      <w:r w:rsidR="003A2315">
        <w:rPr>
          <w:lang w:val="en-US"/>
        </w:rPr>
        <w:t xml:space="preserve"> (see table 1)</w:t>
      </w:r>
      <w:r>
        <w:rPr>
          <w:lang w:val="en-US"/>
        </w:rPr>
        <w:t>. The fiscal income is negatively correlated with AROP, so we could except that an estimator based on population data will be weaker than an estimator based on sample data. The other auxiliary variables (non-work income, age, gender, household size) are mostly identical between the sample and the population.</w:t>
      </w:r>
    </w:p>
    <w:p w:rsidR="00E72FCD" w:rsidRDefault="00E72FCD" w:rsidP="0042759D">
      <w:pPr>
        <w:rPr>
          <w:lang w:val="en-US"/>
        </w:rPr>
      </w:pPr>
    </w:p>
    <w:p w:rsidR="0042759D" w:rsidRDefault="00DE1655" w:rsidP="00FB450A">
      <w:pPr>
        <w:pStyle w:val="Lgende"/>
        <w:keepNext/>
        <w:jc w:val="center"/>
        <w:rPr>
          <w:lang w:val="en-US"/>
        </w:rPr>
      </w:pPr>
      <w:bookmarkStart w:id="41" w:name="_Toc491091206"/>
      <w:r w:rsidRPr="00DE1655">
        <w:rPr>
          <w:lang w:val="en-US"/>
        </w:rPr>
        <w:t xml:space="preserve">Table </w:t>
      </w:r>
      <w:r>
        <w:fldChar w:fldCharType="begin"/>
      </w:r>
      <w:r w:rsidRPr="00DE1655">
        <w:rPr>
          <w:lang w:val="en-US"/>
        </w:rPr>
        <w:instrText xml:space="preserve"> SEQ Table \* ARABIC </w:instrText>
      </w:r>
      <w:r>
        <w:fldChar w:fldCharType="separate"/>
      </w:r>
      <w:r w:rsidR="002A3687">
        <w:rPr>
          <w:noProof/>
          <w:lang w:val="en-US"/>
        </w:rPr>
        <w:t>11</w:t>
      </w:r>
      <w:r>
        <w:fldChar w:fldCharType="end"/>
      </w:r>
      <w:r w:rsidRPr="00DE1655">
        <w:rPr>
          <w:lang w:val="en-US"/>
        </w:rPr>
        <w:t xml:space="preserve"> : </w:t>
      </w:r>
      <w:r>
        <w:rPr>
          <w:lang w:val="en-US"/>
        </w:rPr>
        <w:t xml:space="preserve">AROP direct and </w:t>
      </w:r>
      <w:r w:rsidRPr="00DE1655">
        <w:rPr>
          <w:lang w:val="en-US"/>
        </w:rPr>
        <w:t xml:space="preserve">EBLUP estimation by NUTS-2, SILC </w:t>
      </w:r>
      <w:r>
        <w:rPr>
          <w:lang w:val="en-US"/>
        </w:rPr>
        <w:t>2016</w:t>
      </w:r>
      <w:bookmarkEnd w:id="41"/>
    </w:p>
    <w:tbl>
      <w:tblPr>
        <w:tblStyle w:val="Trameclaire-Accent1"/>
        <w:tblW w:w="0" w:type="auto"/>
        <w:jc w:val="center"/>
        <w:tblLook w:val="04A0" w:firstRow="1" w:lastRow="0" w:firstColumn="1" w:lastColumn="0" w:noHBand="0" w:noVBand="1"/>
      </w:tblPr>
      <w:tblGrid>
        <w:gridCol w:w="2517"/>
        <w:gridCol w:w="1217"/>
        <w:gridCol w:w="894"/>
        <w:gridCol w:w="1161"/>
      </w:tblGrid>
      <w:tr w:rsidR="00030DF1" w:rsidRPr="00FB450A" w:rsidTr="00E72FCD">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030DF1" w:rsidRPr="00FB450A" w:rsidRDefault="00030DF1" w:rsidP="00FB450A">
            <w:pPr>
              <w:jc w:val="center"/>
              <w:rPr>
                <w:rFonts w:ascii="Arial" w:eastAsia="Times New Roman" w:hAnsi="Arial" w:cs="Arial"/>
                <w:color w:val="112277"/>
                <w:sz w:val="20"/>
                <w:szCs w:val="20"/>
                <w:lang w:val="en-US"/>
              </w:rPr>
            </w:pPr>
            <w:r w:rsidRPr="00FB450A">
              <w:rPr>
                <w:rFonts w:ascii="Arial" w:eastAsia="Times New Roman" w:hAnsi="Arial" w:cs="Arial"/>
                <w:color w:val="112277"/>
                <w:sz w:val="20"/>
                <w:szCs w:val="20"/>
                <w:lang w:val="en-US"/>
              </w:rPr>
              <w:t> </w:t>
            </w:r>
          </w:p>
        </w:tc>
        <w:tc>
          <w:tcPr>
            <w:tcW w:w="0" w:type="auto"/>
            <w:vAlign w:val="center"/>
            <w:hideMark/>
          </w:tcPr>
          <w:p w:rsidR="00030DF1" w:rsidRDefault="00030DF1" w:rsidP="00E72FCD">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Direct</w:t>
            </w:r>
            <w:r>
              <w:rPr>
                <w:rFonts w:ascii="Arial" w:eastAsia="Times New Roman" w:hAnsi="Arial" w:cs="Arial"/>
                <w:color w:val="112277"/>
                <w:sz w:val="20"/>
                <w:szCs w:val="20"/>
                <w:lang w:val="en-US"/>
              </w:rPr>
              <w:t xml:space="preserve"> </w:t>
            </w:r>
          </w:p>
          <w:p w:rsidR="00030DF1" w:rsidRPr="00731EB7" w:rsidRDefault="00030DF1" w:rsidP="00E72FCD">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20"/>
                <w:szCs w:val="20"/>
                <w:lang w:val="en-US"/>
              </w:rPr>
            </w:pPr>
            <w:r>
              <w:rPr>
                <w:rFonts w:ascii="Arial" w:eastAsia="Times New Roman" w:hAnsi="Arial" w:cs="Arial"/>
                <w:color w:val="112277"/>
                <w:sz w:val="20"/>
                <w:szCs w:val="20"/>
                <w:lang w:val="en-US"/>
              </w:rPr>
              <w:t>estimation</w:t>
            </w:r>
          </w:p>
        </w:tc>
        <w:tc>
          <w:tcPr>
            <w:tcW w:w="0" w:type="auto"/>
            <w:vAlign w:val="center"/>
            <w:hideMark/>
          </w:tcPr>
          <w:p w:rsidR="00030DF1" w:rsidRPr="00731EB7" w:rsidRDefault="00030DF1" w:rsidP="00E72FCD">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20"/>
                <w:szCs w:val="20"/>
                <w:lang w:val="en-US"/>
              </w:rPr>
            </w:pPr>
            <w:r>
              <w:rPr>
                <w:rFonts w:ascii="Arial" w:eastAsia="Times New Roman" w:hAnsi="Arial" w:cs="Arial"/>
                <w:color w:val="112277"/>
                <w:sz w:val="20"/>
                <w:szCs w:val="20"/>
                <w:lang w:val="en-US"/>
              </w:rPr>
              <w:t>EBLUP</w:t>
            </w:r>
          </w:p>
        </w:tc>
        <w:tc>
          <w:tcPr>
            <w:tcW w:w="0" w:type="auto"/>
            <w:vAlign w:val="center"/>
            <w:hideMark/>
          </w:tcPr>
          <w:p w:rsidR="00030DF1" w:rsidRPr="00541885" w:rsidRDefault="00030DF1" w:rsidP="00E72FCD">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20"/>
                <w:szCs w:val="20"/>
                <w:lang w:val="en-US"/>
              </w:rPr>
            </w:pPr>
            <w:r w:rsidRPr="00541885">
              <w:rPr>
                <w:rFonts w:ascii="Arial" w:eastAsia="Times New Roman" w:hAnsi="Arial" w:cs="Arial"/>
                <w:color w:val="112277"/>
                <w:sz w:val="20"/>
                <w:szCs w:val="20"/>
                <w:lang w:val="en-US"/>
              </w:rPr>
              <w:t xml:space="preserve">Corrected </w:t>
            </w:r>
          </w:p>
          <w:p w:rsidR="00030DF1" w:rsidRPr="00731EB7" w:rsidRDefault="00030DF1" w:rsidP="00E72FCD">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112277"/>
                <w:sz w:val="20"/>
                <w:szCs w:val="20"/>
                <w:lang w:val="en-US"/>
              </w:rPr>
            </w:pPr>
            <w:r w:rsidRPr="00541885">
              <w:rPr>
                <w:rFonts w:ascii="Arial" w:eastAsia="Times New Roman" w:hAnsi="Arial" w:cs="Arial"/>
                <w:color w:val="112277"/>
                <w:sz w:val="20"/>
                <w:szCs w:val="20"/>
                <w:lang w:val="en-US"/>
              </w:rPr>
              <w:t>EBLUP</w:t>
            </w:r>
          </w:p>
        </w:tc>
      </w:tr>
      <w:tr w:rsidR="00FB450A" w:rsidRPr="00FB450A" w:rsidTr="0046566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B450A" w:rsidRPr="00FB450A" w:rsidRDefault="00FB450A" w:rsidP="00E72FCD">
            <w:pPr>
              <w:jc w:val="right"/>
              <w:rPr>
                <w:rFonts w:ascii="Arial" w:eastAsia="Times New Roman" w:hAnsi="Arial" w:cs="Arial"/>
                <w:color w:val="112277"/>
                <w:sz w:val="20"/>
                <w:szCs w:val="20"/>
                <w:lang w:val="en-US"/>
              </w:rPr>
            </w:pPr>
            <w:r w:rsidRPr="00FB450A">
              <w:rPr>
                <w:rFonts w:ascii="Arial" w:eastAsia="Times New Roman" w:hAnsi="Arial" w:cs="Arial"/>
                <w:color w:val="112277"/>
                <w:sz w:val="20"/>
                <w:szCs w:val="20"/>
                <w:lang w:val="en-US"/>
              </w:rPr>
              <w:t>BE10 (Brussels)</w:t>
            </w:r>
          </w:p>
        </w:tc>
        <w:tc>
          <w:tcPr>
            <w:tcW w:w="0" w:type="auto"/>
            <w:noWrap/>
            <w:vAlign w:val="center"/>
            <w:hideMark/>
          </w:tcPr>
          <w:p w:rsidR="00FB450A" w:rsidRPr="00FB450A" w:rsidRDefault="00FB450A" w:rsidP="0046566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sidRPr="00FB450A">
              <w:rPr>
                <w:rFonts w:ascii="Arial" w:eastAsia="Times New Roman" w:hAnsi="Arial" w:cs="Arial"/>
                <w:color w:val="000000"/>
                <w:lang w:val="en-US"/>
              </w:rPr>
              <w:t>31,1%</w:t>
            </w:r>
          </w:p>
        </w:tc>
        <w:tc>
          <w:tcPr>
            <w:tcW w:w="0" w:type="auto"/>
            <w:noWrap/>
            <w:vAlign w:val="center"/>
            <w:hideMark/>
          </w:tcPr>
          <w:p w:rsidR="00FB450A" w:rsidRPr="00FB450A" w:rsidRDefault="00FB450A" w:rsidP="0046566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sidRPr="00FB450A">
              <w:rPr>
                <w:rFonts w:ascii="Arial" w:eastAsia="Times New Roman" w:hAnsi="Arial" w:cs="Arial"/>
                <w:color w:val="000000"/>
                <w:lang w:val="en-US"/>
              </w:rPr>
              <w:t>35,1%</w:t>
            </w:r>
          </w:p>
        </w:tc>
        <w:tc>
          <w:tcPr>
            <w:tcW w:w="0" w:type="auto"/>
            <w:noWrap/>
            <w:vAlign w:val="center"/>
            <w:hideMark/>
          </w:tcPr>
          <w:p w:rsidR="00FB450A" w:rsidRPr="00FB450A" w:rsidRDefault="00FB450A" w:rsidP="0046566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sidRPr="00FB450A">
              <w:rPr>
                <w:rFonts w:ascii="Arial" w:eastAsia="Times New Roman" w:hAnsi="Arial" w:cs="Arial"/>
                <w:color w:val="000000"/>
                <w:lang w:val="en-US"/>
              </w:rPr>
              <w:t>31,1%</w:t>
            </w:r>
          </w:p>
        </w:tc>
      </w:tr>
      <w:tr w:rsidR="00FB450A" w:rsidRPr="00FB450A" w:rsidTr="00465662">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B450A" w:rsidRPr="00FB450A" w:rsidRDefault="00FB450A" w:rsidP="00E72FCD">
            <w:pPr>
              <w:jc w:val="right"/>
              <w:rPr>
                <w:rFonts w:ascii="Arial" w:eastAsia="Times New Roman" w:hAnsi="Arial" w:cs="Arial"/>
                <w:color w:val="112277"/>
                <w:sz w:val="20"/>
                <w:szCs w:val="20"/>
                <w:lang w:val="en-US"/>
              </w:rPr>
            </w:pPr>
            <w:r w:rsidRPr="00FB450A">
              <w:rPr>
                <w:rFonts w:ascii="Arial" w:eastAsia="Times New Roman" w:hAnsi="Arial" w:cs="Arial"/>
                <w:color w:val="112277"/>
                <w:sz w:val="20"/>
                <w:szCs w:val="20"/>
                <w:lang w:val="en-US"/>
              </w:rPr>
              <w:t>BE21 (</w:t>
            </w:r>
            <w:proofErr w:type="spellStart"/>
            <w:r w:rsidR="00CE6A7B">
              <w:rPr>
                <w:rFonts w:ascii="Arial" w:eastAsia="Times New Roman" w:hAnsi="Arial" w:cs="Arial"/>
                <w:color w:val="112277"/>
                <w:sz w:val="20"/>
                <w:szCs w:val="20"/>
                <w:lang w:val="en-US"/>
              </w:rPr>
              <w:t>Antwerpen</w:t>
            </w:r>
            <w:proofErr w:type="spellEnd"/>
            <w:r w:rsidRPr="00FB450A">
              <w:rPr>
                <w:rFonts w:ascii="Arial" w:eastAsia="Times New Roman" w:hAnsi="Arial" w:cs="Arial"/>
                <w:color w:val="112277"/>
                <w:sz w:val="20"/>
                <w:szCs w:val="20"/>
                <w:lang w:val="en-US"/>
              </w:rPr>
              <w:t>)</w:t>
            </w:r>
          </w:p>
        </w:tc>
        <w:tc>
          <w:tcPr>
            <w:tcW w:w="0" w:type="auto"/>
            <w:noWrap/>
            <w:vAlign w:val="center"/>
            <w:hideMark/>
          </w:tcPr>
          <w:p w:rsidR="00FB450A" w:rsidRPr="00FB450A" w:rsidRDefault="00FB450A" w:rsidP="0046566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sidRPr="00FB450A">
              <w:rPr>
                <w:rFonts w:ascii="Arial" w:eastAsia="Times New Roman" w:hAnsi="Arial" w:cs="Arial"/>
                <w:color w:val="000000"/>
                <w:lang w:val="en-US"/>
              </w:rPr>
              <w:t>11,7%</w:t>
            </w:r>
          </w:p>
        </w:tc>
        <w:tc>
          <w:tcPr>
            <w:tcW w:w="0" w:type="auto"/>
            <w:noWrap/>
            <w:vAlign w:val="center"/>
            <w:hideMark/>
          </w:tcPr>
          <w:p w:rsidR="00FB450A" w:rsidRPr="00FB450A" w:rsidRDefault="00FB450A" w:rsidP="0046566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sidRPr="00FB450A">
              <w:rPr>
                <w:rFonts w:ascii="Arial" w:eastAsia="Times New Roman" w:hAnsi="Arial" w:cs="Arial"/>
                <w:color w:val="000000"/>
                <w:lang w:val="en-US"/>
              </w:rPr>
              <w:t>13,5%</w:t>
            </w:r>
          </w:p>
        </w:tc>
        <w:tc>
          <w:tcPr>
            <w:tcW w:w="0" w:type="auto"/>
            <w:noWrap/>
            <w:vAlign w:val="center"/>
            <w:hideMark/>
          </w:tcPr>
          <w:p w:rsidR="00FB450A" w:rsidRPr="00FB450A" w:rsidRDefault="00FB450A" w:rsidP="0046566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sidRPr="00FB450A">
              <w:rPr>
                <w:rFonts w:ascii="Arial" w:eastAsia="Times New Roman" w:hAnsi="Arial" w:cs="Arial"/>
                <w:color w:val="000000"/>
                <w:lang w:val="en-US"/>
              </w:rPr>
              <w:t>12,8%</w:t>
            </w:r>
          </w:p>
        </w:tc>
      </w:tr>
      <w:tr w:rsidR="00FB450A" w:rsidRPr="00FB450A" w:rsidTr="0046566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B450A" w:rsidRPr="00FB450A" w:rsidRDefault="00FB450A" w:rsidP="00E72FCD">
            <w:pPr>
              <w:jc w:val="right"/>
              <w:rPr>
                <w:rFonts w:ascii="Arial" w:eastAsia="Times New Roman" w:hAnsi="Arial" w:cs="Arial"/>
                <w:color w:val="112277"/>
                <w:sz w:val="20"/>
                <w:szCs w:val="20"/>
                <w:lang w:val="en-US"/>
              </w:rPr>
            </w:pPr>
            <w:r w:rsidRPr="00FB450A">
              <w:rPr>
                <w:rFonts w:ascii="Arial" w:eastAsia="Times New Roman" w:hAnsi="Arial" w:cs="Arial"/>
                <w:color w:val="112277"/>
                <w:sz w:val="20"/>
                <w:szCs w:val="20"/>
                <w:lang w:val="en-US"/>
              </w:rPr>
              <w:lastRenderedPageBreak/>
              <w:t>BE22 (Limburg)</w:t>
            </w:r>
          </w:p>
        </w:tc>
        <w:tc>
          <w:tcPr>
            <w:tcW w:w="0" w:type="auto"/>
            <w:noWrap/>
            <w:vAlign w:val="center"/>
            <w:hideMark/>
          </w:tcPr>
          <w:p w:rsidR="00FB450A" w:rsidRPr="00FB450A" w:rsidRDefault="00FB450A" w:rsidP="0046566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sidRPr="00FB450A">
              <w:rPr>
                <w:rFonts w:ascii="Arial" w:eastAsia="Times New Roman" w:hAnsi="Arial" w:cs="Arial"/>
                <w:color w:val="000000"/>
                <w:lang w:val="en-US"/>
              </w:rPr>
              <w:t>10,6%</w:t>
            </w:r>
          </w:p>
        </w:tc>
        <w:tc>
          <w:tcPr>
            <w:tcW w:w="0" w:type="auto"/>
            <w:noWrap/>
            <w:vAlign w:val="center"/>
            <w:hideMark/>
          </w:tcPr>
          <w:p w:rsidR="00FB450A" w:rsidRPr="00FB450A" w:rsidRDefault="00FB450A" w:rsidP="0046566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sidRPr="00FB450A">
              <w:rPr>
                <w:rFonts w:ascii="Arial" w:eastAsia="Times New Roman" w:hAnsi="Arial" w:cs="Arial"/>
                <w:color w:val="000000"/>
                <w:lang w:val="en-US"/>
              </w:rPr>
              <w:t>12,4%</w:t>
            </w:r>
          </w:p>
        </w:tc>
        <w:tc>
          <w:tcPr>
            <w:tcW w:w="0" w:type="auto"/>
            <w:noWrap/>
            <w:vAlign w:val="center"/>
            <w:hideMark/>
          </w:tcPr>
          <w:p w:rsidR="00FB450A" w:rsidRPr="00FB450A" w:rsidRDefault="00FB450A" w:rsidP="005034A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sidRPr="00FB450A">
              <w:rPr>
                <w:rFonts w:ascii="Arial" w:eastAsia="Times New Roman" w:hAnsi="Arial" w:cs="Arial"/>
                <w:color w:val="000000"/>
                <w:lang w:val="en-US"/>
              </w:rPr>
              <w:t>1</w:t>
            </w:r>
            <w:r w:rsidR="005034A7">
              <w:rPr>
                <w:rFonts w:ascii="Arial" w:eastAsia="Times New Roman" w:hAnsi="Arial" w:cs="Arial"/>
                <w:color w:val="000000"/>
                <w:lang w:val="en-US"/>
              </w:rPr>
              <w:t>1</w:t>
            </w:r>
            <w:r w:rsidRPr="00FB450A">
              <w:rPr>
                <w:rFonts w:ascii="Arial" w:eastAsia="Times New Roman" w:hAnsi="Arial" w:cs="Arial"/>
                <w:color w:val="000000"/>
                <w:lang w:val="en-US"/>
              </w:rPr>
              <w:t>,</w:t>
            </w:r>
            <w:r w:rsidR="005034A7">
              <w:rPr>
                <w:rFonts w:ascii="Arial" w:eastAsia="Times New Roman" w:hAnsi="Arial" w:cs="Arial"/>
                <w:color w:val="000000"/>
                <w:lang w:val="en-US"/>
              </w:rPr>
              <w:t>8</w:t>
            </w:r>
            <w:r w:rsidRPr="00FB450A">
              <w:rPr>
                <w:rFonts w:ascii="Arial" w:eastAsia="Times New Roman" w:hAnsi="Arial" w:cs="Arial"/>
                <w:color w:val="000000"/>
                <w:lang w:val="en-US"/>
              </w:rPr>
              <w:t>%</w:t>
            </w:r>
          </w:p>
        </w:tc>
      </w:tr>
      <w:tr w:rsidR="00FB450A" w:rsidRPr="00FB450A" w:rsidTr="00465662">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B450A" w:rsidRPr="00FB450A" w:rsidRDefault="00FB450A" w:rsidP="00E72FCD">
            <w:pPr>
              <w:jc w:val="right"/>
              <w:rPr>
                <w:rFonts w:ascii="Arial" w:eastAsia="Times New Roman" w:hAnsi="Arial" w:cs="Arial"/>
                <w:color w:val="112277"/>
                <w:sz w:val="20"/>
                <w:szCs w:val="20"/>
                <w:lang w:val="en-US"/>
              </w:rPr>
            </w:pPr>
            <w:r w:rsidRPr="00FB450A">
              <w:rPr>
                <w:rFonts w:ascii="Arial" w:eastAsia="Times New Roman" w:hAnsi="Arial" w:cs="Arial"/>
                <w:color w:val="112277"/>
                <w:sz w:val="20"/>
                <w:szCs w:val="20"/>
                <w:lang w:val="en-US"/>
              </w:rPr>
              <w:t>BE23 (</w:t>
            </w:r>
            <w:proofErr w:type="spellStart"/>
            <w:r w:rsidRPr="00FB450A">
              <w:rPr>
                <w:rFonts w:ascii="Arial" w:eastAsia="Times New Roman" w:hAnsi="Arial" w:cs="Arial"/>
                <w:color w:val="112277"/>
                <w:sz w:val="20"/>
                <w:szCs w:val="20"/>
                <w:lang w:val="en-US"/>
              </w:rPr>
              <w:t>Oost</w:t>
            </w:r>
            <w:proofErr w:type="spellEnd"/>
            <w:r w:rsidRPr="00FB450A">
              <w:rPr>
                <w:rFonts w:ascii="Arial" w:eastAsia="Times New Roman" w:hAnsi="Arial" w:cs="Arial"/>
                <w:color w:val="112277"/>
                <w:sz w:val="20"/>
                <w:szCs w:val="20"/>
                <w:lang w:val="en-US"/>
              </w:rPr>
              <w:t xml:space="preserve"> </w:t>
            </w:r>
            <w:proofErr w:type="spellStart"/>
            <w:r w:rsidRPr="00FB450A">
              <w:rPr>
                <w:rFonts w:ascii="Arial" w:eastAsia="Times New Roman" w:hAnsi="Arial" w:cs="Arial"/>
                <w:color w:val="112277"/>
                <w:sz w:val="20"/>
                <w:szCs w:val="20"/>
                <w:lang w:val="en-US"/>
              </w:rPr>
              <w:t>Vlaanderen</w:t>
            </w:r>
            <w:proofErr w:type="spellEnd"/>
            <w:r w:rsidRPr="00FB450A">
              <w:rPr>
                <w:rFonts w:ascii="Arial" w:eastAsia="Times New Roman" w:hAnsi="Arial" w:cs="Arial"/>
                <w:color w:val="112277"/>
                <w:sz w:val="20"/>
                <w:szCs w:val="20"/>
                <w:lang w:val="en-US"/>
              </w:rPr>
              <w:t>)</w:t>
            </w:r>
          </w:p>
        </w:tc>
        <w:tc>
          <w:tcPr>
            <w:tcW w:w="0" w:type="auto"/>
            <w:noWrap/>
            <w:vAlign w:val="center"/>
            <w:hideMark/>
          </w:tcPr>
          <w:p w:rsidR="00FB450A" w:rsidRPr="00FB450A" w:rsidRDefault="00FB450A" w:rsidP="0046566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sidRPr="00FB450A">
              <w:rPr>
                <w:rFonts w:ascii="Arial" w:eastAsia="Times New Roman" w:hAnsi="Arial" w:cs="Arial"/>
                <w:color w:val="000000"/>
                <w:lang w:val="en-US"/>
              </w:rPr>
              <w:t>9,0%</w:t>
            </w:r>
          </w:p>
        </w:tc>
        <w:tc>
          <w:tcPr>
            <w:tcW w:w="0" w:type="auto"/>
            <w:noWrap/>
            <w:vAlign w:val="center"/>
            <w:hideMark/>
          </w:tcPr>
          <w:p w:rsidR="00FB450A" w:rsidRPr="00FB450A" w:rsidRDefault="00FB450A" w:rsidP="0046566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sidRPr="00FB450A">
              <w:rPr>
                <w:rFonts w:ascii="Arial" w:eastAsia="Times New Roman" w:hAnsi="Arial" w:cs="Arial"/>
                <w:color w:val="000000"/>
                <w:lang w:val="en-US"/>
              </w:rPr>
              <w:t>10,2%</w:t>
            </w:r>
          </w:p>
        </w:tc>
        <w:tc>
          <w:tcPr>
            <w:tcW w:w="0" w:type="auto"/>
            <w:noWrap/>
            <w:vAlign w:val="center"/>
            <w:hideMark/>
          </w:tcPr>
          <w:p w:rsidR="00FB450A" w:rsidRPr="00FB450A" w:rsidRDefault="00FB450A" w:rsidP="0046566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sidRPr="00FB450A">
              <w:rPr>
                <w:rFonts w:ascii="Arial" w:eastAsia="Times New Roman" w:hAnsi="Arial" w:cs="Arial"/>
                <w:color w:val="000000"/>
                <w:lang w:val="en-US"/>
              </w:rPr>
              <w:t>9,6%</w:t>
            </w:r>
          </w:p>
        </w:tc>
      </w:tr>
      <w:tr w:rsidR="00FB450A" w:rsidRPr="00FB450A" w:rsidTr="0046566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B450A" w:rsidRPr="00FB450A" w:rsidRDefault="00FB450A" w:rsidP="00E72FCD">
            <w:pPr>
              <w:jc w:val="right"/>
              <w:rPr>
                <w:rFonts w:ascii="Arial" w:eastAsia="Times New Roman" w:hAnsi="Arial" w:cs="Arial"/>
                <w:color w:val="112277"/>
                <w:sz w:val="20"/>
                <w:szCs w:val="20"/>
                <w:lang w:val="en-US"/>
              </w:rPr>
            </w:pPr>
            <w:r w:rsidRPr="00FB450A">
              <w:rPr>
                <w:rFonts w:ascii="Arial" w:eastAsia="Times New Roman" w:hAnsi="Arial" w:cs="Arial"/>
                <w:color w:val="112277"/>
                <w:sz w:val="20"/>
                <w:szCs w:val="20"/>
                <w:lang w:val="en-US"/>
              </w:rPr>
              <w:t>BE24 (</w:t>
            </w:r>
            <w:proofErr w:type="spellStart"/>
            <w:r w:rsidRPr="00FB450A">
              <w:rPr>
                <w:rFonts w:ascii="Arial" w:eastAsia="Times New Roman" w:hAnsi="Arial" w:cs="Arial"/>
                <w:color w:val="112277"/>
                <w:sz w:val="20"/>
                <w:szCs w:val="20"/>
                <w:lang w:val="en-US"/>
              </w:rPr>
              <w:t>Vlaams</w:t>
            </w:r>
            <w:proofErr w:type="spellEnd"/>
            <w:r w:rsidRPr="00FB450A">
              <w:rPr>
                <w:rFonts w:ascii="Arial" w:eastAsia="Times New Roman" w:hAnsi="Arial" w:cs="Arial"/>
                <w:color w:val="112277"/>
                <w:sz w:val="20"/>
                <w:szCs w:val="20"/>
                <w:lang w:val="en-US"/>
              </w:rPr>
              <w:t xml:space="preserve"> Brabant)</w:t>
            </w:r>
          </w:p>
        </w:tc>
        <w:tc>
          <w:tcPr>
            <w:tcW w:w="0" w:type="auto"/>
            <w:noWrap/>
            <w:vAlign w:val="center"/>
            <w:hideMark/>
          </w:tcPr>
          <w:p w:rsidR="00FB450A" w:rsidRPr="00FB450A" w:rsidRDefault="00FB450A" w:rsidP="0046566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sidRPr="00FB450A">
              <w:rPr>
                <w:rFonts w:ascii="Arial" w:eastAsia="Times New Roman" w:hAnsi="Arial" w:cs="Arial"/>
                <w:color w:val="000000"/>
                <w:lang w:val="en-US"/>
              </w:rPr>
              <w:t>8,9%</w:t>
            </w:r>
          </w:p>
        </w:tc>
        <w:tc>
          <w:tcPr>
            <w:tcW w:w="0" w:type="auto"/>
            <w:noWrap/>
            <w:vAlign w:val="center"/>
            <w:hideMark/>
          </w:tcPr>
          <w:p w:rsidR="00FB450A" w:rsidRPr="00FB450A" w:rsidRDefault="00FB450A" w:rsidP="0046566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sidRPr="00FB450A">
              <w:rPr>
                <w:rFonts w:ascii="Arial" w:eastAsia="Times New Roman" w:hAnsi="Arial" w:cs="Arial"/>
                <w:color w:val="000000"/>
                <w:lang w:val="en-US"/>
              </w:rPr>
              <w:t>8,7%</w:t>
            </w:r>
          </w:p>
        </w:tc>
        <w:tc>
          <w:tcPr>
            <w:tcW w:w="0" w:type="auto"/>
            <w:noWrap/>
            <w:vAlign w:val="center"/>
            <w:hideMark/>
          </w:tcPr>
          <w:p w:rsidR="00FB450A" w:rsidRPr="00FB450A" w:rsidRDefault="00FB450A" w:rsidP="0046566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sidRPr="00FB450A">
              <w:rPr>
                <w:rFonts w:ascii="Arial" w:eastAsia="Times New Roman" w:hAnsi="Arial" w:cs="Arial"/>
                <w:color w:val="000000"/>
                <w:lang w:val="en-US"/>
              </w:rPr>
              <w:t>8,2%</w:t>
            </w:r>
          </w:p>
        </w:tc>
      </w:tr>
      <w:tr w:rsidR="00FB450A" w:rsidRPr="00FB450A" w:rsidTr="00465662">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B450A" w:rsidRPr="00FB450A" w:rsidRDefault="00FB450A" w:rsidP="00E72FCD">
            <w:pPr>
              <w:jc w:val="right"/>
              <w:rPr>
                <w:rFonts w:ascii="Arial" w:eastAsia="Times New Roman" w:hAnsi="Arial" w:cs="Arial"/>
                <w:color w:val="112277"/>
                <w:sz w:val="20"/>
                <w:szCs w:val="20"/>
                <w:lang w:val="en-US"/>
              </w:rPr>
            </w:pPr>
            <w:r w:rsidRPr="00FB450A">
              <w:rPr>
                <w:rFonts w:ascii="Arial" w:eastAsia="Times New Roman" w:hAnsi="Arial" w:cs="Arial"/>
                <w:color w:val="112277"/>
                <w:sz w:val="20"/>
                <w:szCs w:val="20"/>
                <w:lang w:val="en-US"/>
              </w:rPr>
              <w:t xml:space="preserve">BE25 (West </w:t>
            </w:r>
            <w:proofErr w:type="spellStart"/>
            <w:r w:rsidRPr="00FB450A">
              <w:rPr>
                <w:rFonts w:ascii="Arial" w:eastAsia="Times New Roman" w:hAnsi="Arial" w:cs="Arial"/>
                <w:color w:val="112277"/>
                <w:sz w:val="20"/>
                <w:szCs w:val="20"/>
                <w:lang w:val="en-US"/>
              </w:rPr>
              <w:t>Vlaanderen</w:t>
            </w:r>
            <w:proofErr w:type="spellEnd"/>
            <w:r w:rsidRPr="00FB450A">
              <w:rPr>
                <w:rFonts w:ascii="Arial" w:eastAsia="Times New Roman" w:hAnsi="Arial" w:cs="Arial"/>
                <w:color w:val="112277"/>
                <w:sz w:val="20"/>
                <w:szCs w:val="20"/>
                <w:lang w:val="en-US"/>
              </w:rPr>
              <w:t>)</w:t>
            </w:r>
          </w:p>
        </w:tc>
        <w:tc>
          <w:tcPr>
            <w:tcW w:w="0" w:type="auto"/>
            <w:noWrap/>
            <w:vAlign w:val="center"/>
            <w:hideMark/>
          </w:tcPr>
          <w:p w:rsidR="00FB450A" w:rsidRPr="00FB450A" w:rsidRDefault="00FB450A" w:rsidP="0046566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sidRPr="00FB450A">
              <w:rPr>
                <w:rFonts w:ascii="Arial" w:eastAsia="Times New Roman" w:hAnsi="Arial" w:cs="Arial"/>
                <w:color w:val="000000"/>
                <w:lang w:val="en-US"/>
              </w:rPr>
              <w:t>12,0%</w:t>
            </w:r>
          </w:p>
        </w:tc>
        <w:tc>
          <w:tcPr>
            <w:tcW w:w="0" w:type="auto"/>
            <w:noWrap/>
            <w:vAlign w:val="center"/>
            <w:hideMark/>
          </w:tcPr>
          <w:p w:rsidR="00FB450A" w:rsidRPr="00FB450A" w:rsidRDefault="00FB450A" w:rsidP="0046566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sidRPr="00FB450A">
              <w:rPr>
                <w:rFonts w:ascii="Arial" w:eastAsia="Times New Roman" w:hAnsi="Arial" w:cs="Arial"/>
                <w:color w:val="000000"/>
                <w:lang w:val="en-US"/>
              </w:rPr>
              <w:t>9,5%</w:t>
            </w:r>
          </w:p>
        </w:tc>
        <w:tc>
          <w:tcPr>
            <w:tcW w:w="0" w:type="auto"/>
            <w:noWrap/>
            <w:vAlign w:val="center"/>
            <w:hideMark/>
          </w:tcPr>
          <w:p w:rsidR="00FB450A" w:rsidRPr="00FB450A" w:rsidRDefault="00FB450A" w:rsidP="005034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sidRPr="00FB450A">
              <w:rPr>
                <w:rFonts w:ascii="Arial" w:eastAsia="Times New Roman" w:hAnsi="Arial" w:cs="Arial"/>
                <w:color w:val="000000"/>
                <w:lang w:val="en-US"/>
              </w:rPr>
              <w:t>9,</w:t>
            </w:r>
            <w:r w:rsidR="005034A7">
              <w:rPr>
                <w:rFonts w:ascii="Arial" w:eastAsia="Times New Roman" w:hAnsi="Arial" w:cs="Arial"/>
                <w:color w:val="000000"/>
                <w:lang w:val="en-US"/>
              </w:rPr>
              <w:t>0</w:t>
            </w:r>
            <w:r w:rsidRPr="00FB450A">
              <w:rPr>
                <w:rFonts w:ascii="Arial" w:eastAsia="Times New Roman" w:hAnsi="Arial" w:cs="Arial"/>
                <w:color w:val="000000"/>
                <w:lang w:val="en-US"/>
              </w:rPr>
              <w:t>%</w:t>
            </w:r>
          </w:p>
        </w:tc>
      </w:tr>
      <w:tr w:rsidR="00FB450A" w:rsidRPr="00FB450A" w:rsidTr="0046566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B450A" w:rsidRPr="00FB450A" w:rsidRDefault="00FB450A" w:rsidP="00E72FCD">
            <w:pPr>
              <w:jc w:val="right"/>
              <w:rPr>
                <w:rFonts w:ascii="Arial" w:eastAsia="Times New Roman" w:hAnsi="Arial" w:cs="Arial"/>
                <w:color w:val="112277"/>
                <w:sz w:val="20"/>
                <w:szCs w:val="20"/>
                <w:lang w:val="en-US"/>
              </w:rPr>
            </w:pPr>
            <w:r w:rsidRPr="00FB450A">
              <w:rPr>
                <w:rFonts w:ascii="Arial" w:eastAsia="Times New Roman" w:hAnsi="Arial" w:cs="Arial"/>
                <w:color w:val="112277"/>
                <w:sz w:val="20"/>
                <w:szCs w:val="20"/>
                <w:lang w:val="en-US"/>
              </w:rPr>
              <w:t xml:space="preserve">BE31 (Brabant </w:t>
            </w:r>
            <w:proofErr w:type="spellStart"/>
            <w:r w:rsidR="00CE6A7B">
              <w:rPr>
                <w:rFonts w:ascii="Arial" w:eastAsia="Times New Roman" w:hAnsi="Arial" w:cs="Arial"/>
                <w:color w:val="112277"/>
                <w:sz w:val="20"/>
                <w:szCs w:val="20"/>
                <w:lang w:val="en-US"/>
              </w:rPr>
              <w:t>Wallon</w:t>
            </w:r>
            <w:proofErr w:type="spellEnd"/>
            <w:r w:rsidRPr="00FB450A">
              <w:rPr>
                <w:rFonts w:ascii="Arial" w:eastAsia="Times New Roman" w:hAnsi="Arial" w:cs="Arial"/>
                <w:color w:val="112277"/>
                <w:sz w:val="20"/>
                <w:szCs w:val="20"/>
                <w:lang w:val="en-US"/>
              </w:rPr>
              <w:t>)</w:t>
            </w:r>
          </w:p>
        </w:tc>
        <w:tc>
          <w:tcPr>
            <w:tcW w:w="0" w:type="auto"/>
            <w:noWrap/>
            <w:vAlign w:val="center"/>
            <w:hideMark/>
          </w:tcPr>
          <w:p w:rsidR="00FB450A" w:rsidRPr="00FB450A" w:rsidRDefault="00FB450A" w:rsidP="0046566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sidRPr="00FB450A">
              <w:rPr>
                <w:rFonts w:ascii="Arial" w:eastAsia="Times New Roman" w:hAnsi="Arial" w:cs="Arial"/>
                <w:color w:val="000000"/>
                <w:lang w:val="en-US"/>
              </w:rPr>
              <w:t>10,9%</w:t>
            </w:r>
          </w:p>
        </w:tc>
        <w:tc>
          <w:tcPr>
            <w:tcW w:w="0" w:type="auto"/>
            <w:noWrap/>
            <w:vAlign w:val="center"/>
            <w:hideMark/>
          </w:tcPr>
          <w:p w:rsidR="00FB450A" w:rsidRPr="00FB450A" w:rsidRDefault="00FB450A" w:rsidP="0046566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sidRPr="00FB450A">
              <w:rPr>
                <w:rFonts w:ascii="Arial" w:eastAsia="Times New Roman" w:hAnsi="Arial" w:cs="Arial"/>
                <w:color w:val="000000"/>
                <w:lang w:val="en-US"/>
              </w:rPr>
              <w:t>12,8%</w:t>
            </w:r>
          </w:p>
        </w:tc>
        <w:tc>
          <w:tcPr>
            <w:tcW w:w="0" w:type="auto"/>
            <w:noWrap/>
            <w:vAlign w:val="center"/>
            <w:hideMark/>
          </w:tcPr>
          <w:p w:rsidR="00FB450A" w:rsidRPr="00FB450A" w:rsidRDefault="00FB450A" w:rsidP="005034A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sidRPr="00FB450A">
              <w:rPr>
                <w:rFonts w:ascii="Arial" w:eastAsia="Times New Roman" w:hAnsi="Arial" w:cs="Arial"/>
                <w:color w:val="000000"/>
                <w:lang w:val="en-US"/>
              </w:rPr>
              <w:t>12,</w:t>
            </w:r>
            <w:r w:rsidR="005034A7">
              <w:rPr>
                <w:rFonts w:ascii="Arial" w:eastAsia="Times New Roman" w:hAnsi="Arial" w:cs="Arial"/>
                <w:color w:val="000000"/>
                <w:lang w:val="en-US"/>
              </w:rPr>
              <w:t>2</w:t>
            </w:r>
            <w:r w:rsidRPr="00FB450A">
              <w:rPr>
                <w:rFonts w:ascii="Arial" w:eastAsia="Times New Roman" w:hAnsi="Arial" w:cs="Arial"/>
                <w:color w:val="000000"/>
                <w:lang w:val="en-US"/>
              </w:rPr>
              <w:t>%</w:t>
            </w:r>
          </w:p>
        </w:tc>
      </w:tr>
      <w:tr w:rsidR="00FB450A" w:rsidRPr="00FB450A" w:rsidTr="00465662">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B450A" w:rsidRPr="00FB450A" w:rsidRDefault="00FB450A" w:rsidP="00E72FCD">
            <w:pPr>
              <w:jc w:val="right"/>
              <w:rPr>
                <w:rFonts w:ascii="Arial" w:eastAsia="Times New Roman" w:hAnsi="Arial" w:cs="Arial"/>
                <w:color w:val="112277"/>
                <w:sz w:val="20"/>
                <w:szCs w:val="20"/>
                <w:lang w:val="en-US"/>
              </w:rPr>
            </w:pPr>
            <w:r w:rsidRPr="00FB450A">
              <w:rPr>
                <w:rFonts w:ascii="Arial" w:eastAsia="Times New Roman" w:hAnsi="Arial" w:cs="Arial"/>
                <w:color w:val="112277"/>
                <w:sz w:val="20"/>
                <w:szCs w:val="20"/>
                <w:lang w:val="en-US"/>
              </w:rPr>
              <w:t>BE32 (Hainaut)</w:t>
            </w:r>
          </w:p>
        </w:tc>
        <w:tc>
          <w:tcPr>
            <w:tcW w:w="0" w:type="auto"/>
            <w:noWrap/>
            <w:vAlign w:val="center"/>
            <w:hideMark/>
          </w:tcPr>
          <w:p w:rsidR="00FB450A" w:rsidRPr="00FB450A" w:rsidRDefault="00FB450A" w:rsidP="0046566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sidRPr="00FB450A">
              <w:rPr>
                <w:rFonts w:ascii="Arial" w:eastAsia="Times New Roman" w:hAnsi="Arial" w:cs="Arial"/>
                <w:color w:val="000000"/>
                <w:lang w:val="en-US"/>
              </w:rPr>
              <w:t>22,9%</w:t>
            </w:r>
          </w:p>
        </w:tc>
        <w:tc>
          <w:tcPr>
            <w:tcW w:w="0" w:type="auto"/>
            <w:noWrap/>
            <w:vAlign w:val="center"/>
            <w:hideMark/>
          </w:tcPr>
          <w:p w:rsidR="00FB450A" w:rsidRPr="00FB450A" w:rsidRDefault="00FB450A" w:rsidP="0046566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sidRPr="00FB450A">
              <w:rPr>
                <w:rFonts w:ascii="Arial" w:eastAsia="Times New Roman" w:hAnsi="Arial" w:cs="Arial"/>
                <w:color w:val="000000"/>
                <w:lang w:val="en-US"/>
              </w:rPr>
              <w:t>23,5%</w:t>
            </w:r>
          </w:p>
        </w:tc>
        <w:tc>
          <w:tcPr>
            <w:tcW w:w="0" w:type="auto"/>
            <w:noWrap/>
            <w:vAlign w:val="center"/>
            <w:hideMark/>
          </w:tcPr>
          <w:p w:rsidR="00FB450A" w:rsidRPr="00FB450A" w:rsidRDefault="00FB450A" w:rsidP="005034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sidRPr="00FB450A">
              <w:rPr>
                <w:rFonts w:ascii="Arial" w:eastAsia="Times New Roman" w:hAnsi="Arial" w:cs="Arial"/>
                <w:color w:val="000000"/>
                <w:lang w:val="en-US"/>
              </w:rPr>
              <w:t>22,</w:t>
            </w:r>
            <w:r w:rsidR="005034A7">
              <w:rPr>
                <w:rFonts w:ascii="Arial" w:eastAsia="Times New Roman" w:hAnsi="Arial" w:cs="Arial"/>
                <w:color w:val="000000"/>
                <w:lang w:val="en-US"/>
              </w:rPr>
              <w:t>5</w:t>
            </w:r>
            <w:r w:rsidRPr="00FB450A">
              <w:rPr>
                <w:rFonts w:ascii="Arial" w:eastAsia="Times New Roman" w:hAnsi="Arial" w:cs="Arial"/>
                <w:color w:val="000000"/>
                <w:lang w:val="en-US"/>
              </w:rPr>
              <w:t>%</w:t>
            </w:r>
          </w:p>
        </w:tc>
      </w:tr>
      <w:tr w:rsidR="00FB450A" w:rsidRPr="00FB450A" w:rsidTr="0046566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B450A" w:rsidRPr="00FB450A" w:rsidRDefault="00FB450A" w:rsidP="00E72FCD">
            <w:pPr>
              <w:jc w:val="right"/>
              <w:rPr>
                <w:rFonts w:ascii="Arial" w:eastAsia="Times New Roman" w:hAnsi="Arial" w:cs="Arial"/>
                <w:color w:val="112277"/>
                <w:sz w:val="20"/>
                <w:szCs w:val="20"/>
                <w:lang w:val="en-US"/>
              </w:rPr>
            </w:pPr>
            <w:r w:rsidRPr="00FB450A">
              <w:rPr>
                <w:rFonts w:ascii="Arial" w:eastAsia="Times New Roman" w:hAnsi="Arial" w:cs="Arial"/>
                <w:color w:val="112277"/>
                <w:sz w:val="20"/>
                <w:szCs w:val="20"/>
                <w:lang w:val="en-US"/>
              </w:rPr>
              <w:t>BE33 (Liège)</w:t>
            </w:r>
          </w:p>
        </w:tc>
        <w:tc>
          <w:tcPr>
            <w:tcW w:w="0" w:type="auto"/>
            <w:noWrap/>
            <w:vAlign w:val="center"/>
            <w:hideMark/>
          </w:tcPr>
          <w:p w:rsidR="00FB450A" w:rsidRPr="00FB450A" w:rsidRDefault="00FB450A" w:rsidP="0046566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sidRPr="00FB450A">
              <w:rPr>
                <w:rFonts w:ascii="Arial" w:eastAsia="Times New Roman" w:hAnsi="Arial" w:cs="Arial"/>
                <w:color w:val="000000"/>
                <w:lang w:val="en-US"/>
              </w:rPr>
              <w:t>18,9%</w:t>
            </w:r>
          </w:p>
        </w:tc>
        <w:tc>
          <w:tcPr>
            <w:tcW w:w="0" w:type="auto"/>
            <w:noWrap/>
            <w:vAlign w:val="center"/>
            <w:hideMark/>
          </w:tcPr>
          <w:p w:rsidR="00FB450A" w:rsidRPr="00FB450A" w:rsidRDefault="00FB450A" w:rsidP="0046566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sidRPr="00FB450A">
              <w:rPr>
                <w:rFonts w:ascii="Arial" w:eastAsia="Times New Roman" w:hAnsi="Arial" w:cs="Arial"/>
                <w:color w:val="000000"/>
                <w:lang w:val="en-US"/>
              </w:rPr>
              <w:t>21,4%</w:t>
            </w:r>
          </w:p>
        </w:tc>
        <w:tc>
          <w:tcPr>
            <w:tcW w:w="0" w:type="auto"/>
            <w:noWrap/>
            <w:vAlign w:val="center"/>
            <w:hideMark/>
          </w:tcPr>
          <w:p w:rsidR="00FB450A" w:rsidRPr="00FB450A" w:rsidRDefault="00FB450A" w:rsidP="005034A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sidRPr="00FB450A">
              <w:rPr>
                <w:rFonts w:ascii="Arial" w:eastAsia="Times New Roman" w:hAnsi="Arial" w:cs="Arial"/>
                <w:color w:val="000000"/>
                <w:lang w:val="en-US"/>
              </w:rPr>
              <w:t>20,</w:t>
            </w:r>
            <w:r w:rsidR="005034A7">
              <w:rPr>
                <w:rFonts w:ascii="Arial" w:eastAsia="Times New Roman" w:hAnsi="Arial" w:cs="Arial"/>
                <w:color w:val="000000"/>
                <w:lang w:val="en-US"/>
              </w:rPr>
              <w:t>5</w:t>
            </w:r>
            <w:r w:rsidRPr="00FB450A">
              <w:rPr>
                <w:rFonts w:ascii="Arial" w:eastAsia="Times New Roman" w:hAnsi="Arial" w:cs="Arial"/>
                <w:color w:val="000000"/>
                <w:lang w:val="en-US"/>
              </w:rPr>
              <w:t>%</w:t>
            </w:r>
          </w:p>
        </w:tc>
      </w:tr>
      <w:tr w:rsidR="00FB450A" w:rsidRPr="00FB450A" w:rsidTr="00465662">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B450A" w:rsidRPr="00FB450A" w:rsidRDefault="00FB450A" w:rsidP="00E72FCD">
            <w:pPr>
              <w:jc w:val="right"/>
              <w:rPr>
                <w:rFonts w:ascii="Arial" w:eastAsia="Times New Roman" w:hAnsi="Arial" w:cs="Arial"/>
                <w:color w:val="112277"/>
                <w:sz w:val="20"/>
                <w:szCs w:val="20"/>
                <w:lang w:val="en-US"/>
              </w:rPr>
            </w:pPr>
            <w:r w:rsidRPr="00FB450A">
              <w:rPr>
                <w:rFonts w:ascii="Arial" w:eastAsia="Times New Roman" w:hAnsi="Arial" w:cs="Arial"/>
                <w:color w:val="112277"/>
                <w:sz w:val="20"/>
                <w:szCs w:val="20"/>
                <w:lang w:val="en-US"/>
              </w:rPr>
              <w:t>BE34 (Luxembourg)</w:t>
            </w:r>
          </w:p>
        </w:tc>
        <w:tc>
          <w:tcPr>
            <w:tcW w:w="0" w:type="auto"/>
            <w:noWrap/>
            <w:vAlign w:val="center"/>
            <w:hideMark/>
          </w:tcPr>
          <w:p w:rsidR="00FB450A" w:rsidRPr="00FB450A" w:rsidRDefault="00FB450A" w:rsidP="0046566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sidRPr="00FB450A">
              <w:rPr>
                <w:rFonts w:ascii="Arial" w:eastAsia="Times New Roman" w:hAnsi="Arial" w:cs="Arial"/>
                <w:color w:val="000000"/>
                <w:lang w:val="en-US"/>
              </w:rPr>
              <w:t>11,2%</w:t>
            </w:r>
          </w:p>
        </w:tc>
        <w:tc>
          <w:tcPr>
            <w:tcW w:w="0" w:type="auto"/>
            <w:noWrap/>
            <w:vAlign w:val="center"/>
            <w:hideMark/>
          </w:tcPr>
          <w:p w:rsidR="00FB450A" w:rsidRPr="00FB450A" w:rsidRDefault="00FB450A" w:rsidP="0046566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sidRPr="00FB450A">
              <w:rPr>
                <w:rFonts w:ascii="Arial" w:eastAsia="Times New Roman" w:hAnsi="Arial" w:cs="Arial"/>
                <w:color w:val="000000"/>
                <w:lang w:val="en-US"/>
              </w:rPr>
              <w:t>11,9%</w:t>
            </w:r>
          </w:p>
        </w:tc>
        <w:tc>
          <w:tcPr>
            <w:tcW w:w="0" w:type="auto"/>
            <w:noWrap/>
            <w:vAlign w:val="center"/>
            <w:hideMark/>
          </w:tcPr>
          <w:p w:rsidR="00FB450A" w:rsidRPr="00FB450A" w:rsidRDefault="00FB450A" w:rsidP="005034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sidRPr="00FB450A">
              <w:rPr>
                <w:rFonts w:ascii="Arial" w:eastAsia="Times New Roman" w:hAnsi="Arial" w:cs="Arial"/>
                <w:color w:val="000000"/>
                <w:lang w:val="en-US"/>
              </w:rPr>
              <w:t>11,</w:t>
            </w:r>
            <w:r w:rsidR="005034A7">
              <w:rPr>
                <w:rFonts w:ascii="Arial" w:eastAsia="Times New Roman" w:hAnsi="Arial" w:cs="Arial"/>
                <w:color w:val="000000"/>
                <w:lang w:val="en-US"/>
              </w:rPr>
              <w:t>4</w:t>
            </w:r>
            <w:r w:rsidRPr="00FB450A">
              <w:rPr>
                <w:rFonts w:ascii="Arial" w:eastAsia="Times New Roman" w:hAnsi="Arial" w:cs="Arial"/>
                <w:color w:val="000000"/>
                <w:lang w:val="en-US"/>
              </w:rPr>
              <w:t>%</w:t>
            </w:r>
          </w:p>
        </w:tc>
      </w:tr>
      <w:tr w:rsidR="00FB450A" w:rsidRPr="00FB450A" w:rsidTr="0046566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B450A" w:rsidRPr="00FB450A" w:rsidRDefault="00FB450A" w:rsidP="00E72FCD">
            <w:pPr>
              <w:jc w:val="right"/>
              <w:rPr>
                <w:rFonts w:ascii="Arial" w:eastAsia="Times New Roman" w:hAnsi="Arial" w:cs="Arial"/>
                <w:color w:val="112277"/>
                <w:sz w:val="20"/>
                <w:szCs w:val="20"/>
                <w:lang w:val="en-US"/>
              </w:rPr>
            </w:pPr>
            <w:r w:rsidRPr="00FB450A">
              <w:rPr>
                <w:rFonts w:ascii="Arial" w:eastAsia="Times New Roman" w:hAnsi="Arial" w:cs="Arial"/>
                <w:color w:val="112277"/>
                <w:sz w:val="20"/>
                <w:szCs w:val="20"/>
                <w:lang w:val="en-US"/>
              </w:rPr>
              <w:t>BE35 (Namur)</w:t>
            </w:r>
          </w:p>
        </w:tc>
        <w:tc>
          <w:tcPr>
            <w:tcW w:w="0" w:type="auto"/>
            <w:noWrap/>
            <w:vAlign w:val="center"/>
            <w:hideMark/>
          </w:tcPr>
          <w:p w:rsidR="00FB450A" w:rsidRPr="00FB450A" w:rsidRDefault="00FB450A" w:rsidP="0046566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sidRPr="00FB450A">
              <w:rPr>
                <w:rFonts w:ascii="Arial" w:eastAsia="Times New Roman" w:hAnsi="Arial" w:cs="Arial"/>
                <w:color w:val="000000"/>
                <w:lang w:val="en-US"/>
              </w:rPr>
              <w:t>22,4%</w:t>
            </w:r>
          </w:p>
        </w:tc>
        <w:tc>
          <w:tcPr>
            <w:tcW w:w="0" w:type="auto"/>
            <w:noWrap/>
            <w:vAlign w:val="center"/>
            <w:hideMark/>
          </w:tcPr>
          <w:p w:rsidR="00FB450A" w:rsidRPr="00FB450A" w:rsidRDefault="00FB450A" w:rsidP="0046566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sidRPr="00FB450A">
              <w:rPr>
                <w:rFonts w:ascii="Arial" w:eastAsia="Times New Roman" w:hAnsi="Arial" w:cs="Arial"/>
                <w:color w:val="000000"/>
                <w:lang w:val="en-US"/>
              </w:rPr>
              <w:t>19,2%</w:t>
            </w:r>
          </w:p>
        </w:tc>
        <w:tc>
          <w:tcPr>
            <w:tcW w:w="0" w:type="auto"/>
            <w:noWrap/>
            <w:vAlign w:val="center"/>
            <w:hideMark/>
          </w:tcPr>
          <w:p w:rsidR="00FB450A" w:rsidRPr="00FB450A" w:rsidRDefault="00FB450A" w:rsidP="005034A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sidRPr="00FB450A">
              <w:rPr>
                <w:rFonts w:ascii="Arial" w:eastAsia="Times New Roman" w:hAnsi="Arial" w:cs="Arial"/>
                <w:color w:val="000000"/>
                <w:lang w:val="en-US"/>
              </w:rPr>
              <w:t>18,</w:t>
            </w:r>
            <w:r w:rsidR="005034A7">
              <w:rPr>
                <w:rFonts w:ascii="Arial" w:eastAsia="Times New Roman" w:hAnsi="Arial" w:cs="Arial"/>
                <w:color w:val="000000"/>
                <w:lang w:val="en-US"/>
              </w:rPr>
              <w:t>4</w:t>
            </w:r>
            <w:r w:rsidRPr="00FB450A">
              <w:rPr>
                <w:rFonts w:ascii="Arial" w:eastAsia="Times New Roman" w:hAnsi="Arial" w:cs="Arial"/>
                <w:color w:val="000000"/>
                <w:lang w:val="en-US"/>
              </w:rPr>
              <w:t>%</w:t>
            </w:r>
          </w:p>
        </w:tc>
      </w:tr>
    </w:tbl>
    <w:p w:rsidR="00FB450A" w:rsidRDefault="00FB450A" w:rsidP="00FB450A">
      <w:pPr>
        <w:rPr>
          <w:lang w:val="en-US"/>
        </w:rPr>
      </w:pPr>
    </w:p>
    <w:p w:rsidR="0042759D" w:rsidRDefault="004C54A1" w:rsidP="001D4427">
      <w:pPr>
        <w:rPr>
          <w:lang w:val="en-US"/>
        </w:rPr>
      </w:pPr>
      <w:r w:rsidRPr="004C54A1">
        <w:rPr>
          <w:lang w:val="en-US"/>
        </w:rPr>
        <w:t xml:space="preserve">Brussels is a special case. </w:t>
      </w:r>
      <w:r>
        <w:rPr>
          <w:lang w:val="en-US"/>
        </w:rPr>
        <w:t>Indeed, it is at the same time a province (NUTS-2) and a region (NUTS-1). So, the sample of</w:t>
      </w:r>
      <w:r w:rsidR="00E72FCD">
        <w:rPr>
          <w:lang w:val="en-US"/>
        </w:rPr>
        <w:t xml:space="preserve"> Brussels is used in the model</w:t>
      </w:r>
      <w:r>
        <w:rPr>
          <w:lang w:val="en-US"/>
        </w:rPr>
        <w:t>, but the regional correction implies that</w:t>
      </w:r>
      <w:r w:rsidR="003A2315">
        <w:rPr>
          <w:lang w:val="en-US"/>
        </w:rPr>
        <w:t xml:space="preserve"> the</w:t>
      </w:r>
      <w:r>
        <w:rPr>
          <w:lang w:val="en-US"/>
        </w:rPr>
        <w:t xml:space="preserve"> EBLUP estimator is identical with </w:t>
      </w:r>
      <w:r w:rsidR="003A2315">
        <w:rPr>
          <w:lang w:val="en-US"/>
        </w:rPr>
        <w:t xml:space="preserve">the </w:t>
      </w:r>
      <w:r>
        <w:rPr>
          <w:lang w:val="en-US"/>
        </w:rPr>
        <w:t xml:space="preserve">direct estimation. For this region, </w:t>
      </w:r>
      <w:r w:rsidR="003A2315">
        <w:rPr>
          <w:lang w:val="en-US"/>
        </w:rPr>
        <w:t xml:space="preserve">we use another plan </w:t>
      </w:r>
      <w:r>
        <w:rPr>
          <w:lang w:val="en-US"/>
        </w:rPr>
        <w:t>to improve the precision of the direct estimation, by changing the sampling design.</w:t>
      </w:r>
    </w:p>
    <w:p w:rsidR="001D4427" w:rsidRDefault="004C54A1" w:rsidP="001D4427">
      <w:pPr>
        <w:rPr>
          <w:lang w:val="en-US"/>
        </w:rPr>
      </w:pPr>
      <w:r>
        <w:rPr>
          <w:lang w:val="en-US"/>
        </w:rPr>
        <w:t xml:space="preserve">Even if EBLUP estimators are near to direct estimators for 2016, we can notice that the AROP indicator is more stable over the years. </w:t>
      </w:r>
      <w:r w:rsidR="00F80447">
        <w:rPr>
          <w:lang w:val="en-US"/>
        </w:rPr>
        <w:t xml:space="preserve">In the next page, </w:t>
      </w:r>
      <w:r w:rsidR="001D4427">
        <w:rPr>
          <w:lang w:val="en-US"/>
        </w:rPr>
        <w:t>you can see an illustration for the AROP indicator, with direct and with EBLUP estimator</w:t>
      </w:r>
      <w:r w:rsidR="00F80447">
        <w:rPr>
          <w:lang w:val="en-US"/>
        </w:rPr>
        <w:t xml:space="preserve"> (figure 6 and 7)</w:t>
      </w:r>
      <w:r w:rsidR="001D4427">
        <w:rPr>
          <w:lang w:val="en-US"/>
        </w:rPr>
        <w:t>.</w:t>
      </w:r>
    </w:p>
    <w:p w:rsidR="00E72FCD" w:rsidRDefault="00E72FCD" w:rsidP="00E72FCD">
      <w:pPr>
        <w:rPr>
          <w:lang w:val="en-US"/>
        </w:rPr>
      </w:pPr>
      <w:r w:rsidRPr="008E6865">
        <w:rPr>
          <w:lang w:val="en-US"/>
        </w:rPr>
        <w:t xml:space="preserve">Each year </w:t>
      </w:r>
      <w:r w:rsidR="004B0F3A">
        <w:rPr>
          <w:lang w:val="en-US"/>
        </w:rPr>
        <w:t>is separately analyzed, and the result</w:t>
      </w:r>
      <w:r w:rsidRPr="008E6865">
        <w:rPr>
          <w:lang w:val="en-US"/>
        </w:rPr>
        <w:t xml:space="preserve"> is not </w:t>
      </w:r>
      <w:r w:rsidR="004B0F3A">
        <w:rPr>
          <w:lang w:val="en-US"/>
        </w:rPr>
        <w:t xml:space="preserve">like </w:t>
      </w:r>
      <w:r w:rsidRPr="008E6865">
        <w:rPr>
          <w:lang w:val="en-US"/>
        </w:rPr>
        <w:t xml:space="preserve">a moving average. And even if results are more stable, the rank of a NUTS-2 can change year to year. For example, between 2015 and 2016, </w:t>
      </w:r>
      <w:r>
        <w:rPr>
          <w:lang w:val="en-US"/>
        </w:rPr>
        <w:t>AROP for Brabant-</w:t>
      </w:r>
      <w:proofErr w:type="spellStart"/>
      <w:r w:rsidR="00CE6A7B">
        <w:rPr>
          <w:lang w:val="en-US"/>
        </w:rPr>
        <w:t>Wallon</w:t>
      </w:r>
      <w:proofErr w:type="spellEnd"/>
      <w:r w:rsidRPr="008E6865">
        <w:rPr>
          <w:lang w:val="en-US"/>
        </w:rPr>
        <w:t xml:space="preserve"> became higher than AROP for </w:t>
      </w:r>
      <w:proofErr w:type="spellStart"/>
      <w:r w:rsidR="00CE6A7B">
        <w:rPr>
          <w:lang w:val="en-US"/>
        </w:rPr>
        <w:t>Antwerpen</w:t>
      </w:r>
      <w:proofErr w:type="spellEnd"/>
      <w:r w:rsidRPr="008E6865">
        <w:rPr>
          <w:lang w:val="en-US"/>
        </w:rPr>
        <w:t>, these two indicator</w:t>
      </w:r>
      <w:r w:rsidR="004B0F3A">
        <w:rPr>
          <w:lang w:val="en-US"/>
        </w:rPr>
        <w:t>s remain</w:t>
      </w:r>
      <w:r w:rsidRPr="008E6865">
        <w:rPr>
          <w:lang w:val="en-US"/>
        </w:rPr>
        <w:t xml:space="preserve"> very close however (the difference is less than 1 </w:t>
      </w:r>
      <w:r w:rsidR="00CE6A7B" w:rsidRPr="008E6865">
        <w:rPr>
          <w:lang w:val="en-US"/>
        </w:rPr>
        <w:t>pp.</w:t>
      </w:r>
      <w:r w:rsidRPr="008E6865">
        <w:rPr>
          <w:lang w:val="en-US"/>
        </w:rPr>
        <w:t>).</w:t>
      </w:r>
    </w:p>
    <w:p w:rsidR="00F80447" w:rsidRDefault="00F80447" w:rsidP="00E72FCD">
      <w:pPr>
        <w:rPr>
          <w:lang w:val="en-US"/>
        </w:rPr>
      </w:pPr>
      <w:r>
        <w:rPr>
          <w:lang w:val="en-US"/>
        </w:rPr>
        <w:t>W</w:t>
      </w:r>
      <w:r w:rsidR="004B0F3A">
        <w:rPr>
          <w:lang w:val="en-US"/>
        </w:rPr>
        <w:t>e can group the NUTS-2 into four</w:t>
      </w:r>
      <w:r>
        <w:rPr>
          <w:lang w:val="en-US"/>
        </w:rPr>
        <w:t xml:space="preserve"> </w:t>
      </w:r>
      <w:r w:rsidR="00CE6A7B">
        <w:rPr>
          <w:lang w:val="en-US"/>
        </w:rPr>
        <w:t>clusters:</w:t>
      </w:r>
    </w:p>
    <w:p w:rsidR="00F80447" w:rsidRDefault="00F80447" w:rsidP="00F80447">
      <w:pPr>
        <w:pStyle w:val="Paragraphedeliste"/>
        <w:numPr>
          <w:ilvl w:val="0"/>
          <w:numId w:val="15"/>
        </w:numPr>
        <w:rPr>
          <w:lang w:val="en-US"/>
        </w:rPr>
      </w:pPr>
      <w:r>
        <w:rPr>
          <w:lang w:val="en-US"/>
        </w:rPr>
        <w:t>Brussels (BE10), with the higher rate of AROP. As we explained before, Brussels is at the same time a NUTS-1 and a NUTS-2. Thus, the direct and corrected EBLUP estimation are similar. The AROP rate is quite stable</w:t>
      </w:r>
      <w:r w:rsidR="002F01CA">
        <w:rPr>
          <w:lang w:val="en-US"/>
        </w:rPr>
        <w:t xml:space="preserve"> ;</w:t>
      </w:r>
    </w:p>
    <w:p w:rsidR="00F80447" w:rsidRDefault="00F80447" w:rsidP="00F80447">
      <w:pPr>
        <w:pStyle w:val="Paragraphedeliste"/>
        <w:numPr>
          <w:ilvl w:val="0"/>
          <w:numId w:val="15"/>
        </w:numPr>
        <w:rPr>
          <w:lang w:val="en-US"/>
        </w:rPr>
      </w:pPr>
      <w:r>
        <w:rPr>
          <w:lang w:val="en-US"/>
        </w:rPr>
        <w:t>Namur (BE35), Hainaut (BE32) and Liège (BE33), with an AROP rate around 20%. In the direct estimation, these provinces are very fluctuant</w:t>
      </w:r>
      <w:r w:rsidR="004B0F3A">
        <w:rPr>
          <w:lang w:val="en-US"/>
        </w:rPr>
        <w:t xml:space="preserve"> but they remain</w:t>
      </w:r>
      <w:r>
        <w:rPr>
          <w:lang w:val="en-US"/>
        </w:rPr>
        <w:t xml:space="preserve"> together (especially in 2011 and in 2016). In the EBLUP estimation, these provinc</w:t>
      </w:r>
      <w:r w:rsidR="002F01CA">
        <w:rPr>
          <w:lang w:val="en-US"/>
        </w:rPr>
        <w:t>es remain together all the time ;</w:t>
      </w:r>
    </w:p>
    <w:p w:rsidR="00F80447" w:rsidRDefault="00F80447" w:rsidP="00F80447">
      <w:pPr>
        <w:pStyle w:val="Paragraphedeliste"/>
        <w:numPr>
          <w:ilvl w:val="0"/>
          <w:numId w:val="15"/>
        </w:numPr>
        <w:rPr>
          <w:lang w:val="en-US"/>
        </w:rPr>
      </w:pPr>
      <w:r>
        <w:rPr>
          <w:lang w:val="en-US"/>
        </w:rPr>
        <w:t xml:space="preserve">Luxembourg (BE34), Brabant </w:t>
      </w:r>
      <w:proofErr w:type="spellStart"/>
      <w:r w:rsidR="00CE6A7B">
        <w:rPr>
          <w:lang w:val="en-US"/>
        </w:rPr>
        <w:t>Wallon</w:t>
      </w:r>
      <w:proofErr w:type="spellEnd"/>
      <w:r>
        <w:rPr>
          <w:lang w:val="en-US"/>
        </w:rPr>
        <w:t xml:space="preserve"> (BE31), </w:t>
      </w:r>
      <w:proofErr w:type="spellStart"/>
      <w:r w:rsidR="00CE6A7B">
        <w:rPr>
          <w:lang w:val="en-US"/>
        </w:rPr>
        <w:t>Antwerpen</w:t>
      </w:r>
      <w:proofErr w:type="spellEnd"/>
      <w:r>
        <w:rPr>
          <w:lang w:val="en-US"/>
        </w:rPr>
        <w:t xml:space="preserve"> (BE21) and </w:t>
      </w:r>
      <w:r w:rsidR="00CE6A7B">
        <w:rPr>
          <w:lang w:val="en-US"/>
        </w:rPr>
        <w:t>Limburg</w:t>
      </w:r>
      <w:r>
        <w:rPr>
          <w:lang w:val="en-US"/>
        </w:rPr>
        <w:t xml:space="preserve"> (BE22), with an AROP rate around 12%. The EBLUP estimation for these provinc</w:t>
      </w:r>
      <w:r w:rsidR="002F01CA">
        <w:rPr>
          <w:lang w:val="en-US"/>
        </w:rPr>
        <w:t>es is very stable over the time ;</w:t>
      </w:r>
    </w:p>
    <w:p w:rsidR="00F80447" w:rsidRPr="00465662" w:rsidRDefault="00465662" w:rsidP="00465662">
      <w:pPr>
        <w:pStyle w:val="Paragraphedeliste"/>
        <w:numPr>
          <w:ilvl w:val="0"/>
          <w:numId w:val="15"/>
        </w:numPr>
        <w:rPr>
          <w:lang w:val="en-US"/>
        </w:rPr>
      </w:pPr>
      <w:proofErr w:type="spellStart"/>
      <w:r w:rsidRPr="00465662">
        <w:rPr>
          <w:lang w:val="en-US"/>
        </w:rPr>
        <w:t>Oost</w:t>
      </w:r>
      <w:proofErr w:type="spellEnd"/>
      <w:r w:rsidRPr="00465662">
        <w:rPr>
          <w:lang w:val="en-US"/>
        </w:rPr>
        <w:t xml:space="preserve"> </w:t>
      </w:r>
      <w:proofErr w:type="spellStart"/>
      <w:r w:rsidRPr="00465662">
        <w:rPr>
          <w:lang w:val="en-US"/>
        </w:rPr>
        <w:t>Vlaanderen</w:t>
      </w:r>
      <w:proofErr w:type="spellEnd"/>
      <w:r w:rsidRPr="00465662">
        <w:rPr>
          <w:lang w:val="en-US"/>
        </w:rPr>
        <w:t xml:space="preserve"> (BE23), West </w:t>
      </w:r>
      <w:proofErr w:type="spellStart"/>
      <w:r w:rsidRPr="00465662">
        <w:rPr>
          <w:lang w:val="en-US"/>
        </w:rPr>
        <w:t>Vlaanderen</w:t>
      </w:r>
      <w:proofErr w:type="spellEnd"/>
      <w:r w:rsidRPr="00465662">
        <w:rPr>
          <w:lang w:val="en-US"/>
        </w:rPr>
        <w:t xml:space="preserve"> (BE25), </w:t>
      </w:r>
      <w:proofErr w:type="spellStart"/>
      <w:r w:rsidRPr="00465662">
        <w:rPr>
          <w:lang w:val="en-US"/>
        </w:rPr>
        <w:t>Vlaams</w:t>
      </w:r>
      <w:proofErr w:type="spellEnd"/>
      <w:r w:rsidRPr="00465662">
        <w:rPr>
          <w:lang w:val="en-US"/>
        </w:rPr>
        <w:t xml:space="preserve"> Brabant (BE24</w:t>
      </w:r>
      <w:r>
        <w:rPr>
          <w:lang w:val="en-US"/>
        </w:rPr>
        <w:t>), with an AROP rate around 9%. The EBLUP estimation for these provinces is very stable over the time too.</w:t>
      </w:r>
    </w:p>
    <w:p w:rsidR="00E72FCD" w:rsidRPr="008E6865" w:rsidRDefault="00E72FCD" w:rsidP="00E72FCD">
      <w:pPr>
        <w:rPr>
          <w:lang w:val="en-US"/>
        </w:rPr>
      </w:pPr>
    </w:p>
    <w:p w:rsidR="00DE1655" w:rsidRPr="00DE1655" w:rsidRDefault="00DE1655" w:rsidP="004C54A1">
      <w:pPr>
        <w:pStyle w:val="Lgende"/>
        <w:keepNext/>
        <w:jc w:val="center"/>
        <w:rPr>
          <w:lang w:val="en-US"/>
        </w:rPr>
      </w:pPr>
      <w:bookmarkStart w:id="42" w:name="_Toc491091216"/>
      <w:r w:rsidRPr="00DE1655">
        <w:rPr>
          <w:lang w:val="en-US"/>
        </w:rPr>
        <w:lastRenderedPageBreak/>
        <w:t xml:space="preserve">Figure </w:t>
      </w:r>
      <w:r w:rsidR="00794588">
        <w:rPr>
          <w:lang w:val="en-US"/>
        </w:rPr>
        <w:fldChar w:fldCharType="begin"/>
      </w:r>
      <w:r w:rsidR="00794588">
        <w:rPr>
          <w:lang w:val="en-US"/>
        </w:rPr>
        <w:instrText xml:space="preserve"> SEQ Figure \* ARABIC </w:instrText>
      </w:r>
      <w:r w:rsidR="00794588">
        <w:rPr>
          <w:lang w:val="en-US"/>
        </w:rPr>
        <w:fldChar w:fldCharType="separate"/>
      </w:r>
      <w:r w:rsidR="002A3687">
        <w:rPr>
          <w:noProof/>
          <w:lang w:val="en-US"/>
        </w:rPr>
        <w:t>6</w:t>
      </w:r>
      <w:r w:rsidR="00794588">
        <w:rPr>
          <w:lang w:val="en-US"/>
        </w:rPr>
        <w:fldChar w:fldCharType="end"/>
      </w:r>
      <w:r w:rsidRPr="00DE1655">
        <w:rPr>
          <w:lang w:val="en-US"/>
        </w:rPr>
        <w:t> : AROP direct estimation by NUTS-2, SILC 2011 - 2016</w:t>
      </w:r>
      <w:bookmarkEnd w:id="42"/>
    </w:p>
    <w:p w:rsidR="00435E48" w:rsidRDefault="00A512D7" w:rsidP="004C54A1">
      <w:pPr>
        <w:jc w:val="center"/>
        <w:rPr>
          <w:sz w:val="20"/>
          <w:lang w:val="en-US"/>
        </w:rPr>
      </w:pPr>
      <w:r>
        <w:rPr>
          <w:rFonts w:ascii="Arial" w:hAnsi="Arial" w:cs="Arial"/>
          <w:noProof/>
          <w:color w:val="000000"/>
          <w:sz w:val="20"/>
          <w:szCs w:val="20"/>
          <w:lang w:val="en-US"/>
        </w:rPr>
        <w:drawing>
          <wp:inline distT="0" distB="0" distL="0" distR="0">
            <wp:extent cx="4992000" cy="3744000"/>
            <wp:effectExtent l="0" t="0" r="0" b="8890"/>
            <wp:docPr id="11" name="Image 11"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2000" cy="3744000"/>
                    </a:xfrm>
                    <a:prstGeom prst="rect">
                      <a:avLst/>
                    </a:prstGeom>
                    <a:noFill/>
                    <a:ln>
                      <a:noFill/>
                    </a:ln>
                  </pic:spPr>
                </pic:pic>
              </a:graphicData>
            </a:graphic>
          </wp:inline>
        </w:drawing>
      </w:r>
    </w:p>
    <w:p w:rsidR="00DE1655" w:rsidRPr="00DE1655" w:rsidRDefault="00DE1655" w:rsidP="004C54A1">
      <w:pPr>
        <w:pStyle w:val="Lgende"/>
        <w:keepNext/>
        <w:jc w:val="center"/>
        <w:rPr>
          <w:lang w:val="en-US"/>
        </w:rPr>
      </w:pPr>
      <w:bookmarkStart w:id="43" w:name="_Toc491091217"/>
      <w:r w:rsidRPr="00DE1655">
        <w:rPr>
          <w:lang w:val="en-US"/>
        </w:rPr>
        <w:t xml:space="preserve">Figure </w:t>
      </w:r>
      <w:r w:rsidR="00794588">
        <w:rPr>
          <w:lang w:val="en-US"/>
        </w:rPr>
        <w:fldChar w:fldCharType="begin"/>
      </w:r>
      <w:r w:rsidR="00794588">
        <w:rPr>
          <w:lang w:val="en-US"/>
        </w:rPr>
        <w:instrText xml:space="preserve"> SEQ Figure \* ARABIC </w:instrText>
      </w:r>
      <w:r w:rsidR="00794588">
        <w:rPr>
          <w:lang w:val="en-US"/>
        </w:rPr>
        <w:fldChar w:fldCharType="separate"/>
      </w:r>
      <w:r w:rsidR="002A3687">
        <w:rPr>
          <w:noProof/>
          <w:lang w:val="en-US"/>
        </w:rPr>
        <w:t>7</w:t>
      </w:r>
      <w:r w:rsidR="00794588">
        <w:rPr>
          <w:lang w:val="en-US"/>
        </w:rPr>
        <w:fldChar w:fldCharType="end"/>
      </w:r>
      <w:r w:rsidRPr="00DE1655">
        <w:rPr>
          <w:lang w:val="en-US"/>
        </w:rPr>
        <w:t xml:space="preserve"> : AROP EBLUP estimation by NUTS-2, SILC </w:t>
      </w:r>
      <w:r>
        <w:rPr>
          <w:lang w:val="en-US"/>
        </w:rPr>
        <w:t>2011 - 2016</w:t>
      </w:r>
      <w:bookmarkEnd w:id="43"/>
    </w:p>
    <w:p w:rsidR="009A79A6" w:rsidRPr="00FB450A" w:rsidRDefault="00A512D7" w:rsidP="004C54A1">
      <w:pPr>
        <w:jc w:val="center"/>
        <w:rPr>
          <w:color w:val="FF0000"/>
          <w:sz w:val="20"/>
          <w:lang w:val="en-US"/>
        </w:rPr>
      </w:pPr>
      <w:r>
        <w:rPr>
          <w:rFonts w:ascii="Arial" w:hAnsi="Arial" w:cs="Arial"/>
          <w:noProof/>
          <w:color w:val="000000"/>
          <w:sz w:val="20"/>
          <w:szCs w:val="20"/>
          <w:lang w:val="en-US"/>
        </w:rPr>
        <w:drawing>
          <wp:inline distT="0" distB="0" distL="0" distR="0">
            <wp:extent cx="4992000" cy="3744000"/>
            <wp:effectExtent l="0" t="0" r="0" b="8890"/>
            <wp:docPr id="10" name="Image 10" descr="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2000" cy="3744000"/>
                    </a:xfrm>
                    <a:prstGeom prst="rect">
                      <a:avLst/>
                    </a:prstGeom>
                    <a:noFill/>
                    <a:ln>
                      <a:noFill/>
                    </a:ln>
                  </pic:spPr>
                </pic:pic>
              </a:graphicData>
            </a:graphic>
          </wp:inline>
        </w:drawing>
      </w:r>
    </w:p>
    <w:p w:rsidR="00E72FCD" w:rsidRDefault="00E72FCD" w:rsidP="004B0F3A">
      <w:pPr>
        <w:rPr>
          <w:lang w:val="en-US"/>
        </w:rPr>
      </w:pPr>
      <w:r w:rsidRPr="00E72FCD">
        <w:rPr>
          <w:lang w:val="en-US"/>
        </w:rPr>
        <w:lastRenderedPageBreak/>
        <w:t xml:space="preserve">The analysis for the AROPE indicator is similar. For 2016, the direct and the EBLUP estimation of AROPE is quite the same, except for few NUTS-2 (see table 14). The regional correction is weak and the indicator is stable over the time. The gap between the two estimators can be explained by the difference of the auxiliary variables between the sample and the entire population. </w:t>
      </w:r>
      <w:r>
        <w:rPr>
          <w:lang w:val="en-US"/>
        </w:rPr>
        <w:t xml:space="preserve">Figure </w:t>
      </w:r>
      <w:r w:rsidR="002F01CA">
        <w:rPr>
          <w:lang w:val="en-US"/>
        </w:rPr>
        <w:t>8</w:t>
      </w:r>
      <w:r>
        <w:rPr>
          <w:lang w:val="en-US"/>
        </w:rPr>
        <w:t xml:space="preserve"> and </w:t>
      </w:r>
      <w:r w:rsidR="002F01CA">
        <w:rPr>
          <w:lang w:val="en-US"/>
        </w:rPr>
        <w:t>9</w:t>
      </w:r>
      <w:r>
        <w:rPr>
          <w:lang w:val="en-US"/>
        </w:rPr>
        <w:t xml:space="preserve"> illustrate the effect of the EBLUP estimation from 2011 to 2016 for AROPE.</w:t>
      </w:r>
      <w:r w:rsidR="004B0F3A">
        <w:rPr>
          <w:lang w:val="en-US"/>
        </w:rPr>
        <w:t xml:space="preserve"> The four clusters defined for AROP are quite similar for AROPE.</w:t>
      </w:r>
    </w:p>
    <w:p w:rsidR="008E6865" w:rsidRDefault="008E6865" w:rsidP="00E72FCD">
      <w:pPr>
        <w:pStyle w:val="Lgende"/>
        <w:keepNext/>
        <w:jc w:val="center"/>
        <w:rPr>
          <w:lang w:val="en-US"/>
        </w:rPr>
      </w:pPr>
      <w:bookmarkStart w:id="44" w:name="_Toc491091207"/>
      <w:r w:rsidRPr="00DE1655">
        <w:rPr>
          <w:lang w:val="en-US"/>
        </w:rPr>
        <w:t xml:space="preserve">Table </w:t>
      </w:r>
      <w:r>
        <w:fldChar w:fldCharType="begin"/>
      </w:r>
      <w:r w:rsidRPr="00DE1655">
        <w:rPr>
          <w:lang w:val="en-US"/>
        </w:rPr>
        <w:instrText xml:space="preserve"> SEQ Table \* ARABIC </w:instrText>
      </w:r>
      <w:r>
        <w:fldChar w:fldCharType="separate"/>
      </w:r>
      <w:r w:rsidR="002A3687">
        <w:rPr>
          <w:noProof/>
          <w:lang w:val="en-US"/>
        </w:rPr>
        <w:t>12</w:t>
      </w:r>
      <w:r>
        <w:fldChar w:fldCharType="end"/>
      </w:r>
      <w:r w:rsidRPr="00DE1655">
        <w:rPr>
          <w:lang w:val="en-US"/>
        </w:rPr>
        <w:t xml:space="preserve"> : </w:t>
      </w:r>
      <w:r>
        <w:rPr>
          <w:lang w:val="en-US"/>
        </w:rPr>
        <w:t xml:space="preserve">AROPE direct and </w:t>
      </w:r>
      <w:r w:rsidRPr="00DE1655">
        <w:rPr>
          <w:lang w:val="en-US"/>
        </w:rPr>
        <w:t xml:space="preserve">EBLUP estimation by NUTS-2, SILC </w:t>
      </w:r>
      <w:r>
        <w:rPr>
          <w:lang w:val="en-US"/>
        </w:rPr>
        <w:t>2016</w:t>
      </w:r>
      <w:bookmarkEnd w:id="44"/>
    </w:p>
    <w:tbl>
      <w:tblPr>
        <w:tblStyle w:val="Trameclaire-Accent1"/>
        <w:tblW w:w="0" w:type="auto"/>
        <w:jc w:val="center"/>
        <w:tblLook w:val="04A0" w:firstRow="1" w:lastRow="0" w:firstColumn="1" w:lastColumn="0" w:noHBand="0" w:noVBand="1"/>
      </w:tblPr>
      <w:tblGrid>
        <w:gridCol w:w="2517"/>
        <w:gridCol w:w="1217"/>
        <w:gridCol w:w="956"/>
        <w:gridCol w:w="1161"/>
      </w:tblGrid>
      <w:tr w:rsidR="008E6865" w:rsidRPr="00FB450A" w:rsidTr="008E6865">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8E6865" w:rsidRPr="00FB450A" w:rsidRDefault="008E6865" w:rsidP="008E6865">
            <w:pPr>
              <w:jc w:val="center"/>
              <w:rPr>
                <w:rFonts w:ascii="Arial" w:eastAsia="Times New Roman" w:hAnsi="Arial" w:cs="Arial"/>
                <w:color w:val="112277"/>
                <w:sz w:val="20"/>
                <w:szCs w:val="20"/>
                <w:lang w:val="en-US"/>
              </w:rPr>
            </w:pPr>
            <w:r w:rsidRPr="00FB450A">
              <w:rPr>
                <w:rFonts w:ascii="Arial" w:eastAsia="Times New Roman" w:hAnsi="Arial" w:cs="Arial"/>
                <w:color w:val="112277"/>
                <w:sz w:val="20"/>
                <w:szCs w:val="20"/>
                <w:lang w:val="en-US"/>
              </w:rPr>
              <w:t> </w:t>
            </w:r>
          </w:p>
        </w:tc>
        <w:tc>
          <w:tcPr>
            <w:tcW w:w="0" w:type="auto"/>
            <w:hideMark/>
          </w:tcPr>
          <w:p w:rsidR="008E6865" w:rsidRDefault="008E6865" w:rsidP="008E686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20"/>
                <w:szCs w:val="20"/>
                <w:lang w:val="en-US"/>
              </w:rPr>
            </w:pPr>
            <w:r w:rsidRPr="00731EB7">
              <w:rPr>
                <w:rFonts w:ascii="Arial" w:eastAsia="Times New Roman" w:hAnsi="Arial" w:cs="Arial"/>
                <w:color w:val="112277"/>
                <w:sz w:val="20"/>
                <w:szCs w:val="20"/>
                <w:lang w:val="en-US"/>
              </w:rPr>
              <w:t>Direct</w:t>
            </w:r>
            <w:r>
              <w:rPr>
                <w:rFonts w:ascii="Arial" w:eastAsia="Times New Roman" w:hAnsi="Arial" w:cs="Arial"/>
                <w:color w:val="112277"/>
                <w:sz w:val="20"/>
                <w:szCs w:val="20"/>
                <w:lang w:val="en-US"/>
              </w:rPr>
              <w:t xml:space="preserve"> </w:t>
            </w:r>
          </w:p>
          <w:p w:rsidR="008E6865" w:rsidRPr="00731EB7" w:rsidRDefault="008E6865" w:rsidP="008E686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20"/>
                <w:szCs w:val="20"/>
                <w:lang w:val="en-US"/>
              </w:rPr>
            </w:pPr>
            <w:r>
              <w:rPr>
                <w:rFonts w:ascii="Arial" w:eastAsia="Times New Roman" w:hAnsi="Arial" w:cs="Arial"/>
                <w:color w:val="112277"/>
                <w:sz w:val="20"/>
                <w:szCs w:val="20"/>
                <w:lang w:val="en-US"/>
              </w:rPr>
              <w:t>estimation</w:t>
            </w:r>
          </w:p>
        </w:tc>
        <w:tc>
          <w:tcPr>
            <w:tcW w:w="0" w:type="auto"/>
            <w:hideMark/>
          </w:tcPr>
          <w:p w:rsidR="008E6865" w:rsidRPr="00731EB7" w:rsidRDefault="008E6865" w:rsidP="008E686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20"/>
                <w:szCs w:val="20"/>
                <w:lang w:val="en-US"/>
              </w:rPr>
            </w:pPr>
            <w:r>
              <w:rPr>
                <w:rFonts w:ascii="Arial" w:eastAsia="Times New Roman" w:hAnsi="Arial" w:cs="Arial"/>
                <w:color w:val="112277"/>
                <w:sz w:val="20"/>
                <w:szCs w:val="20"/>
                <w:lang w:val="en-US"/>
              </w:rPr>
              <w:t>EBLUP</w:t>
            </w:r>
          </w:p>
        </w:tc>
        <w:tc>
          <w:tcPr>
            <w:tcW w:w="0" w:type="auto"/>
            <w:hideMark/>
          </w:tcPr>
          <w:p w:rsidR="008E6865" w:rsidRPr="00541885" w:rsidRDefault="008E6865" w:rsidP="008E686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20"/>
                <w:szCs w:val="20"/>
                <w:lang w:val="en-US"/>
              </w:rPr>
            </w:pPr>
            <w:r w:rsidRPr="00541885">
              <w:rPr>
                <w:rFonts w:ascii="Arial" w:eastAsia="Times New Roman" w:hAnsi="Arial" w:cs="Arial"/>
                <w:color w:val="112277"/>
                <w:sz w:val="20"/>
                <w:szCs w:val="20"/>
                <w:lang w:val="en-US"/>
              </w:rPr>
              <w:t xml:space="preserve">Corrected </w:t>
            </w:r>
          </w:p>
          <w:p w:rsidR="008E6865" w:rsidRPr="00731EB7" w:rsidRDefault="008E6865" w:rsidP="008E686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112277"/>
                <w:sz w:val="20"/>
                <w:szCs w:val="20"/>
                <w:lang w:val="en-US"/>
              </w:rPr>
            </w:pPr>
            <w:r w:rsidRPr="00541885">
              <w:rPr>
                <w:rFonts w:ascii="Arial" w:eastAsia="Times New Roman" w:hAnsi="Arial" w:cs="Arial"/>
                <w:color w:val="112277"/>
                <w:sz w:val="20"/>
                <w:szCs w:val="20"/>
                <w:lang w:val="en-US"/>
              </w:rPr>
              <w:t>EBLUP</w:t>
            </w:r>
          </w:p>
        </w:tc>
      </w:tr>
      <w:tr w:rsidR="008E6865" w:rsidRPr="00FB450A" w:rsidTr="008E686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8E6865" w:rsidRPr="00FB450A" w:rsidRDefault="008E6865" w:rsidP="008E6865">
            <w:pPr>
              <w:jc w:val="left"/>
              <w:rPr>
                <w:rFonts w:ascii="Arial" w:eastAsia="Times New Roman" w:hAnsi="Arial" w:cs="Arial"/>
                <w:color w:val="112277"/>
                <w:sz w:val="20"/>
                <w:szCs w:val="20"/>
                <w:lang w:val="en-US"/>
              </w:rPr>
            </w:pPr>
            <w:r w:rsidRPr="00FB450A">
              <w:rPr>
                <w:rFonts w:ascii="Arial" w:eastAsia="Times New Roman" w:hAnsi="Arial" w:cs="Arial"/>
                <w:color w:val="112277"/>
                <w:sz w:val="20"/>
                <w:szCs w:val="20"/>
                <w:lang w:val="en-US"/>
              </w:rPr>
              <w:t>BE10 (Brussels)</w:t>
            </w:r>
          </w:p>
        </w:tc>
        <w:tc>
          <w:tcPr>
            <w:tcW w:w="0" w:type="auto"/>
            <w:noWrap/>
            <w:vAlign w:val="bottom"/>
            <w:hideMark/>
          </w:tcPr>
          <w:p w:rsidR="008E6865" w:rsidRPr="008E6865" w:rsidRDefault="008E6865" w:rsidP="008E686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8E6865">
              <w:rPr>
                <w:rFonts w:ascii="Times New Roman" w:eastAsia="Times New Roman" w:hAnsi="Times New Roman" w:cs="Times New Roman"/>
                <w:color w:val="auto"/>
                <w:sz w:val="24"/>
                <w:szCs w:val="24"/>
                <w:lang w:val="en-US"/>
              </w:rPr>
              <w:t>38.30%</w:t>
            </w:r>
          </w:p>
        </w:tc>
        <w:tc>
          <w:tcPr>
            <w:tcW w:w="0" w:type="auto"/>
            <w:noWrap/>
            <w:vAlign w:val="bottom"/>
            <w:hideMark/>
          </w:tcPr>
          <w:p w:rsidR="008E6865" w:rsidRPr="008E6865" w:rsidRDefault="005034A7" w:rsidP="008E686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Pr>
                <w:rFonts w:ascii="Times New Roman" w:eastAsia="Times New Roman" w:hAnsi="Times New Roman" w:cs="Times New Roman"/>
                <w:color w:val="auto"/>
                <w:sz w:val="24"/>
                <w:szCs w:val="24"/>
                <w:lang w:val="en-US"/>
              </w:rPr>
              <w:t>42.86</w:t>
            </w:r>
            <w:r w:rsidR="008E6865" w:rsidRPr="008E6865">
              <w:rPr>
                <w:rFonts w:ascii="Times New Roman" w:eastAsia="Times New Roman" w:hAnsi="Times New Roman" w:cs="Times New Roman"/>
                <w:color w:val="auto"/>
                <w:sz w:val="24"/>
                <w:szCs w:val="24"/>
                <w:lang w:val="en-US"/>
              </w:rPr>
              <w:t>%</w:t>
            </w:r>
          </w:p>
        </w:tc>
        <w:tc>
          <w:tcPr>
            <w:tcW w:w="0" w:type="auto"/>
            <w:noWrap/>
            <w:vAlign w:val="bottom"/>
            <w:hideMark/>
          </w:tcPr>
          <w:p w:rsidR="008E6865" w:rsidRPr="008E6865" w:rsidRDefault="008E6865" w:rsidP="008E686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8E6865">
              <w:rPr>
                <w:rFonts w:ascii="Times New Roman" w:eastAsia="Times New Roman" w:hAnsi="Times New Roman" w:cs="Times New Roman"/>
                <w:color w:val="auto"/>
                <w:sz w:val="24"/>
                <w:szCs w:val="24"/>
                <w:lang w:val="en-US"/>
              </w:rPr>
              <w:t>38.30%</w:t>
            </w:r>
          </w:p>
        </w:tc>
      </w:tr>
      <w:tr w:rsidR="008E6865" w:rsidRPr="00FB450A" w:rsidTr="008E6865">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8E6865" w:rsidRPr="00FB450A" w:rsidRDefault="008E6865" w:rsidP="008E6865">
            <w:pPr>
              <w:jc w:val="left"/>
              <w:rPr>
                <w:rFonts w:ascii="Arial" w:eastAsia="Times New Roman" w:hAnsi="Arial" w:cs="Arial"/>
                <w:color w:val="112277"/>
                <w:sz w:val="20"/>
                <w:szCs w:val="20"/>
                <w:lang w:val="en-US"/>
              </w:rPr>
            </w:pPr>
            <w:r w:rsidRPr="00FB450A">
              <w:rPr>
                <w:rFonts w:ascii="Arial" w:eastAsia="Times New Roman" w:hAnsi="Arial" w:cs="Arial"/>
                <w:color w:val="112277"/>
                <w:sz w:val="20"/>
                <w:szCs w:val="20"/>
                <w:lang w:val="en-US"/>
              </w:rPr>
              <w:t>BE21 (</w:t>
            </w:r>
            <w:proofErr w:type="spellStart"/>
            <w:r w:rsidR="00CE6A7B">
              <w:rPr>
                <w:rFonts w:ascii="Arial" w:eastAsia="Times New Roman" w:hAnsi="Arial" w:cs="Arial"/>
                <w:color w:val="112277"/>
                <w:sz w:val="20"/>
                <w:szCs w:val="20"/>
                <w:lang w:val="en-US"/>
              </w:rPr>
              <w:t>Antwerpen</w:t>
            </w:r>
            <w:proofErr w:type="spellEnd"/>
            <w:r w:rsidRPr="00FB450A">
              <w:rPr>
                <w:rFonts w:ascii="Arial" w:eastAsia="Times New Roman" w:hAnsi="Arial" w:cs="Arial"/>
                <w:color w:val="112277"/>
                <w:sz w:val="20"/>
                <w:szCs w:val="20"/>
                <w:lang w:val="en-US"/>
              </w:rPr>
              <w:t>)</w:t>
            </w:r>
          </w:p>
        </w:tc>
        <w:tc>
          <w:tcPr>
            <w:tcW w:w="0" w:type="auto"/>
            <w:noWrap/>
            <w:vAlign w:val="bottom"/>
            <w:hideMark/>
          </w:tcPr>
          <w:p w:rsidR="008E6865" w:rsidRPr="008E6865" w:rsidRDefault="008E6865" w:rsidP="008E686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US"/>
              </w:rPr>
            </w:pPr>
            <w:r w:rsidRPr="008E6865">
              <w:rPr>
                <w:rFonts w:ascii="Times New Roman" w:eastAsia="Times New Roman" w:hAnsi="Times New Roman" w:cs="Times New Roman"/>
                <w:color w:val="auto"/>
                <w:sz w:val="24"/>
                <w:szCs w:val="24"/>
                <w:lang w:val="en-US"/>
              </w:rPr>
              <w:t>16.19%</w:t>
            </w:r>
          </w:p>
        </w:tc>
        <w:tc>
          <w:tcPr>
            <w:tcW w:w="0" w:type="auto"/>
            <w:noWrap/>
            <w:vAlign w:val="bottom"/>
            <w:hideMark/>
          </w:tcPr>
          <w:p w:rsidR="008E6865" w:rsidRPr="008E6865" w:rsidRDefault="008E6865" w:rsidP="005034A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US"/>
              </w:rPr>
            </w:pPr>
            <w:r w:rsidRPr="008E6865">
              <w:rPr>
                <w:rFonts w:ascii="Times New Roman" w:eastAsia="Times New Roman" w:hAnsi="Times New Roman" w:cs="Times New Roman"/>
                <w:color w:val="auto"/>
                <w:sz w:val="24"/>
                <w:szCs w:val="24"/>
                <w:lang w:val="en-US"/>
              </w:rPr>
              <w:t>1</w:t>
            </w:r>
            <w:r w:rsidR="005034A7">
              <w:rPr>
                <w:rFonts w:ascii="Times New Roman" w:eastAsia="Times New Roman" w:hAnsi="Times New Roman" w:cs="Times New Roman"/>
                <w:color w:val="auto"/>
                <w:sz w:val="24"/>
                <w:szCs w:val="24"/>
                <w:lang w:val="en-US"/>
              </w:rPr>
              <w:t>8.19</w:t>
            </w:r>
            <w:r w:rsidRPr="008E6865">
              <w:rPr>
                <w:rFonts w:ascii="Times New Roman" w:eastAsia="Times New Roman" w:hAnsi="Times New Roman" w:cs="Times New Roman"/>
                <w:color w:val="auto"/>
                <w:sz w:val="24"/>
                <w:szCs w:val="24"/>
                <w:lang w:val="en-US"/>
              </w:rPr>
              <w:t>%</w:t>
            </w:r>
          </w:p>
        </w:tc>
        <w:tc>
          <w:tcPr>
            <w:tcW w:w="0" w:type="auto"/>
            <w:noWrap/>
            <w:vAlign w:val="bottom"/>
            <w:hideMark/>
          </w:tcPr>
          <w:p w:rsidR="008E6865" w:rsidRPr="008E6865" w:rsidRDefault="008E6865" w:rsidP="005034A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US"/>
              </w:rPr>
            </w:pPr>
            <w:r w:rsidRPr="008E6865">
              <w:rPr>
                <w:rFonts w:ascii="Times New Roman" w:eastAsia="Times New Roman" w:hAnsi="Times New Roman" w:cs="Times New Roman"/>
                <w:color w:val="auto"/>
                <w:sz w:val="24"/>
                <w:szCs w:val="24"/>
                <w:lang w:val="en-US"/>
              </w:rPr>
              <w:t>17.</w:t>
            </w:r>
            <w:r w:rsidR="005034A7">
              <w:rPr>
                <w:rFonts w:ascii="Times New Roman" w:eastAsia="Times New Roman" w:hAnsi="Times New Roman" w:cs="Times New Roman"/>
                <w:color w:val="auto"/>
                <w:sz w:val="24"/>
                <w:szCs w:val="24"/>
                <w:lang w:val="en-US"/>
              </w:rPr>
              <w:t>06</w:t>
            </w:r>
            <w:r w:rsidRPr="008E6865">
              <w:rPr>
                <w:rFonts w:ascii="Times New Roman" w:eastAsia="Times New Roman" w:hAnsi="Times New Roman" w:cs="Times New Roman"/>
                <w:color w:val="auto"/>
                <w:sz w:val="24"/>
                <w:szCs w:val="24"/>
                <w:lang w:val="en-US"/>
              </w:rPr>
              <w:t>%</w:t>
            </w:r>
          </w:p>
        </w:tc>
      </w:tr>
      <w:tr w:rsidR="008E6865" w:rsidRPr="00FB450A" w:rsidTr="008E686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8E6865" w:rsidRPr="00FB450A" w:rsidRDefault="008E6865" w:rsidP="008E6865">
            <w:pPr>
              <w:jc w:val="left"/>
              <w:rPr>
                <w:rFonts w:ascii="Arial" w:eastAsia="Times New Roman" w:hAnsi="Arial" w:cs="Arial"/>
                <w:color w:val="112277"/>
                <w:sz w:val="20"/>
                <w:szCs w:val="20"/>
                <w:lang w:val="en-US"/>
              </w:rPr>
            </w:pPr>
            <w:r w:rsidRPr="00FB450A">
              <w:rPr>
                <w:rFonts w:ascii="Arial" w:eastAsia="Times New Roman" w:hAnsi="Arial" w:cs="Arial"/>
                <w:color w:val="112277"/>
                <w:sz w:val="20"/>
                <w:szCs w:val="20"/>
                <w:lang w:val="en-US"/>
              </w:rPr>
              <w:t>BE22 (Limburg)</w:t>
            </w:r>
          </w:p>
        </w:tc>
        <w:tc>
          <w:tcPr>
            <w:tcW w:w="0" w:type="auto"/>
            <w:noWrap/>
            <w:vAlign w:val="bottom"/>
            <w:hideMark/>
          </w:tcPr>
          <w:p w:rsidR="008E6865" w:rsidRPr="008E6865" w:rsidRDefault="008E6865" w:rsidP="008E686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8E6865">
              <w:rPr>
                <w:rFonts w:ascii="Times New Roman" w:eastAsia="Times New Roman" w:hAnsi="Times New Roman" w:cs="Times New Roman"/>
                <w:color w:val="auto"/>
                <w:sz w:val="24"/>
                <w:szCs w:val="24"/>
                <w:lang w:val="en-US"/>
              </w:rPr>
              <w:t>15.32%</w:t>
            </w:r>
          </w:p>
        </w:tc>
        <w:tc>
          <w:tcPr>
            <w:tcW w:w="0" w:type="auto"/>
            <w:noWrap/>
            <w:vAlign w:val="bottom"/>
            <w:hideMark/>
          </w:tcPr>
          <w:p w:rsidR="008E6865" w:rsidRPr="008E6865" w:rsidRDefault="008E6865" w:rsidP="005034A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8E6865">
              <w:rPr>
                <w:rFonts w:ascii="Times New Roman" w:eastAsia="Times New Roman" w:hAnsi="Times New Roman" w:cs="Times New Roman"/>
                <w:color w:val="auto"/>
                <w:sz w:val="24"/>
                <w:szCs w:val="24"/>
                <w:lang w:val="en-US"/>
              </w:rPr>
              <w:t>1</w:t>
            </w:r>
            <w:r w:rsidR="005034A7">
              <w:rPr>
                <w:rFonts w:ascii="Times New Roman" w:eastAsia="Times New Roman" w:hAnsi="Times New Roman" w:cs="Times New Roman"/>
                <w:color w:val="auto"/>
                <w:sz w:val="24"/>
                <w:szCs w:val="24"/>
                <w:lang w:val="en-US"/>
              </w:rPr>
              <w:t>8.21</w:t>
            </w:r>
            <w:r w:rsidRPr="008E6865">
              <w:rPr>
                <w:rFonts w:ascii="Times New Roman" w:eastAsia="Times New Roman" w:hAnsi="Times New Roman" w:cs="Times New Roman"/>
                <w:color w:val="auto"/>
                <w:sz w:val="24"/>
                <w:szCs w:val="24"/>
                <w:lang w:val="en-US"/>
              </w:rPr>
              <w:t>%</w:t>
            </w:r>
          </w:p>
        </w:tc>
        <w:tc>
          <w:tcPr>
            <w:tcW w:w="0" w:type="auto"/>
            <w:noWrap/>
            <w:vAlign w:val="bottom"/>
            <w:hideMark/>
          </w:tcPr>
          <w:p w:rsidR="008E6865" w:rsidRPr="008E6865" w:rsidRDefault="005034A7" w:rsidP="008E686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Pr>
                <w:rFonts w:ascii="Times New Roman" w:eastAsia="Times New Roman" w:hAnsi="Times New Roman" w:cs="Times New Roman"/>
                <w:color w:val="auto"/>
                <w:sz w:val="24"/>
                <w:szCs w:val="24"/>
                <w:lang w:val="en-US"/>
              </w:rPr>
              <w:t>17.08</w:t>
            </w:r>
            <w:r w:rsidR="008E6865" w:rsidRPr="008E6865">
              <w:rPr>
                <w:rFonts w:ascii="Times New Roman" w:eastAsia="Times New Roman" w:hAnsi="Times New Roman" w:cs="Times New Roman"/>
                <w:color w:val="auto"/>
                <w:sz w:val="24"/>
                <w:szCs w:val="24"/>
                <w:lang w:val="en-US"/>
              </w:rPr>
              <w:t>%</w:t>
            </w:r>
          </w:p>
        </w:tc>
      </w:tr>
      <w:tr w:rsidR="008E6865" w:rsidRPr="00FB450A" w:rsidTr="008E6865">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8E6865" w:rsidRPr="00FB450A" w:rsidRDefault="008E6865" w:rsidP="008E6865">
            <w:pPr>
              <w:jc w:val="left"/>
              <w:rPr>
                <w:rFonts w:ascii="Arial" w:eastAsia="Times New Roman" w:hAnsi="Arial" w:cs="Arial"/>
                <w:color w:val="112277"/>
                <w:sz w:val="20"/>
                <w:szCs w:val="20"/>
                <w:lang w:val="en-US"/>
              </w:rPr>
            </w:pPr>
            <w:r w:rsidRPr="00FB450A">
              <w:rPr>
                <w:rFonts w:ascii="Arial" w:eastAsia="Times New Roman" w:hAnsi="Arial" w:cs="Arial"/>
                <w:color w:val="112277"/>
                <w:sz w:val="20"/>
                <w:szCs w:val="20"/>
                <w:lang w:val="en-US"/>
              </w:rPr>
              <w:t>BE23 (</w:t>
            </w:r>
            <w:proofErr w:type="spellStart"/>
            <w:r w:rsidRPr="00FB450A">
              <w:rPr>
                <w:rFonts w:ascii="Arial" w:eastAsia="Times New Roman" w:hAnsi="Arial" w:cs="Arial"/>
                <w:color w:val="112277"/>
                <w:sz w:val="20"/>
                <w:szCs w:val="20"/>
                <w:lang w:val="en-US"/>
              </w:rPr>
              <w:t>Oost</w:t>
            </w:r>
            <w:proofErr w:type="spellEnd"/>
            <w:r w:rsidRPr="00FB450A">
              <w:rPr>
                <w:rFonts w:ascii="Arial" w:eastAsia="Times New Roman" w:hAnsi="Arial" w:cs="Arial"/>
                <w:color w:val="112277"/>
                <w:sz w:val="20"/>
                <w:szCs w:val="20"/>
                <w:lang w:val="en-US"/>
              </w:rPr>
              <w:t xml:space="preserve"> </w:t>
            </w:r>
            <w:proofErr w:type="spellStart"/>
            <w:r w:rsidRPr="00FB450A">
              <w:rPr>
                <w:rFonts w:ascii="Arial" w:eastAsia="Times New Roman" w:hAnsi="Arial" w:cs="Arial"/>
                <w:color w:val="112277"/>
                <w:sz w:val="20"/>
                <w:szCs w:val="20"/>
                <w:lang w:val="en-US"/>
              </w:rPr>
              <w:t>Vlaanderen</w:t>
            </w:r>
            <w:proofErr w:type="spellEnd"/>
            <w:r w:rsidRPr="00FB450A">
              <w:rPr>
                <w:rFonts w:ascii="Arial" w:eastAsia="Times New Roman" w:hAnsi="Arial" w:cs="Arial"/>
                <w:color w:val="112277"/>
                <w:sz w:val="20"/>
                <w:szCs w:val="20"/>
                <w:lang w:val="en-US"/>
              </w:rPr>
              <w:t>)</w:t>
            </w:r>
          </w:p>
        </w:tc>
        <w:tc>
          <w:tcPr>
            <w:tcW w:w="0" w:type="auto"/>
            <w:noWrap/>
            <w:vAlign w:val="bottom"/>
            <w:hideMark/>
          </w:tcPr>
          <w:p w:rsidR="008E6865" w:rsidRPr="008E6865" w:rsidRDefault="008E6865" w:rsidP="008E686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US"/>
              </w:rPr>
            </w:pPr>
            <w:r w:rsidRPr="008E6865">
              <w:rPr>
                <w:rFonts w:ascii="Times New Roman" w:eastAsia="Times New Roman" w:hAnsi="Times New Roman" w:cs="Times New Roman"/>
                <w:color w:val="auto"/>
                <w:sz w:val="24"/>
                <w:szCs w:val="24"/>
                <w:lang w:val="en-US"/>
              </w:rPr>
              <w:t>12.94%</w:t>
            </w:r>
          </w:p>
        </w:tc>
        <w:tc>
          <w:tcPr>
            <w:tcW w:w="0" w:type="auto"/>
            <w:noWrap/>
            <w:vAlign w:val="bottom"/>
            <w:hideMark/>
          </w:tcPr>
          <w:p w:rsidR="008E6865" w:rsidRPr="008E6865" w:rsidRDefault="008E6865" w:rsidP="005034A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US"/>
              </w:rPr>
            </w:pPr>
            <w:r w:rsidRPr="008E6865">
              <w:rPr>
                <w:rFonts w:ascii="Times New Roman" w:eastAsia="Times New Roman" w:hAnsi="Times New Roman" w:cs="Times New Roman"/>
                <w:color w:val="auto"/>
                <w:sz w:val="24"/>
                <w:szCs w:val="24"/>
                <w:lang w:val="en-US"/>
              </w:rPr>
              <w:t>1</w:t>
            </w:r>
            <w:r w:rsidR="005034A7">
              <w:rPr>
                <w:rFonts w:ascii="Times New Roman" w:eastAsia="Times New Roman" w:hAnsi="Times New Roman" w:cs="Times New Roman"/>
                <w:color w:val="auto"/>
                <w:sz w:val="24"/>
                <w:szCs w:val="24"/>
                <w:lang w:val="en-US"/>
              </w:rPr>
              <w:t>4.55</w:t>
            </w:r>
            <w:r w:rsidRPr="008E6865">
              <w:rPr>
                <w:rFonts w:ascii="Times New Roman" w:eastAsia="Times New Roman" w:hAnsi="Times New Roman" w:cs="Times New Roman"/>
                <w:color w:val="auto"/>
                <w:sz w:val="24"/>
                <w:szCs w:val="24"/>
                <w:lang w:val="en-US"/>
              </w:rPr>
              <w:t>%</w:t>
            </w:r>
          </w:p>
        </w:tc>
        <w:tc>
          <w:tcPr>
            <w:tcW w:w="0" w:type="auto"/>
            <w:noWrap/>
            <w:vAlign w:val="bottom"/>
            <w:hideMark/>
          </w:tcPr>
          <w:p w:rsidR="008E6865" w:rsidRPr="008E6865" w:rsidRDefault="008E6865" w:rsidP="005034A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US"/>
              </w:rPr>
            </w:pPr>
            <w:r w:rsidRPr="008E6865">
              <w:rPr>
                <w:rFonts w:ascii="Times New Roman" w:eastAsia="Times New Roman" w:hAnsi="Times New Roman" w:cs="Times New Roman"/>
                <w:color w:val="auto"/>
                <w:sz w:val="24"/>
                <w:szCs w:val="24"/>
                <w:lang w:val="en-US"/>
              </w:rPr>
              <w:t>13.</w:t>
            </w:r>
            <w:r w:rsidR="005034A7">
              <w:rPr>
                <w:rFonts w:ascii="Times New Roman" w:eastAsia="Times New Roman" w:hAnsi="Times New Roman" w:cs="Times New Roman"/>
                <w:color w:val="auto"/>
                <w:sz w:val="24"/>
                <w:szCs w:val="24"/>
                <w:lang w:val="en-US"/>
              </w:rPr>
              <w:t>65</w:t>
            </w:r>
            <w:r w:rsidRPr="008E6865">
              <w:rPr>
                <w:rFonts w:ascii="Times New Roman" w:eastAsia="Times New Roman" w:hAnsi="Times New Roman" w:cs="Times New Roman"/>
                <w:color w:val="auto"/>
                <w:sz w:val="24"/>
                <w:szCs w:val="24"/>
                <w:lang w:val="en-US"/>
              </w:rPr>
              <w:t>%</w:t>
            </w:r>
          </w:p>
        </w:tc>
      </w:tr>
      <w:tr w:rsidR="008E6865" w:rsidRPr="00FB450A" w:rsidTr="008E686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8E6865" w:rsidRPr="00FB450A" w:rsidRDefault="008E6865" w:rsidP="008E6865">
            <w:pPr>
              <w:jc w:val="left"/>
              <w:rPr>
                <w:rFonts w:ascii="Arial" w:eastAsia="Times New Roman" w:hAnsi="Arial" w:cs="Arial"/>
                <w:color w:val="112277"/>
                <w:sz w:val="20"/>
                <w:szCs w:val="20"/>
                <w:lang w:val="en-US"/>
              </w:rPr>
            </w:pPr>
            <w:r w:rsidRPr="00FB450A">
              <w:rPr>
                <w:rFonts w:ascii="Arial" w:eastAsia="Times New Roman" w:hAnsi="Arial" w:cs="Arial"/>
                <w:color w:val="112277"/>
                <w:sz w:val="20"/>
                <w:szCs w:val="20"/>
                <w:lang w:val="en-US"/>
              </w:rPr>
              <w:t>BE24 (</w:t>
            </w:r>
            <w:proofErr w:type="spellStart"/>
            <w:r w:rsidRPr="00FB450A">
              <w:rPr>
                <w:rFonts w:ascii="Arial" w:eastAsia="Times New Roman" w:hAnsi="Arial" w:cs="Arial"/>
                <w:color w:val="112277"/>
                <w:sz w:val="20"/>
                <w:szCs w:val="20"/>
                <w:lang w:val="en-US"/>
              </w:rPr>
              <w:t>Vlaams</w:t>
            </w:r>
            <w:proofErr w:type="spellEnd"/>
            <w:r w:rsidRPr="00FB450A">
              <w:rPr>
                <w:rFonts w:ascii="Arial" w:eastAsia="Times New Roman" w:hAnsi="Arial" w:cs="Arial"/>
                <w:color w:val="112277"/>
                <w:sz w:val="20"/>
                <w:szCs w:val="20"/>
                <w:lang w:val="en-US"/>
              </w:rPr>
              <w:t xml:space="preserve"> Brabant)</w:t>
            </w:r>
          </w:p>
        </w:tc>
        <w:tc>
          <w:tcPr>
            <w:tcW w:w="0" w:type="auto"/>
            <w:noWrap/>
            <w:vAlign w:val="bottom"/>
            <w:hideMark/>
          </w:tcPr>
          <w:p w:rsidR="008E6865" w:rsidRPr="008E6865" w:rsidRDefault="008E6865" w:rsidP="008E686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8E6865">
              <w:rPr>
                <w:rFonts w:ascii="Times New Roman" w:eastAsia="Times New Roman" w:hAnsi="Times New Roman" w:cs="Times New Roman"/>
                <w:color w:val="auto"/>
                <w:sz w:val="24"/>
                <w:szCs w:val="24"/>
                <w:lang w:val="en-US"/>
              </w:rPr>
              <w:t>12.74%</w:t>
            </w:r>
          </w:p>
        </w:tc>
        <w:tc>
          <w:tcPr>
            <w:tcW w:w="0" w:type="auto"/>
            <w:noWrap/>
            <w:vAlign w:val="bottom"/>
            <w:hideMark/>
          </w:tcPr>
          <w:p w:rsidR="008E6865" w:rsidRPr="008E6865" w:rsidRDefault="008E6865" w:rsidP="005034A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8E6865">
              <w:rPr>
                <w:rFonts w:ascii="Times New Roman" w:eastAsia="Times New Roman" w:hAnsi="Times New Roman" w:cs="Times New Roman"/>
                <w:color w:val="auto"/>
                <w:sz w:val="24"/>
                <w:szCs w:val="24"/>
                <w:lang w:val="en-US"/>
              </w:rPr>
              <w:t>1</w:t>
            </w:r>
            <w:r w:rsidR="005034A7">
              <w:rPr>
                <w:rFonts w:ascii="Times New Roman" w:eastAsia="Times New Roman" w:hAnsi="Times New Roman" w:cs="Times New Roman"/>
                <w:color w:val="auto"/>
                <w:sz w:val="24"/>
                <w:szCs w:val="24"/>
                <w:lang w:val="en-US"/>
              </w:rPr>
              <w:t>2.68</w:t>
            </w:r>
            <w:r w:rsidRPr="008E6865">
              <w:rPr>
                <w:rFonts w:ascii="Times New Roman" w:eastAsia="Times New Roman" w:hAnsi="Times New Roman" w:cs="Times New Roman"/>
                <w:color w:val="auto"/>
                <w:sz w:val="24"/>
                <w:szCs w:val="24"/>
                <w:lang w:val="en-US"/>
              </w:rPr>
              <w:t>%</w:t>
            </w:r>
          </w:p>
        </w:tc>
        <w:tc>
          <w:tcPr>
            <w:tcW w:w="0" w:type="auto"/>
            <w:noWrap/>
            <w:vAlign w:val="bottom"/>
            <w:hideMark/>
          </w:tcPr>
          <w:p w:rsidR="008E6865" w:rsidRPr="008E6865" w:rsidRDefault="008E6865" w:rsidP="005034A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8E6865">
              <w:rPr>
                <w:rFonts w:ascii="Times New Roman" w:eastAsia="Times New Roman" w:hAnsi="Times New Roman" w:cs="Times New Roman"/>
                <w:color w:val="auto"/>
                <w:sz w:val="24"/>
                <w:szCs w:val="24"/>
                <w:lang w:val="en-US"/>
              </w:rPr>
              <w:t>11.</w:t>
            </w:r>
            <w:r w:rsidR="005034A7">
              <w:rPr>
                <w:rFonts w:ascii="Times New Roman" w:eastAsia="Times New Roman" w:hAnsi="Times New Roman" w:cs="Times New Roman"/>
                <w:color w:val="auto"/>
                <w:sz w:val="24"/>
                <w:szCs w:val="24"/>
                <w:lang w:val="en-US"/>
              </w:rPr>
              <w:t>89</w:t>
            </w:r>
            <w:r w:rsidRPr="008E6865">
              <w:rPr>
                <w:rFonts w:ascii="Times New Roman" w:eastAsia="Times New Roman" w:hAnsi="Times New Roman" w:cs="Times New Roman"/>
                <w:color w:val="auto"/>
                <w:sz w:val="24"/>
                <w:szCs w:val="24"/>
                <w:lang w:val="en-US"/>
              </w:rPr>
              <w:t>%</w:t>
            </w:r>
          </w:p>
        </w:tc>
      </w:tr>
      <w:tr w:rsidR="008E6865" w:rsidRPr="00FB450A" w:rsidTr="008E6865">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8E6865" w:rsidRPr="00FB450A" w:rsidRDefault="008E6865" w:rsidP="008E6865">
            <w:pPr>
              <w:jc w:val="left"/>
              <w:rPr>
                <w:rFonts w:ascii="Arial" w:eastAsia="Times New Roman" w:hAnsi="Arial" w:cs="Arial"/>
                <w:color w:val="112277"/>
                <w:sz w:val="20"/>
                <w:szCs w:val="20"/>
                <w:lang w:val="en-US"/>
              </w:rPr>
            </w:pPr>
            <w:r w:rsidRPr="00FB450A">
              <w:rPr>
                <w:rFonts w:ascii="Arial" w:eastAsia="Times New Roman" w:hAnsi="Arial" w:cs="Arial"/>
                <w:color w:val="112277"/>
                <w:sz w:val="20"/>
                <w:szCs w:val="20"/>
                <w:lang w:val="en-US"/>
              </w:rPr>
              <w:t xml:space="preserve">BE25 (West </w:t>
            </w:r>
            <w:proofErr w:type="spellStart"/>
            <w:r w:rsidRPr="00FB450A">
              <w:rPr>
                <w:rFonts w:ascii="Arial" w:eastAsia="Times New Roman" w:hAnsi="Arial" w:cs="Arial"/>
                <w:color w:val="112277"/>
                <w:sz w:val="20"/>
                <w:szCs w:val="20"/>
                <w:lang w:val="en-US"/>
              </w:rPr>
              <w:t>Vlaanderen</w:t>
            </w:r>
            <w:proofErr w:type="spellEnd"/>
            <w:r w:rsidRPr="00FB450A">
              <w:rPr>
                <w:rFonts w:ascii="Arial" w:eastAsia="Times New Roman" w:hAnsi="Arial" w:cs="Arial"/>
                <w:color w:val="112277"/>
                <w:sz w:val="20"/>
                <w:szCs w:val="20"/>
                <w:lang w:val="en-US"/>
              </w:rPr>
              <w:t>)</w:t>
            </w:r>
          </w:p>
        </w:tc>
        <w:tc>
          <w:tcPr>
            <w:tcW w:w="0" w:type="auto"/>
            <w:noWrap/>
            <w:vAlign w:val="bottom"/>
            <w:hideMark/>
          </w:tcPr>
          <w:p w:rsidR="008E6865" w:rsidRPr="008E6865" w:rsidRDefault="008E6865" w:rsidP="008E686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US"/>
              </w:rPr>
            </w:pPr>
            <w:r w:rsidRPr="008E6865">
              <w:rPr>
                <w:rFonts w:ascii="Times New Roman" w:eastAsia="Times New Roman" w:hAnsi="Times New Roman" w:cs="Times New Roman"/>
                <w:color w:val="auto"/>
                <w:sz w:val="24"/>
                <w:szCs w:val="24"/>
                <w:lang w:val="en-US"/>
              </w:rPr>
              <w:t>14.94%</w:t>
            </w:r>
          </w:p>
        </w:tc>
        <w:tc>
          <w:tcPr>
            <w:tcW w:w="0" w:type="auto"/>
            <w:noWrap/>
            <w:vAlign w:val="bottom"/>
            <w:hideMark/>
          </w:tcPr>
          <w:p w:rsidR="008E6865" w:rsidRPr="008E6865" w:rsidRDefault="008E6865" w:rsidP="005034A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US"/>
              </w:rPr>
            </w:pPr>
            <w:r w:rsidRPr="008E6865">
              <w:rPr>
                <w:rFonts w:ascii="Times New Roman" w:eastAsia="Times New Roman" w:hAnsi="Times New Roman" w:cs="Times New Roman"/>
                <w:color w:val="auto"/>
                <w:sz w:val="24"/>
                <w:szCs w:val="24"/>
                <w:lang w:val="en-US"/>
              </w:rPr>
              <w:t>1</w:t>
            </w:r>
            <w:r w:rsidR="005034A7">
              <w:rPr>
                <w:rFonts w:ascii="Times New Roman" w:eastAsia="Times New Roman" w:hAnsi="Times New Roman" w:cs="Times New Roman"/>
                <w:color w:val="auto"/>
                <w:sz w:val="24"/>
                <w:szCs w:val="24"/>
                <w:lang w:val="en-US"/>
              </w:rPr>
              <w:t>3.00</w:t>
            </w:r>
            <w:r w:rsidRPr="008E6865">
              <w:rPr>
                <w:rFonts w:ascii="Times New Roman" w:eastAsia="Times New Roman" w:hAnsi="Times New Roman" w:cs="Times New Roman"/>
                <w:color w:val="auto"/>
                <w:sz w:val="24"/>
                <w:szCs w:val="24"/>
                <w:lang w:val="en-US"/>
              </w:rPr>
              <w:t>%</w:t>
            </w:r>
          </w:p>
        </w:tc>
        <w:tc>
          <w:tcPr>
            <w:tcW w:w="0" w:type="auto"/>
            <w:noWrap/>
            <w:vAlign w:val="bottom"/>
            <w:hideMark/>
          </w:tcPr>
          <w:p w:rsidR="008E6865" w:rsidRPr="008E6865" w:rsidRDefault="008E6865" w:rsidP="005034A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US"/>
              </w:rPr>
            </w:pPr>
            <w:r w:rsidRPr="008E6865">
              <w:rPr>
                <w:rFonts w:ascii="Times New Roman" w:eastAsia="Times New Roman" w:hAnsi="Times New Roman" w:cs="Times New Roman"/>
                <w:color w:val="auto"/>
                <w:sz w:val="24"/>
                <w:szCs w:val="24"/>
                <w:lang w:val="en-US"/>
              </w:rPr>
              <w:t>12.</w:t>
            </w:r>
            <w:r w:rsidR="005034A7">
              <w:rPr>
                <w:rFonts w:ascii="Times New Roman" w:eastAsia="Times New Roman" w:hAnsi="Times New Roman" w:cs="Times New Roman"/>
                <w:color w:val="auto"/>
                <w:sz w:val="24"/>
                <w:szCs w:val="24"/>
                <w:lang w:val="en-US"/>
              </w:rPr>
              <w:t>20</w:t>
            </w:r>
            <w:r w:rsidRPr="008E6865">
              <w:rPr>
                <w:rFonts w:ascii="Times New Roman" w:eastAsia="Times New Roman" w:hAnsi="Times New Roman" w:cs="Times New Roman"/>
                <w:color w:val="auto"/>
                <w:sz w:val="24"/>
                <w:szCs w:val="24"/>
                <w:lang w:val="en-US"/>
              </w:rPr>
              <w:t>%</w:t>
            </w:r>
          </w:p>
        </w:tc>
      </w:tr>
      <w:tr w:rsidR="008E6865" w:rsidRPr="00FB450A" w:rsidTr="008E686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8E6865" w:rsidRPr="00FB450A" w:rsidRDefault="008E6865" w:rsidP="008E6865">
            <w:pPr>
              <w:jc w:val="left"/>
              <w:rPr>
                <w:rFonts w:ascii="Arial" w:eastAsia="Times New Roman" w:hAnsi="Arial" w:cs="Arial"/>
                <w:color w:val="112277"/>
                <w:sz w:val="20"/>
                <w:szCs w:val="20"/>
                <w:lang w:val="en-US"/>
              </w:rPr>
            </w:pPr>
            <w:r w:rsidRPr="00FB450A">
              <w:rPr>
                <w:rFonts w:ascii="Arial" w:eastAsia="Times New Roman" w:hAnsi="Arial" w:cs="Arial"/>
                <w:color w:val="112277"/>
                <w:sz w:val="20"/>
                <w:szCs w:val="20"/>
                <w:lang w:val="en-US"/>
              </w:rPr>
              <w:t xml:space="preserve">BE31 (Brabant </w:t>
            </w:r>
            <w:proofErr w:type="spellStart"/>
            <w:r w:rsidR="00CE6A7B">
              <w:rPr>
                <w:rFonts w:ascii="Arial" w:eastAsia="Times New Roman" w:hAnsi="Arial" w:cs="Arial"/>
                <w:color w:val="112277"/>
                <w:sz w:val="20"/>
                <w:szCs w:val="20"/>
                <w:lang w:val="en-US"/>
              </w:rPr>
              <w:t>Wallon</w:t>
            </w:r>
            <w:proofErr w:type="spellEnd"/>
            <w:r w:rsidRPr="00FB450A">
              <w:rPr>
                <w:rFonts w:ascii="Arial" w:eastAsia="Times New Roman" w:hAnsi="Arial" w:cs="Arial"/>
                <w:color w:val="112277"/>
                <w:sz w:val="20"/>
                <w:szCs w:val="20"/>
                <w:lang w:val="en-US"/>
              </w:rPr>
              <w:t>)</w:t>
            </w:r>
          </w:p>
        </w:tc>
        <w:tc>
          <w:tcPr>
            <w:tcW w:w="0" w:type="auto"/>
            <w:noWrap/>
            <w:vAlign w:val="bottom"/>
            <w:hideMark/>
          </w:tcPr>
          <w:p w:rsidR="008E6865" w:rsidRPr="008E6865" w:rsidRDefault="008E6865" w:rsidP="008E686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8E6865">
              <w:rPr>
                <w:rFonts w:ascii="Times New Roman" w:eastAsia="Times New Roman" w:hAnsi="Times New Roman" w:cs="Times New Roman"/>
                <w:color w:val="auto"/>
                <w:sz w:val="24"/>
                <w:szCs w:val="24"/>
                <w:lang w:val="en-US"/>
              </w:rPr>
              <w:t>19.22%</w:t>
            </w:r>
          </w:p>
        </w:tc>
        <w:tc>
          <w:tcPr>
            <w:tcW w:w="0" w:type="auto"/>
            <w:noWrap/>
            <w:vAlign w:val="bottom"/>
            <w:hideMark/>
          </w:tcPr>
          <w:p w:rsidR="008E6865" w:rsidRPr="008E6865" w:rsidRDefault="008E6865" w:rsidP="005034A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8E6865">
              <w:rPr>
                <w:rFonts w:ascii="Times New Roman" w:eastAsia="Times New Roman" w:hAnsi="Times New Roman" w:cs="Times New Roman"/>
                <w:color w:val="auto"/>
                <w:sz w:val="24"/>
                <w:szCs w:val="24"/>
                <w:lang w:val="en-US"/>
              </w:rPr>
              <w:t>1</w:t>
            </w:r>
            <w:r w:rsidR="005034A7">
              <w:rPr>
                <w:rFonts w:ascii="Times New Roman" w:eastAsia="Times New Roman" w:hAnsi="Times New Roman" w:cs="Times New Roman"/>
                <w:color w:val="auto"/>
                <w:sz w:val="24"/>
                <w:szCs w:val="24"/>
                <w:lang w:val="en-US"/>
              </w:rPr>
              <w:t>9.06</w:t>
            </w:r>
            <w:r w:rsidRPr="008E6865">
              <w:rPr>
                <w:rFonts w:ascii="Times New Roman" w:eastAsia="Times New Roman" w:hAnsi="Times New Roman" w:cs="Times New Roman"/>
                <w:color w:val="auto"/>
                <w:sz w:val="24"/>
                <w:szCs w:val="24"/>
                <w:lang w:val="en-US"/>
              </w:rPr>
              <w:t>%</w:t>
            </w:r>
          </w:p>
        </w:tc>
        <w:tc>
          <w:tcPr>
            <w:tcW w:w="0" w:type="auto"/>
            <w:noWrap/>
            <w:vAlign w:val="bottom"/>
            <w:hideMark/>
          </w:tcPr>
          <w:p w:rsidR="008E6865" w:rsidRPr="008E6865" w:rsidRDefault="005034A7" w:rsidP="008E686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Pr>
                <w:rFonts w:ascii="Times New Roman" w:eastAsia="Times New Roman" w:hAnsi="Times New Roman" w:cs="Times New Roman"/>
                <w:color w:val="auto"/>
                <w:sz w:val="24"/>
                <w:szCs w:val="24"/>
                <w:lang w:val="en-US"/>
              </w:rPr>
              <w:t>18.02</w:t>
            </w:r>
            <w:r w:rsidR="008E6865" w:rsidRPr="008E6865">
              <w:rPr>
                <w:rFonts w:ascii="Times New Roman" w:eastAsia="Times New Roman" w:hAnsi="Times New Roman" w:cs="Times New Roman"/>
                <w:color w:val="auto"/>
                <w:sz w:val="24"/>
                <w:szCs w:val="24"/>
                <w:lang w:val="en-US"/>
              </w:rPr>
              <w:t>%</w:t>
            </w:r>
          </w:p>
        </w:tc>
      </w:tr>
      <w:tr w:rsidR="008E6865" w:rsidRPr="00FB450A" w:rsidTr="008E6865">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8E6865" w:rsidRPr="00FB450A" w:rsidRDefault="008E6865" w:rsidP="008E6865">
            <w:pPr>
              <w:jc w:val="left"/>
              <w:rPr>
                <w:rFonts w:ascii="Arial" w:eastAsia="Times New Roman" w:hAnsi="Arial" w:cs="Arial"/>
                <w:color w:val="112277"/>
                <w:sz w:val="20"/>
                <w:szCs w:val="20"/>
                <w:lang w:val="en-US"/>
              </w:rPr>
            </w:pPr>
            <w:r w:rsidRPr="00FB450A">
              <w:rPr>
                <w:rFonts w:ascii="Arial" w:eastAsia="Times New Roman" w:hAnsi="Arial" w:cs="Arial"/>
                <w:color w:val="112277"/>
                <w:sz w:val="20"/>
                <w:szCs w:val="20"/>
                <w:lang w:val="en-US"/>
              </w:rPr>
              <w:t>BE32 (Hainaut)</w:t>
            </w:r>
          </w:p>
        </w:tc>
        <w:tc>
          <w:tcPr>
            <w:tcW w:w="0" w:type="auto"/>
            <w:noWrap/>
            <w:vAlign w:val="bottom"/>
            <w:hideMark/>
          </w:tcPr>
          <w:p w:rsidR="008E6865" w:rsidRPr="008E6865" w:rsidRDefault="008E6865" w:rsidP="008E686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US"/>
              </w:rPr>
            </w:pPr>
            <w:r w:rsidRPr="008E6865">
              <w:rPr>
                <w:rFonts w:ascii="Times New Roman" w:eastAsia="Times New Roman" w:hAnsi="Times New Roman" w:cs="Times New Roman"/>
                <w:color w:val="auto"/>
                <w:sz w:val="24"/>
                <w:szCs w:val="24"/>
                <w:lang w:val="en-US"/>
              </w:rPr>
              <w:t>29.42%</w:t>
            </w:r>
          </w:p>
        </w:tc>
        <w:tc>
          <w:tcPr>
            <w:tcW w:w="0" w:type="auto"/>
            <w:noWrap/>
            <w:vAlign w:val="bottom"/>
            <w:hideMark/>
          </w:tcPr>
          <w:p w:rsidR="008E6865" w:rsidRPr="008E6865" w:rsidRDefault="005034A7" w:rsidP="008E686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US"/>
              </w:rPr>
            </w:pPr>
            <w:r>
              <w:rPr>
                <w:rFonts w:ascii="Times New Roman" w:eastAsia="Times New Roman" w:hAnsi="Times New Roman" w:cs="Times New Roman"/>
                <w:color w:val="auto"/>
                <w:sz w:val="24"/>
                <w:szCs w:val="24"/>
                <w:lang w:val="en-US"/>
              </w:rPr>
              <w:t>32.08</w:t>
            </w:r>
            <w:r w:rsidR="008E6865" w:rsidRPr="008E6865">
              <w:rPr>
                <w:rFonts w:ascii="Times New Roman" w:eastAsia="Times New Roman" w:hAnsi="Times New Roman" w:cs="Times New Roman"/>
                <w:color w:val="auto"/>
                <w:sz w:val="24"/>
                <w:szCs w:val="24"/>
                <w:lang w:val="en-US"/>
              </w:rPr>
              <w:t>%</w:t>
            </w:r>
          </w:p>
        </w:tc>
        <w:tc>
          <w:tcPr>
            <w:tcW w:w="0" w:type="auto"/>
            <w:noWrap/>
            <w:vAlign w:val="bottom"/>
            <w:hideMark/>
          </w:tcPr>
          <w:p w:rsidR="008E6865" w:rsidRPr="008E6865" w:rsidRDefault="008E6865" w:rsidP="005034A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US"/>
              </w:rPr>
            </w:pPr>
            <w:r w:rsidRPr="008E6865">
              <w:rPr>
                <w:rFonts w:ascii="Times New Roman" w:eastAsia="Times New Roman" w:hAnsi="Times New Roman" w:cs="Times New Roman"/>
                <w:color w:val="auto"/>
                <w:sz w:val="24"/>
                <w:szCs w:val="24"/>
                <w:lang w:val="en-US"/>
              </w:rPr>
              <w:t>30.</w:t>
            </w:r>
            <w:r w:rsidR="005034A7">
              <w:rPr>
                <w:rFonts w:ascii="Times New Roman" w:eastAsia="Times New Roman" w:hAnsi="Times New Roman" w:cs="Times New Roman"/>
                <w:color w:val="auto"/>
                <w:sz w:val="24"/>
                <w:szCs w:val="24"/>
                <w:lang w:val="en-US"/>
              </w:rPr>
              <w:t>34</w:t>
            </w:r>
            <w:r w:rsidRPr="008E6865">
              <w:rPr>
                <w:rFonts w:ascii="Times New Roman" w:eastAsia="Times New Roman" w:hAnsi="Times New Roman" w:cs="Times New Roman"/>
                <w:color w:val="auto"/>
                <w:sz w:val="24"/>
                <w:szCs w:val="24"/>
                <w:lang w:val="en-US"/>
              </w:rPr>
              <w:t>%</w:t>
            </w:r>
          </w:p>
        </w:tc>
      </w:tr>
      <w:tr w:rsidR="008E6865" w:rsidRPr="00FB450A" w:rsidTr="008E686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8E6865" w:rsidRPr="00FB450A" w:rsidRDefault="008E6865" w:rsidP="008E6865">
            <w:pPr>
              <w:jc w:val="left"/>
              <w:rPr>
                <w:rFonts w:ascii="Arial" w:eastAsia="Times New Roman" w:hAnsi="Arial" w:cs="Arial"/>
                <w:color w:val="112277"/>
                <w:sz w:val="20"/>
                <w:szCs w:val="20"/>
                <w:lang w:val="en-US"/>
              </w:rPr>
            </w:pPr>
            <w:r w:rsidRPr="00FB450A">
              <w:rPr>
                <w:rFonts w:ascii="Arial" w:eastAsia="Times New Roman" w:hAnsi="Arial" w:cs="Arial"/>
                <w:color w:val="112277"/>
                <w:sz w:val="20"/>
                <w:szCs w:val="20"/>
                <w:lang w:val="en-US"/>
              </w:rPr>
              <w:t>BE33 (Liège)</w:t>
            </w:r>
          </w:p>
        </w:tc>
        <w:tc>
          <w:tcPr>
            <w:tcW w:w="0" w:type="auto"/>
            <w:noWrap/>
            <w:vAlign w:val="bottom"/>
            <w:hideMark/>
          </w:tcPr>
          <w:p w:rsidR="008E6865" w:rsidRPr="008E6865" w:rsidRDefault="008E6865" w:rsidP="008E686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8E6865">
              <w:rPr>
                <w:rFonts w:ascii="Times New Roman" w:eastAsia="Times New Roman" w:hAnsi="Times New Roman" w:cs="Times New Roman"/>
                <w:color w:val="auto"/>
                <w:sz w:val="24"/>
                <w:szCs w:val="24"/>
                <w:lang w:val="en-US"/>
              </w:rPr>
              <w:t>26.66%</w:t>
            </w:r>
          </w:p>
        </w:tc>
        <w:tc>
          <w:tcPr>
            <w:tcW w:w="0" w:type="auto"/>
            <w:noWrap/>
            <w:vAlign w:val="bottom"/>
            <w:hideMark/>
          </w:tcPr>
          <w:p w:rsidR="008E6865" w:rsidRPr="008E6865" w:rsidRDefault="005034A7" w:rsidP="008E686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Pr>
                <w:rFonts w:ascii="Times New Roman" w:eastAsia="Times New Roman" w:hAnsi="Times New Roman" w:cs="Times New Roman"/>
                <w:color w:val="auto"/>
                <w:sz w:val="24"/>
                <w:szCs w:val="24"/>
                <w:lang w:val="en-US"/>
              </w:rPr>
              <w:t>29.34</w:t>
            </w:r>
            <w:r w:rsidR="008E6865" w:rsidRPr="008E6865">
              <w:rPr>
                <w:rFonts w:ascii="Times New Roman" w:eastAsia="Times New Roman" w:hAnsi="Times New Roman" w:cs="Times New Roman"/>
                <w:color w:val="auto"/>
                <w:sz w:val="24"/>
                <w:szCs w:val="24"/>
                <w:lang w:val="en-US"/>
              </w:rPr>
              <w:t>%</w:t>
            </w:r>
          </w:p>
        </w:tc>
        <w:tc>
          <w:tcPr>
            <w:tcW w:w="0" w:type="auto"/>
            <w:noWrap/>
            <w:vAlign w:val="bottom"/>
            <w:hideMark/>
          </w:tcPr>
          <w:p w:rsidR="008E6865" w:rsidRPr="008E6865" w:rsidRDefault="008E6865" w:rsidP="005034A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8E6865">
              <w:rPr>
                <w:rFonts w:ascii="Times New Roman" w:eastAsia="Times New Roman" w:hAnsi="Times New Roman" w:cs="Times New Roman"/>
                <w:color w:val="auto"/>
                <w:sz w:val="24"/>
                <w:szCs w:val="24"/>
                <w:lang w:val="en-US"/>
              </w:rPr>
              <w:t>27.</w:t>
            </w:r>
            <w:r w:rsidR="005034A7">
              <w:rPr>
                <w:rFonts w:ascii="Times New Roman" w:eastAsia="Times New Roman" w:hAnsi="Times New Roman" w:cs="Times New Roman"/>
                <w:color w:val="auto"/>
                <w:sz w:val="24"/>
                <w:szCs w:val="24"/>
                <w:lang w:val="en-US"/>
              </w:rPr>
              <w:t>75</w:t>
            </w:r>
            <w:r w:rsidRPr="008E6865">
              <w:rPr>
                <w:rFonts w:ascii="Times New Roman" w:eastAsia="Times New Roman" w:hAnsi="Times New Roman" w:cs="Times New Roman"/>
                <w:color w:val="auto"/>
                <w:sz w:val="24"/>
                <w:szCs w:val="24"/>
                <w:lang w:val="en-US"/>
              </w:rPr>
              <w:t>%</w:t>
            </w:r>
          </w:p>
        </w:tc>
      </w:tr>
      <w:tr w:rsidR="008E6865" w:rsidRPr="00FB450A" w:rsidTr="008E6865">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8E6865" w:rsidRPr="00FB450A" w:rsidRDefault="008E6865" w:rsidP="008E6865">
            <w:pPr>
              <w:jc w:val="left"/>
              <w:rPr>
                <w:rFonts w:ascii="Arial" w:eastAsia="Times New Roman" w:hAnsi="Arial" w:cs="Arial"/>
                <w:color w:val="112277"/>
                <w:sz w:val="20"/>
                <w:szCs w:val="20"/>
                <w:lang w:val="en-US"/>
              </w:rPr>
            </w:pPr>
            <w:r w:rsidRPr="00FB450A">
              <w:rPr>
                <w:rFonts w:ascii="Arial" w:eastAsia="Times New Roman" w:hAnsi="Arial" w:cs="Arial"/>
                <w:color w:val="112277"/>
                <w:sz w:val="20"/>
                <w:szCs w:val="20"/>
                <w:lang w:val="en-US"/>
              </w:rPr>
              <w:t>BE34 (Luxembourg)</w:t>
            </w:r>
          </w:p>
        </w:tc>
        <w:tc>
          <w:tcPr>
            <w:tcW w:w="0" w:type="auto"/>
            <w:noWrap/>
            <w:vAlign w:val="bottom"/>
            <w:hideMark/>
          </w:tcPr>
          <w:p w:rsidR="008E6865" w:rsidRPr="008E6865" w:rsidRDefault="008E6865" w:rsidP="008E686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US"/>
              </w:rPr>
            </w:pPr>
            <w:r w:rsidRPr="008E6865">
              <w:rPr>
                <w:rFonts w:ascii="Times New Roman" w:eastAsia="Times New Roman" w:hAnsi="Times New Roman" w:cs="Times New Roman"/>
                <w:color w:val="auto"/>
                <w:sz w:val="24"/>
                <w:szCs w:val="24"/>
                <w:lang w:val="en-US"/>
              </w:rPr>
              <w:t>16.47%</w:t>
            </w:r>
          </w:p>
        </w:tc>
        <w:tc>
          <w:tcPr>
            <w:tcW w:w="0" w:type="auto"/>
            <w:noWrap/>
            <w:vAlign w:val="bottom"/>
            <w:hideMark/>
          </w:tcPr>
          <w:p w:rsidR="008E6865" w:rsidRPr="008E6865" w:rsidRDefault="005034A7" w:rsidP="008E686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US"/>
              </w:rPr>
            </w:pPr>
            <w:r>
              <w:rPr>
                <w:rFonts w:ascii="Times New Roman" w:eastAsia="Times New Roman" w:hAnsi="Times New Roman" w:cs="Times New Roman"/>
                <w:color w:val="auto"/>
                <w:sz w:val="24"/>
                <w:szCs w:val="24"/>
                <w:lang w:val="en-US"/>
              </w:rPr>
              <w:t>16.30</w:t>
            </w:r>
            <w:r w:rsidR="008E6865" w:rsidRPr="008E6865">
              <w:rPr>
                <w:rFonts w:ascii="Times New Roman" w:eastAsia="Times New Roman" w:hAnsi="Times New Roman" w:cs="Times New Roman"/>
                <w:color w:val="auto"/>
                <w:sz w:val="24"/>
                <w:szCs w:val="24"/>
                <w:lang w:val="en-US"/>
              </w:rPr>
              <w:t>%</w:t>
            </w:r>
          </w:p>
        </w:tc>
        <w:tc>
          <w:tcPr>
            <w:tcW w:w="0" w:type="auto"/>
            <w:noWrap/>
            <w:vAlign w:val="bottom"/>
            <w:hideMark/>
          </w:tcPr>
          <w:p w:rsidR="008E6865" w:rsidRPr="008E6865" w:rsidRDefault="008E6865" w:rsidP="005034A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US"/>
              </w:rPr>
            </w:pPr>
            <w:r w:rsidRPr="008E6865">
              <w:rPr>
                <w:rFonts w:ascii="Times New Roman" w:eastAsia="Times New Roman" w:hAnsi="Times New Roman" w:cs="Times New Roman"/>
                <w:color w:val="auto"/>
                <w:sz w:val="24"/>
                <w:szCs w:val="24"/>
                <w:lang w:val="en-US"/>
              </w:rPr>
              <w:t>1</w:t>
            </w:r>
            <w:r w:rsidR="005034A7">
              <w:rPr>
                <w:rFonts w:ascii="Times New Roman" w:eastAsia="Times New Roman" w:hAnsi="Times New Roman" w:cs="Times New Roman"/>
                <w:color w:val="auto"/>
                <w:sz w:val="24"/>
                <w:szCs w:val="24"/>
                <w:lang w:val="en-US"/>
              </w:rPr>
              <w:t>5.42</w:t>
            </w:r>
            <w:r w:rsidRPr="008E6865">
              <w:rPr>
                <w:rFonts w:ascii="Times New Roman" w:eastAsia="Times New Roman" w:hAnsi="Times New Roman" w:cs="Times New Roman"/>
                <w:color w:val="auto"/>
                <w:sz w:val="24"/>
                <w:szCs w:val="24"/>
                <w:lang w:val="en-US"/>
              </w:rPr>
              <w:t>%</w:t>
            </w:r>
          </w:p>
        </w:tc>
      </w:tr>
      <w:tr w:rsidR="008E6865" w:rsidRPr="00FB450A" w:rsidTr="008E686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8E6865" w:rsidRPr="00FB450A" w:rsidRDefault="008E6865" w:rsidP="008E6865">
            <w:pPr>
              <w:jc w:val="left"/>
              <w:rPr>
                <w:rFonts w:ascii="Arial" w:eastAsia="Times New Roman" w:hAnsi="Arial" w:cs="Arial"/>
                <w:color w:val="112277"/>
                <w:sz w:val="20"/>
                <w:szCs w:val="20"/>
                <w:lang w:val="en-US"/>
              </w:rPr>
            </w:pPr>
            <w:r w:rsidRPr="00FB450A">
              <w:rPr>
                <w:rFonts w:ascii="Arial" w:eastAsia="Times New Roman" w:hAnsi="Arial" w:cs="Arial"/>
                <w:color w:val="112277"/>
                <w:sz w:val="20"/>
                <w:szCs w:val="20"/>
                <w:lang w:val="en-US"/>
              </w:rPr>
              <w:t>BE35 (Namur)</w:t>
            </w:r>
          </w:p>
        </w:tc>
        <w:tc>
          <w:tcPr>
            <w:tcW w:w="0" w:type="auto"/>
            <w:noWrap/>
            <w:vAlign w:val="bottom"/>
            <w:hideMark/>
          </w:tcPr>
          <w:p w:rsidR="008E6865" w:rsidRPr="008E6865" w:rsidRDefault="008E6865" w:rsidP="008E686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8E6865">
              <w:rPr>
                <w:rFonts w:ascii="Times New Roman" w:eastAsia="Times New Roman" w:hAnsi="Times New Roman" w:cs="Times New Roman"/>
                <w:color w:val="auto"/>
                <w:sz w:val="24"/>
                <w:szCs w:val="24"/>
                <w:lang w:val="en-US"/>
              </w:rPr>
              <w:t>27.54%</w:t>
            </w:r>
          </w:p>
        </w:tc>
        <w:tc>
          <w:tcPr>
            <w:tcW w:w="0" w:type="auto"/>
            <w:noWrap/>
            <w:vAlign w:val="bottom"/>
            <w:hideMark/>
          </w:tcPr>
          <w:p w:rsidR="008E6865" w:rsidRPr="008E6865" w:rsidRDefault="008E6865" w:rsidP="005034A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8E6865">
              <w:rPr>
                <w:rFonts w:ascii="Times New Roman" w:eastAsia="Times New Roman" w:hAnsi="Times New Roman" w:cs="Times New Roman"/>
                <w:color w:val="auto"/>
                <w:sz w:val="24"/>
                <w:szCs w:val="24"/>
                <w:lang w:val="en-US"/>
              </w:rPr>
              <w:t>2</w:t>
            </w:r>
            <w:r w:rsidR="005034A7">
              <w:rPr>
                <w:rFonts w:ascii="Times New Roman" w:eastAsia="Times New Roman" w:hAnsi="Times New Roman" w:cs="Times New Roman"/>
                <w:color w:val="auto"/>
                <w:sz w:val="24"/>
                <w:szCs w:val="24"/>
                <w:lang w:val="en-US"/>
              </w:rPr>
              <w:t>5.51</w:t>
            </w:r>
            <w:r w:rsidRPr="008E6865">
              <w:rPr>
                <w:rFonts w:ascii="Times New Roman" w:eastAsia="Times New Roman" w:hAnsi="Times New Roman" w:cs="Times New Roman"/>
                <w:color w:val="auto"/>
                <w:sz w:val="24"/>
                <w:szCs w:val="24"/>
                <w:lang w:val="en-US"/>
              </w:rPr>
              <w:t>%</w:t>
            </w:r>
          </w:p>
        </w:tc>
        <w:tc>
          <w:tcPr>
            <w:tcW w:w="0" w:type="auto"/>
            <w:noWrap/>
            <w:vAlign w:val="bottom"/>
            <w:hideMark/>
          </w:tcPr>
          <w:p w:rsidR="008E6865" w:rsidRPr="008E6865" w:rsidRDefault="008E6865" w:rsidP="005034A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8E6865">
              <w:rPr>
                <w:rFonts w:ascii="Times New Roman" w:eastAsia="Times New Roman" w:hAnsi="Times New Roman" w:cs="Times New Roman"/>
                <w:color w:val="auto"/>
                <w:sz w:val="24"/>
                <w:szCs w:val="24"/>
                <w:lang w:val="en-US"/>
              </w:rPr>
              <w:t>24.</w:t>
            </w:r>
            <w:r w:rsidR="005034A7">
              <w:rPr>
                <w:rFonts w:ascii="Times New Roman" w:eastAsia="Times New Roman" w:hAnsi="Times New Roman" w:cs="Times New Roman"/>
                <w:color w:val="auto"/>
                <w:sz w:val="24"/>
                <w:szCs w:val="24"/>
                <w:lang w:val="en-US"/>
              </w:rPr>
              <w:t>12</w:t>
            </w:r>
            <w:r w:rsidRPr="008E6865">
              <w:rPr>
                <w:rFonts w:ascii="Times New Roman" w:eastAsia="Times New Roman" w:hAnsi="Times New Roman" w:cs="Times New Roman"/>
                <w:color w:val="auto"/>
                <w:sz w:val="24"/>
                <w:szCs w:val="24"/>
                <w:lang w:val="en-US"/>
              </w:rPr>
              <w:t>%</w:t>
            </w:r>
          </w:p>
        </w:tc>
      </w:tr>
    </w:tbl>
    <w:p w:rsidR="002F01CA" w:rsidRDefault="002F01CA" w:rsidP="008E6865">
      <w:pPr>
        <w:pStyle w:val="Lgende"/>
        <w:keepNext/>
        <w:jc w:val="center"/>
        <w:rPr>
          <w:lang w:val="en-US"/>
        </w:rPr>
      </w:pPr>
    </w:p>
    <w:p w:rsidR="008E6865" w:rsidRPr="00DE1655" w:rsidRDefault="008E6865" w:rsidP="008E6865">
      <w:pPr>
        <w:pStyle w:val="Lgende"/>
        <w:keepNext/>
        <w:jc w:val="center"/>
        <w:rPr>
          <w:lang w:val="en-US"/>
        </w:rPr>
      </w:pPr>
      <w:bookmarkStart w:id="45" w:name="_Toc491091218"/>
      <w:r w:rsidRPr="00DE1655">
        <w:rPr>
          <w:lang w:val="en-US"/>
        </w:rPr>
        <w:t xml:space="preserve">Figure </w:t>
      </w:r>
      <w:r>
        <w:rPr>
          <w:lang w:val="en-US"/>
        </w:rPr>
        <w:fldChar w:fldCharType="begin"/>
      </w:r>
      <w:r>
        <w:rPr>
          <w:lang w:val="en-US"/>
        </w:rPr>
        <w:instrText xml:space="preserve"> SEQ Figure \* ARABIC </w:instrText>
      </w:r>
      <w:r>
        <w:rPr>
          <w:lang w:val="en-US"/>
        </w:rPr>
        <w:fldChar w:fldCharType="separate"/>
      </w:r>
      <w:r w:rsidR="002A3687">
        <w:rPr>
          <w:noProof/>
          <w:lang w:val="en-US"/>
        </w:rPr>
        <w:t>8</w:t>
      </w:r>
      <w:r>
        <w:rPr>
          <w:lang w:val="en-US"/>
        </w:rPr>
        <w:fldChar w:fldCharType="end"/>
      </w:r>
      <w:r w:rsidRPr="00DE1655">
        <w:rPr>
          <w:lang w:val="en-US"/>
        </w:rPr>
        <w:t xml:space="preserve"> </w:t>
      </w:r>
      <w:r>
        <w:rPr>
          <w:lang w:val="en-US"/>
        </w:rPr>
        <w:t>: AROPE</w:t>
      </w:r>
      <w:r w:rsidRPr="00DE1655">
        <w:rPr>
          <w:lang w:val="en-US"/>
        </w:rPr>
        <w:t xml:space="preserve"> </w:t>
      </w:r>
      <w:r>
        <w:rPr>
          <w:lang w:val="en-US"/>
        </w:rPr>
        <w:t>direct</w:t>
      </w:r>
      <w:r w:rsidRPr="00DE1655">
        <w:rPr>
          <w:lang w:val="en-US"/>
        </w:rPr>
        <w:t xml:space="preserve"> estimation by NUTS-2, SILC </w:t>
      </w:r>
      <w:r>
        <w:rPr>
          <w:lang w:val="en-US"/>
        </w:rPr>
        <w:t>2011 - 2016</w:t>
      </w:r>
      <w:bookmarkEnd w:id="45"/>
    </w:p>
    <w:p w:rsidR="008E6865" w:rsidRDefault="00E83F39" w:rsidP="008E6865">
      <w:pPr>
        <w:jc w:val="center"/>
        <w:rPr>
          <w:sz w:val="20"/>
          <w:lang w:val="en-US"/>
        </w:rPr>
      </w:pPr>
      <w:r>
        <w:rPr>
          <w:rFonts w:ascii="Arial" w:hAnsi="Arial" w:cs="Arial"/>
          <w:noProof/>
          <w:color w:val="000000"/>
          <w:sz w:val="20"/>
          <w:szCs w:val="20"/>
          <w:lang w:val="en-US"/>
        </w:rPr>
        <w:drawing>
          <wp:inline distT="0" distB="0" distL="0" distR="0">
            <wp:extent cx="4992000" cy="3744000"/>
            <wp:effectExtent l="0" t="0" r="0" b="8890"/>
            <wp:docPr id="38" name="Image 38" descr="img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12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2000" cy="3744000"/>
                    </a:xfrm>
                    <a:prstGeom prst="rect">
                      <a:avLst/>
                    </a:prstGeom>
                    <a:noFill/>
                    <a:ln>
                      <a:noFill/>
                    </a:ln>
                  </pic:spPr>
                </pic:pic>
              </a:graphicData>
            </a:graphic>
          </wp:inline>
        </w:drawing>
      </w:r>
    </w:p>
    <w:p w:rsidR="008E6865" w:rsidRPr="00DE1655" w:rsidRDefault="008E6865" w:rsidP="008E6865">
      <w:pPr>
        <w:pStyle w:val="Lgende"/>
        <w:keepNext/>
        <w:jc w:val="center"/>
        <w:rPr>
          <w:lang w:val="en-US"/>
        </w:rPr>
      </w:pPr>
      <w:bookmarkStart w:id="46" w:name="_Toc491091219"/>
      <w:r w:rsidRPr="00DE1655">
        <w:rPr>
          <w:lang w:val="en-US"/>
        </w:rPr>
        <w:lastRenderedPageBreak/>
        <w:t xml:space="preserve">Figure </w:t>
      </w:r>
      <w:r>
        <w:rPr>
          <w:lang w:val="en-US"/>
        </w:rPr>
        <w:fldChar w:fldCharType="begin"/>
      </w:r>
      <w:r>
        <w:rPr>
          <w:lang w:val="en-US"/>
        </w:rPr>
        <w:instrText xml:space="preserve"> SEQ Figure \* ARABIC </w:instrText>
      </w:r>
      <w:r>
        <w:rPr>
          <w:lang w:val="en-US"/>
        </w:rPr>
        <w:fldChar w:fldCharType="separate"/>
      </w:r>
      <w:r w:rsidR="002A3687">
        <w:rPr>
          <w:noProof/>
          <w:lang w:val="en-US"/>
        </w:rPr>
        <w:t>9</w:t>
      </w:r>
      <w:r>
        <w:rPr>
          <w:lang w:val="en-US"/>
        </w:rPr>
        <w:fldChar w:fldCharType="end"/>
      </w:r>
      <w:r w:rsidRPr="00DE1655">
        <w:rPr>
          <w:lang w:val="en-US"/>
        </w:rPr>
        <w:t xml:space="preserve"> : </w:t>
      </w:r>
      <w:r>
        <w:rPr>
          <w:lang w:val="en-US"/>
        </w:rPr>
        <w:t>AROPE</w:t>
      </w:r>
      <w:r w:rsidRPr="00DE1655">
        <w:rPr>
          <w:lang w:val="en-US"/>
        </w:rPr>
        <w:t xml:space="preserve"> EBLUP estimation by NUTS-2, SILC </w:t>
      </w:r>
      <w:r>
        <w:rPr>
          <w:lang w:val="en-US"/>
        </w:rPr>
        <w:t>2011 - 2016</w:t>
      </w:r>
      <w:bookmarkEnd w:id="46"/>
    </w:p>
    <w:p w:rsidR="008E6865" w:rsidRDefault="00E83F39" w:rsidP="008E6865">
      <w:pPr>
        <w:jc w:val="center"/>
        <w:rPr>
          <w:sz w:val="20"/>
          <w:lang w:val="en-US"/>
        </w:rPr>
      </w:pPr>
      <w:r>
        <w:rPr>
          <w:rFonts w:ascii="Arial" w:hAnsi="Arial" w:cs="Arial"/>
          <w:noProof/>
          <w:color w:val="000000"/>
          <w:sz w:val="20"/>
          <w:szCs w:val="20"/>
          <w:lang w:val="en-US"/>
        </w:rPr>
        <w:drawing>
          <wp:inline distT="0" distB="0" distL="0" distR="0">
            <wp:extent cx="4992000" cy="3744000"/>
            <wp:effectExtent l="0" t="0" r="0" b="8890"/>
            <wp:docPr id="39" name="Image 39" descr="img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12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2000" cy="3744000"/>
                    </a:xfrm>
                    <a:prstGeom prst="rect">
                      <a:avLst/>
                    </a:prstGeom>
                    <a:noFill/>
                    <a:ln>
                      <a:noFill/>
                    </a:ln>
                  </pic:spPr>
                </pic:pic>
              </a:graphicData>
            </a:graphic>
          </wp:inline>
        </w:drawing>
      </w:r>
    </w:p>
    <w:p w:rsidR="009A79A6" w:rsidRDefault="009A79A6" w:rsidP="00F06084">
      <w:pPr>
        <w:pStyle w:val="Titre3"/>
      </w:pPr>
      <w:bookmarkStart w:id="47" w:name="_Toc491091168"/>
      <w:r>
        <w:t>LWI</w:t>
      </w:r>
      <w:bookmarkEnd w:id="47"/>
    </w:p>
    <w:p w:rsidR="00D764C4" w:rsidRDefault="004F2891" w:rsidP="00D764C4">
      <w:pPr>
        <w:rPr>
          <w:lang w:val="en-US"/>
        </w:rPr>
      </w:pPr>
      <w:r>
        <w:rPr>
          <w:lang w:val="en-US"/>
        </w:rPr>
        <w:t xml:space="preserve">The LWI direct estimator is very instable at NUTS-2 level. The figure 7 shows the evolution of this estimator between 2011 and 2016. Some differences are more than 10 </w:t>
      </w:r>
      <w:r w:rsidR="00CE6A7B">
        <w:rPr>
          <w:lang w:val="en-US"/>
        </w:rPr>
        <w:t>pp.</w:t>
      </w:r>
      <w:r>
        <w:rPr>
          <w:lang w:val="en-US"/>
        </w:rPr>
        <w:t xml:space="preserve"> from one year to another, which can be caused by the small sample size (the sample for the LWI indicator is smaller than for the others indicators, because age of individual</w:t>
      </w:r>
      <w:r w:rsidR="004B0F3A">
        <w:rPr>
          <w:lang w:val="en-US"/>
        </w:rPr>
        <w:t>s</w:t>
      </w:r>
      <w:r>
        <w:rPr>
          <w:lang w:val="en-US"/>
        </w:rPr>
        <w:t xml:space="preserve"> must be between 16 and </w:t>
      </w:r>
      <w:r w:rsidR="00067DB0">
        <w:rPr>
          <w:lang w:val="en-US"/>
        </w:rPr>
        <w:t>60</w:t>
      </w:r>
      <w:r>
        <w:rPr>
          <w:lang w:val="en-US"/>
        </w:rPr>
        <w:t xml:space="preserve">). So, EBLUP estimator is </w:t>
      </w:r>
      <w:r w:rsidR="004B0F3A">
        <w:rPr>
          <w:lang w:val="en-US"/>
        </w:rPr>
        <w:t xml:space="preserve">more </w:t>
      </w:r>
      <w:r>
        <w:rPr>
          <w:lang w:val="en-US"/>
        </w:rPr>
        <w:t>importan</w:t>
      </w:r>
      <w:r w:rsidR="004B0F3A">
        <w:rPr>
          <w:lang w:val="en-US"/>
        </w:rPr>
        <w:t>t here to produce</w:t>
      </w:r>
      <w:r>
        <w:rPr>
          <w:lang w:val="en-US"/>
        </w:rPr>
        <w:t xml:space="preserve"> suitable results for the LWI indicator.</w:t>
      </w:r>
    </w:p>
    <w:p w:rsidR="002F01CA" w:rsidRDefault="002F01CA" w:rsidP="002F01CA">
      <w:pPr>
        <w:rPr>
          <w:sz w:val="20"/>
          <w:lang w:val="en-US"/>
        </w:rPr>
      </w:pPr>
      <w:r w:rsidRPr="004F2891">
        <w:rPr>
          <w:lang w:val="en-US"/>
        </w:rPr>
        <w:t xml:space="preserve">For the year 2016, EBLUP estimators are very different from direct estimators based on the sample (table 12). </w:t>
      </w:r>
      <w:r>
        <w:rPr>
          <w:lang w:val="en-US"/>
        </w:rPr>
        <w:t xml:space="preserve">So, the regional correction is stronger for LWI than for </w:t>
      </w:r>
      <w:r w:rsidR="004B0F3A">
        <w:rPr>
          <w:lang w:val="en-US"/>
        </w:rPr>
        <w:t>AROP or AROPE</w:t>
      </w:r>
      <w:r>
        <w:rPr>
          <w:lang w:val="en-US"/>
        </w:rPr>
        <w:t xml:space="preserve">. We can see the same fact for each year. Thus, EBLUP </w:t>
      </w:r>
      <w:r w:rsidR="00CE6A7B">
        <w:rPr>
          <w:lang w:val="en-US"/>
        </w:rPr>
        <w:t>estimators for LWI are</w:t>
      </w:r>
      <w:r>
        <w:rPr>
          <w:lang w:val="en-US"/>
        </w:rPr>
        <w:t xml:space="preserve"> more stable between 2011 and 2016 (figure 8). </w:t>
      </w:r>
      <w:r w:rsidR="00CE6A7B">
        <w:rPr>
          <w:lang w:val="en-US"/>
        </w:rPr>
        <w:t>These results</w:t>
      </w:r>
      <w:r w:rsidR="004B0F3A">
        <w:rPr>
          <w:lang w:val="en-US"/>
        </w:rPr>
        <w:t xml:space="preserve"> do not show the same cluster as for AROP or AROPE. The LWI poverty indicator is independent from AROP poverty indicator, so provinces do not have to display the same profile. </w:t>
      </w:r>
    </w:p>
    <w:p w:rsidR="002F01CA" w:rsidRPr="004F2891" w:rsidRDefault="002F01CA" w:rsidP="00D764C4">
      <w:pPr>
        <w:rPr>
          <w:lang w:val="en-US"/>
        </w:rPr>
      </w:pPr>
    </w:p>
    <w:p w:rsidR="00DE1655" w:rsidRPr="00DE1655" w:rsidRDefault="00DE1655" w:rsidP="002F01CA">
      <w:pPr>
        <w:pStyle w:val="Lgende"/>
        <w:keepNext/>
        <w:jc w:val="center"/>
        <w:rPr>
          <w:lang w:val="en-US"/>
        </w:rPr>
      </w:pPr>
      <w:bookmarkStart w:id="48" w:name="_Toc491091220"/>
      <w:r w:rsidRPr="00DE1655">
        <w:rPr>
          <w:lang w:val="en-US"/>
        </w:rPr>
        <w:lastRenderedPageBreak/>
        <w:t xml:space="preserve">Figure </w:t>
      </w:r>
      <w:r w:rsidR="00794588">
        <w:rPr>
          <w:lang w:val="en-US"/>
        </w:rPr>
        <w:fldChar w:fldCharType="begin"/>
      </w:r>
      <w:r w:rsidR="00794588">
        <w:rPr>
          <w:lang w:val="en-US"/>
        </w:rPr>
        <w:instrText xml:space="preserve"> SEQ Figure \* ARABIC </w:instrText>
      </w:r>
      <w:r w:rsidR="00794588">
        <w:rPr>
          <w:lang w:val="en-US"/>
        </w:rPr>
        <w:fldChar w:fldCharType="separate"/>
      </w:r>
      <w:r w:rsidR="002A3687">
        <w:rPr>
          <w:noProof/>
          <w:lang w:val="en-US"/>
        </w:rPr>
        <w:t>10</w:t>
      </w:r>
      <w:r w:rsidR="00794588">
        <w:rPr>
          <w:lang w:val="en-US"/>
        </w:rPr>
        <w:fldChar w:fldCharType="end"/>
      </w:r>
      <w:r w:rsidRPr="00DE1655">
        <w:rPr>
          <w:lang w:val="en-US"/>
        </w:rPr>
        <w:t xml:space="preserve"> : </w:t>
      </w:r>
      <w:r>
        <w:rPr>
          <w:lang w:val="en-US"/>
        </w:rPr>
        <w:t>LWI</w:t>
      </w:r>
      <w:r w:rsidRPr="00DE1655">
        <w:rPr>
          <w:lang w:val="en-US"/>
        </w:rPr>
        <w:t xml:space="preserve"> </w:t>
      </w:r>
      <w:r>
        <w:rPr>
          <w:lang w:val="en-US"/>
        </w:rPr>
        <w:t>direct</w:t>
      </w:r>
      <w:r w:rsidRPr="00DE1655">
        <w:rPr>
          <w:lang w:val="en-US"/>
        </w:rPr>
        <w:t xml:space="preserve"> estimation by NUTS-2, SILC </w:t>
      </w:r>
      <w:r>
        <w:rPr>
          <w:lang w:val="en-US"/>
        </w:rPr>
        <w:t>2011 - 2016</w:t>
      </w:r>
      <w:bookmarkEnd w:id="48"/>
    </w:p>
    <w:p w:rsidR="00D764C4" w:rsidRDefault="00A512D7" w:rsidP="002F01CA">
      <w:pPr>
        <w:jc w:val="center"/>
      </w:pPr>
      <w:r>
        <w:rPr>
          <w:rFonts w:ascii="Arial" w:hAnsi="Arial" w:cs="Arial"/>
          <w:noProof/>
          <w:color w:val="000000"/>
          <w:sz w:val="20"/>
          <w:szCs w:val="20"/>
          <w:lang w:val="en-US"/>
        </w:rPr>
        <w:drawing>
          <wp:inline distT="0" distB="0" distL="0" distR="0">
            <wp:extent cx="4992000" cy="3744000"/>
            <wp:effectExtent l="0" t="0" r="0" b="8890"/>
            <wp:docPr id="12" name="Image 12" descr="img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4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2000" cy="3744000"/>
                    </a:xfrm>
                    <a:prstGeom prst="rect">
                      <a:avLst/>
                    </a:prstGeom>
                    <a:noFill/>
                    <a:ln>
                      <a:noFill/>
                    </a:ln>
                  </pic:spPr>
                </pic:pic>
              </a:graphicData>
            </a:graphic>
          </wp:inline>
        </w:drawing>
      </w:r>
    </w:p>
    <w:p w:rsidR="00DE1655" w:rsidRPr="00DE1655" w:rsidRDefault="00DE1655" w:rsidP="002F01CA">
      <w:pPr>
        <w:pStyle w:val="Lgende"/>
        <w:keepNext/>
        <w:jc w:val="center"/>
        <w:rPr>
          <w:lang w:val="en-US"/>
        </w:rPr>
      </w:pPr>
      <w:bookmarkStart w:id="49" w:name="_Toc491091221"/>
      <w:r w:rsidRPr="00DE1655">
        <w:rPr>
          <w:lang w:val="en-US"/>
        </w:rPr>
        <w:t xml:space="preserve">Figure </w:t>
      </w:r>
      <w:r w:rsidR="00794588">
        <w:rPr>
          <w:lang w:val="en-US"/>
        </w:rPr>
        <w:fldChar w:fldCharType="begin"/>
      </w:r>
      <w:r w:rsidR="00794588">
        <w:rPr>
          <w:lang w:val="en-US"/>
        </w:rPr>
        <w:instrText xml:space="preserve"> SEQ Figure \* ARABIC </w:instrText>
      </w:r>
      <w:r w:rsidR="00794588">
        <w:rPr>
          <w:lang w:val="en-US"/>
        </w:rPr>
        <w:fldChar w:fldCharType="separate"/>
      </w:r>
      <w:r w:rsidR="002A3687">
        <w:rPr>
          <w:noProof/>
          <w:lang w:val="en-US"/>
        </w:rPr>
        <w:t>11</w:t>
      </w:r>
      <w:r w:rsidR="00794588">
        <w:rPr>
          <w:lang w:val="en-US"/>
        </w:rPr>
        <w:fldChar w:fldCharType="end"/>
      </w:r>
      <w:r w:rsidRPr="00DE1655">
        <w:rPr>
          <w:lang w:val="en-US"/>
        </w:rPr>
        <w:t xml:space="preserve"> : </w:t>
      </w:r>
      <w:r>
        <w:rPr>
          <w:lang w:val="en-US"/>
        </w:rPr>
        <w:t>LWI</w:t>
      </w:r>
      <w:r w:rsidRPr="00DE1655">
        <w:rPr>
          <w:lang w:val="en-US"/>
        </w:rPr>
        <w:t xml:space="preserve"> EBLUP estimation by NUTS-2, SILC </w:t>
      </w:r>
      <w:r>
        <w:rPr>
          <w:lang w:val="en-US"/>
        </w:rPr>
        <w:t>2011 - 2016</w:t>
      </w:r>
      <w:bookmarkEnd w:id="49"/>
    </w:p>
    <w:p w:rsidR="009A79A6" w:rsidRDefault="00A512D7" w:rsidP="002F01CA">
      <w:pPr>
        <w:jc w:val="center"/>
        <w:rPr>
          <w:sz w:val="20"/>
          <w:lang w:val="en-US"/>
        </w:rPr>
      </w:pPr>
      <w:r>
        <w:rPr>
          <w:rFonts w:ascii="Arial" w:hAnsi="Arial" w:cs="Arial"/>
          <w:noProof/>
          <w:color w:val="000000"/>
          <w:sz w:val="20"/>
          <w:szCs w:val="20"/>
          <w:lang w:val="en-US"/>
        </w:rPr>
        <w:drawing>
          <wp:inline distT="0" distB="0" distL="0" distR="0">
            <wp:extent cx="4992000" cy="3744000"/>
            <wp:effectExtent l="0" t="0" r="0" b="8890"/>
            <wp:docPr id="35" name="Image 35" descr="img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4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92000" cy="3744000"/>
                    </a:xfrm>
                    <a:prstGeom prst="rect">
                      <a:avLst/>
                    </a:prstGeom>
                    <a:noFill/>
                    <a:ln>
                      <a:noFill/>
                    </a:ln>
                  </pic:spPr>
                </pic:pic>
              </a:graphicData>
            </a:graphic>
          </wp:inline>
        </w:drawing>
      </w:r>
    </w:p>
    <w:p w:rsidR="002F01CA" w:rsidRPr="00DE1655" w:rsidRDefault="002F01CA" w:rsidP="002F01CA">
      <w:pPr>
        <w:pStyle w:val="Lgende"/>
        <w:keepNext/>
        <w:jc w:val="center"/>
        <w:rPr>
          <w:lang w:val="en-US"/>
        </w:rPr>
      </w:pPr>
      <w:bookmarkStart w:id="50" w:name="_Toc491091208"/>
      <w:r w:rsidRPr="00DE1655">
        <w:rPr>
          <w:lang w:val="en-US"/>
        </w:rPr>
        <w:lastRenderedPageBreak/>
        <w:t xml:space="preserve">Table </w:t>
      </w:r>
      <w:r>
        <w:fldChar w:fldCharType="begin"/>
      </w:r>
      <w:r w:rsidRPr="00DE1655">
        <w:rPr>
          <w:lang w:val="en-US"/>
        </w:rPr>
        <w:instrText xml:space="preserve"> SEQ Table \* ARABIC </w:instrText>
      </w:r>
      <w:r>
        <w:fldChar w:fldCharType="separate"/>
      </w:r>
      <w:r w:rsidR="002A3687">
        <w:rPr>
          <w:noProof/>
          <w:lang w:val="en-US"/>
        </w:rPr>
        <w:t>13</w:t>
      </w:r>
      <w:r>
        <w:fldChar w:fldCharType="end"/>
      </w:r>
      <w:r w:rsidRPr="00DE1655">
        <w:rPr>
          <w:lang w:val="en-US"/>
        </w:rPr>
        <w:t xml:space="preserve"> : </w:t>
      </w:r>
      <w:r>
        <w:rPr>
          <w:lang w:val="en-US"/>
        </w:rPr>
        <w:t xml:space="preserve">LWI direct and </w:t>
      </w:r>
      <w:r w:rsidRPr="00DE1655">
        <w:rPr>
          <w:lang w:val="en-US"/>
        </w:rPr>
        <w:t xml:space="preserve">EBLUP estimation by NUTS-2, SILC </w:t>
      </w:r>
      <w:r>
        <w:rPr>
          <w:lang w:val="en-US"/>
        </w:rPr>
        <w:t>2016</w:t>
      </w:r>
      <w:bookmarkEnd w:id="50"/>
    </w:p>
    <w:tbl>
      <w:tblPr>
        <w:tblStyle w:val="Trameclaire-Accent1"/>
        <w:tblW w:w="0" w:type="auto"/>
        <w:jc w:val="center"/>
        <w:tblLook w:val="04A0" w:firstRow="1" w:lastRow="0" w:firstColumn="1" w:lastColumn="0" w:noHBand="0" w:noVBand="1"/>
      </w:tblPr>
      <w:tblGrid>
        <w:gridCol w:w="2517"/>
        <w:gridCol w:w="1217"/>
        <w:gridCol w:w="956"/>
        <w:gridCol w:w="1161"/>
      </w:tblGrid>
      <w:tr w:rsidR="002F01CA" w:rsidRPr="009A79A6" w:rsidTr="00C47DDD">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2F01CA" w:rsidRPr="00DE1655" w:rsidRDefault="002F01CA" w:rsidP="002F01CA">
            <w:pPr>
              <w:jc w:val="center"/>
              <w:rPr>
                <w:rFonts w:ascii="Arial" w:eastAsia="Times New Roman" w:hAnsi="Arial" w:cs="Arial"/>
                <w:b w:val="0"/>
                <w:bCs w:val="0"/>
                <w:color w:val="112277"/>
                <w:sz w:val="20"/>
                <w:szCs w:val="20"/>
                <w:lang w:val="en-US"/>
              </w:rPr>
            </w:pPr>
            <w:r w:rsidRPr="00DE1655">
              <w:rPr>
                <w:rFonts w:ascii="Arial" w:eastAsia="Times New Roman" w:hAnsi="Arial" w:cs="Arial"/>
                <w:b w:val="0"/>
                <w:bCs w:val="0"/>
                <w:color w:val="112277"/>
                <w:sz w:val="20"/>
                <w:szCs w:val="20"/>
                <w:lang w:val="en-US"/>
              </w:rPr>
              <w:t> </w:t>
            </w:r>
          </w:p>
        </w:tc>
        <w:tc>
          <w:tcPr>
            <w:tcW w:w="0" w:type="auto"/>
            <w:hideMark/>
          </w:tcPr>
          <w:p w:rsidR="00C47DDD" w:rsidRDefault="002F01CA" w:rsidP="002F01C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20"/>
                <w:szCs w:val="20"/>
                <w:lang w:val="en-US"/>
              </w:rPr>
            </w:pPr>
            <w:r w:rsidRPr="00C47DDD">
              <w:rPr>
                <w:rFonts w:ascii="Arial" w:eastAsia="Times New Roman" w:hAnsi="Arial" w:cs="Arial"/>
                <w:color w:val="112277"/>
                <w:sz w:val="20"/>
                <w:szCs w:val="20"/>
                <w:lang w:val="en-US"/>
              </w:rPr>
              <w:t xml:space="preserve">Direct </w:t>
            </w:r>
          </w:p>
          <w:p w:rsidR="002F01CA" w:rsidRPr="00C47DDD" w:rsidRDefault="002F01CA" w:rsidP="002F01C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20"/>
                <w:szCs w:val="20"/>
                <w:lang w:val="en-US"/>
              </w:rPr>
            </w:pPr>
            <w:r w:rsidRPr="00C47DDD">
              <w:rPr>
                <w:rFonts w:ascii="Arial" w:eastAsia="Times New Roman" w:hAnsi="Arial" w:cs="Arial"/>
                <w:color w:val="112277"/>
                <w:sz w:val="20"/>
                <w:szCs w:val="20"/>
                <w:lang w:val="en-US"/>
              </w:rPr>
              <w:t>estimation</w:t>
            </w:r>
          </w:p>
        </w:tc>
        <w:tc>
          <w:tcPr>
            <w:tcW w:w="0" w:type="auto"/>
            <w:hideMark/>
          </w:tcPr>
          <w:p w:rsidR="002F01CA" w:rsidRPr="00C47DDD" w:rsidRDefault="002F01CA" w:rsidP="002F01C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20"/>
                <w:szCs w:val="20"/>
                <w:lang w:val="en-US"/>
              </w:rPr>
            </w:pPr>
            <w:r w:rsidRPr="00C47DDD">
              <w:rPr>
                <w:rFonts w:ascii="Arial" w:eastAsia="Times New Roman" w:hAnsi="Arial" w:cs="Arial"/>
                <w:color w:val="112277"/>
                <w:sz w:val="20"/>
                <w:szCs w:val="20"/>
                <w:lang w:val="en-US"/>
              </w:rPr>
              <w:t>EBLUP</w:t>
            </w:r>
          </w:p>
        </w:tc>
        <w:tc>
          <w:tcPr>
            <w:tcW w:w="0" w:type="auto"/>
            <w:hideMark/>
          </w:tcPr>
          <w:p w:rsidR="00C47DDD" w:rsidRDefault="002F01CA" w:rsidP="002F01C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20"/>
                <w:szCs w:val="20"/>
                <w:lang w:val="en-US"/>
              </w:rPr>
            </w:pPr>
            <w:r w:rsidRPr="00C47DDD">
              <w:rPr>
                <w:rFonts w:ascii="Arial" w:eastAsia="Times New Roman" w:hAnsi="Arial" w:cs="Arial"/>
                <w:color w:val="112277"/>
                <w:sz w:val="20"/>
                <w:szCs w:val="20"/>
                <w:lang w:val="en-US"/>
              </w:rPr>
              <w:t xml:space="preserve">Corrected </w:t>
            </w:r>
          </w:p>
          <w:p w:rsidR="002F01CA" w:rsidRPr="00C47DDD" w:rsidRDefault="002F01CA" w:rsidP="002F01C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20"/>
                <w:szCs w:val="20"/>
                <w:lang w:val="en-US"/>
              </w:rPr>
            </w:pPr>
            <w:r w:rsidRPr="00C47DDD">
              <w:rPr>
                <w:rFonts w:ascii="Arial" w:eastAsia="Times New Roman" w:hAnsi="Arial" w:cs="Arial"/>
                <w:color w:val="112277"/>
                <w:sz w:val="20"/>
                <w:szCs w:val="20"/>
                <w:lang w:val="en-US"/>
              </w:rPr>
              <w:t>EBLUP</w:t>
            </w:r>
          </w:p>
        </w:tc>
      </w:tr>
      <w:tr w:rsidR="005034A7" w:rsidRPr="009A79A6" w:rsidTr="00C47D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034A7" w:rsidRPr="00C47DDD" w:rsidRDefault="005034A7" w:rsidP="002F01CA">
            <w:pPr>
              <w:jc w:val="left"/>
              <w:rPr>
                <w:rFonts w:ascii="Arial" w:eastAsia="Times New Roman" w:hAnsi="Arial" w:cs="Arial"/>
                <w:bCs w:val="0"/>
                <w:color w:val="112277"/>
                <w:sz w:val="20"/>
                <w:szCs w:val="20"/>
                <w:lang w:val="en-US"/>
              </w:rPr>
            </w:pPr>
            <w:r w:rsidRPr="00C47DDD">
              <w:rPr>
                <w:rFonts w:ascii="Arial" w:eastAsia="Times New Roman" w:hAnsi="Arial" w:cs="Arial"/>
                <w:bCs w:val="0"/>
                <w:color w:val="112277"/>
                <w:sz w:val="20"/>
                <w:szCs w:val="20"/>
                <w:lang w:val="en-US"/>
              </w:rPr>
              <w:t>BE10 (Brussels)</w:t>
            </w:r>
          </w:p>
        </w:tc>
        <w:tc>
          <w:tcPr>
            <w:tcW w:w="0" w:type="auto"/>
            <w:hideMark/>
          </w:tcPr>
          <w:p w:rsidR="005034A7" w:rsidRPr="00C47DDD" w:rsidRDefault="005034A7" w:rsidP="002F01C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C47DDD">
              <w:rPr>
                <w:rFonts w:ascii="Times New Roman" w:eastAsia="Times New Roman" w:hAnsi="Times New Roman" w:cs="Times New Roman"/>
                <w:color w:val="auto"/>
                <w:sz w:val="24"/>
                <w:szCs w:val="24"/>
                <w:lang w:val="en-US"/>
              </w:rPr>
              <w:t>25.48%</w:t>
            </w:r>
          </w:p>
        </w:tc>
        <w:tc>
          <w:tcPr>
            <w:tcW w:w="0" w:type="auto"/>
            <w:hideMark/>
          </w:tcPr>
          <w:p w:rsidR="005034A7" w:rsidRPr="005034A7" w:rsidRDefault="005034A7" w:rsidP="005034A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5034A7">
              <w:rPr>
                <w:rFonts w:ascii="Times New Roman" w:eastAsia="Times New Roman" w:hAnsi="Times New Roman" w:cs="Times New Roman"/>
                <w:color w:val="auto"/>
                <w:sz w:val="24"/>
                <w:szCs w:val="24"/>
                <w:lang w:val="en-US"/>
              </w:rPr>
              <w:t>27</w:t>
            </w:r>
            <w:r>
              <w:rPr>
                <w:rFonts w:ascii="Times New Roman" w:eastAsia="Times New Roman" w:hAnsi="Times New Roman" w:cs="Times New Roman"/>
                <w:color w:val="auto"/>
                <w:sz w:val="24"/>
                <w:szCs w:val="24"/>
                <w:lang w:val="en-US"/>
              </w:rPr>
              <w:t>.87</w:t>
            </w:r>
            <w:r w:rsidRPr="00C47DDD">
              <w:rPr>
                <w:rFonts w:ascii="Times New Roman" w:eastAsia="Times New Roman" w:hAnsi="Times New Roman" w:cs="Times New Roman"/>
                <w:color w:val="auto"/>
                <w:sz w:val="24"/>
                <w:szCs w:val="24"/>
                <w:lang w:val="en-US"/>
              </w:rPr>
              <w:t>%</w:t>
            </w:r>
          </w:p>
        </w:tc>
        <w:tc>
          <w:tcPr>
            <w:tcW w:w="0" w:type="auto"/>
            <w:hideMark/>
          </w:tcPr>
          <w:p w:rsidR="005034A7" w:rsidRPr="005034A7" w:rsidRDefault="005034A7" w:rsidP="005034A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Pr>
                <w:rFonts w:ascii="Times New Roman" w:eastAsia="Times New Roman" w:hAnsi="Times New Roman" w:cs="Times New Roman"/>
                <w:color w:val="auto"/>
                <w:sz w:val="24"/>
                <w:szCs w:val="24"/>
                <w:lang w:val="en-US"/>
              </w:rPr>
              <w:t>25.48</w:t>
            </w:r>
            <w:r w:rsidRPr="00C47DDD">
              <w:rPr>
                <w:rFonts w:ascii="Times New Roman" w:eastAsia="Times New Roman" w:hAnsi="Times New Roman" w:cs="Times New Roman"/>
                <w:color w:val="auto"/>
                <w:sz w:val="24"/>
                <w:szCs w:val="24"/>
                <w:lang w:val="en-US"/>
              </w:rPr>
              <w:t>%</w:t>
            </w:r>
          </w:p>
        </w:tc>
      </w:tr>
      <w:tr w:rsidR="005034A7" w:rsidRPr="009A79A6" w:rsidTr="00C47DDD">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034A7" w:rsidRPr="00C47DDD" w:rsidRDefault="005034A7" w:rsidP="002F01CA">
            <w:pPr>
              <w:jc w:val="left"/>
              <w:rPr>
                <w:rFonts w:ascii="Arial" w:eastAsia="Times New Roman" w:hAnsi="Arial" w:cs="Arial"/>
                <w:bCs w:val="0"/>
                <w:color w:val="112277"/>
                <w:sz w:val="20"/>
                <w:szCs w:val="20"/>
                <w:lang w:val="en-US"/>
              </w:rPr>
            </w:pPr>
            <w:r w:rsidRPr="00C47DDD">
              <w:rPr>
                <w:rFonts w:ascii="Arial" w:eastAsia="Times New Roman" w:hAnsi="Arial" w:cs="Arial"/>
                <w:bCs w:val="0"/>
                <w:color w:val="112277"/>
                <w:sz w:val="20"/>
                <w:szCs w:val="20"/>
                <w:lang w:val="en-US"/>
              </w:rPr>
              <w:t>BE21 (</w:t>
            </w:r>
            <w:proofErr w:type="spellStart"/>
            <w:r>
              <w:rPr>
                <w:rFonts w:ascii="Arial" w:eastAsia="Times New Roman" w:hAnsi="Arial" w:cs="Arial"/>
                <w:bCs w:val="0"/>
                <w:color w:val="112277"/>
                <w:sz w:val="20"/>
                <w:szCs w:val="20"/>
                <w:lang w:val="en-US"/>
              </w:rPr>
              <w:t>Antwerpen</w:t>
            </w:r>
            <w:proofErr w:type="spellEnd"/>
            <w:r w:rsidRPr="00C47DDD">
              <w:rPr>
                <w:rFonts w:ascii="Arial" w:eastAsia="Times New Roman" w:hAnsi="Arial" w:cs="Arial"/>
                <w:bCs w:val="0"/>
                <w:color w:val="112277"/>
                <w:sz w:val="20"/>
                <w:szCs w:val="20"/>
                <w:lang w:val="en-US"/>
              </w:rPr>
              <w:t>)</w:t>
            </w:r>
          </w:p>
        </w:tc>
        <w:tc>
          <w:tcPr>
            <w:tcW w:w="0" w:type="auto"/>
            <w:noWrap/>
            <w:hideMark/>
          </w:tcPr>
          <w:p w:rsidR="005034A7" w:rsidRPr="00C47DDD" w:rsidRDefault="005034A7" w:rsidP="002F01C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US"/>
              </w:rPr>
            </w:pPr>
            <w:r w:rsidRPr="00C47DDD">
              <w:rPr>
                <w:rFonts w:ascii="Times New Roman" w:eastAsia="Times New Roman" w:hAnsi="Times New Roman" w:cs="Times New Roman"/>
                <w:color w:val="auto"/>
                <w:sz w:val="24"/>
                <w:szCs w:val="24"/>
                <w:lang w:val="en-US"/>
              </w:rPr>
              <w:t>10.73%</w:t>
            </w:r>
          </w:p>
        </w:tc>
        <w:tc>
          <w:tcPr>
            <w:tcW w:w="0" w:type="auto"/>
            <w:noWrap/>
            <w:hideMark/>
          </w:tcPr>
          <w:p w:rsidR="005034A7" w:rsidRPr="005034A7" w:rsidRDefault="005034A7" w:rsidP="005034A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US"/>
              </w:rPr>
            </w:pPr>
            <w:r w:rsidRPr="005034A7">
              <w:rPr>
                <w:rFonts w:ascii="Times New Roman" w:eastAsia="Times New Roman" w:hAnsi="Times New Roman" w:cs="Times New Roman"/>
                <w:color w:val="auto"/>
                <w:sz w:val="24"/>
                <w:szCs w:val="24"/>
                <w:lang w:val="en-US"/>
              </w:rPr>
              <w:t>13</w:t>
            </w:r>
            <w:r>
              <w:rPr>
                <w:rFonts w:ascii="Times New Roman" w:eastAsia="Times New Roman" w:hAnsi="Times New Roman" w:cs="Times New Roman"/>
                <w:color w:val="auto"/>
                <w:sz w:val="24"/>
                <w:szCs w:val="24"/>
                <w:lang w:val="en-US"/>
              </w:rPr>
              <w:t>.06</w:t>
            </w:r>
            <w:r w:rsidRPr="00C47DDD">
              <w:rPr>
                <w:rFonts w:ascii="Times New Roman" w:eastAsia="Times New Roman" w:hAnsi="Times New Roman" w:cs="Times New Roman"/>
                <w:color w:val="auto"/>
                <w:sz w:val="24"/>
                <w:szCs w:val="24"/>
                <w:lang w:val="en-US"/>
              </w:rPr>
              <w:t>%</w:t>
            </w:r>
          </w:p>
        </w:tc>
        <w:tc>
          <w:tcPr>
            <w:tcW w:w="0" w:type="auto"/>
            <w:noWrap/>
            <w:hideMark/>
          </w:tcPr>
          <w:p w:rsidR="005034A7" w:rsidRPr="005034A7" w:rsidRDefault="005034A7" w:rsidP="005034A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US"/>
              </w:rPr>
            </w:pPr>
            <w:r w:rsidRPr="005034A7">
              <w:rPr>
                <w:rFonts w:ascii="Times New Roman" w:eastAsia="Times New Roman" w:hAnsi="Times New Roman" w:cs="Times New Roman"/>
                <w:color w:val="auto"/>
                <w:sz w:val="24"/>
                <w:szCs w:val="24"/>
                <w:lang w:val="en-US"/>
              </w:rPr>
              <w:t>11</w:t>
            </w:r>
            <w:r>
              <w:rPr>
                <w:rFonts w:ascii="Times New Roman" w:eastAsia="Times New Roman" w:hAnsi="Times New Roman" w:cs="Times New Roman"/>
                <w:color w:val="auto"/>
                <w:sz w:val="24"/>
                <w:szCs w:val="24"/>
                <w:lang w:val="en-US"/>
              </w:rPr>
              <w:t>.</w:t>
            </w:r>
            <w:r w:rsidRPr="005034A7">
              <w:rPr>
                <w:rFonts w:ascii="Times New Roman" w:eastAsia="Times New Roman" w:hAnsi="Times New Roman" w:cs="Times New Roman"/>
                <w:color w:val="auto"/>
                <w:sz w:val="24"/>
                <w:szCs w:val="24"/>
                <w:lang w:val="en-US"/>
              </w:rPr>
              <w:t>4</w:t>
            </w:r>
            <w:r>
              <w:rPr>
                <w:rFonts w:ascii="Times New Roman" w:eastAsia="Times New Roman" w:hAnsi="Times New Roman" w:cs="Times New Roman"/>
                <w:color w:val="auto"/>
                <w:sz w:val="24"/>
                <w:szCs w:val="24"/>
                <w:lang w:val="en-US"/>
              </w:rPr>
              <w:t>8</w:t>
            </w:r>
            <w:r w:rsidRPr="00C47DDD">
              <w:rPr>
                <w:rFonts w:ascii="Times New Roman" w:eastAsia="Times New Roman" w:hAnsi="Times New Roman" w:cs="Times New Roman"/>
                <w:color w:val="auto"/>
                <w:sz w:val="24"/>
                <w:szCs w:val="24"/>
                <w:lang w:val="en-US"/>
              </w:rPr>
              <w:t>%</w:t>
            </w:r>
          </w:p>
        </w:tc>
      </w:tr>
      <w:tr w:rsidR="005034A7" w:rsidRPr="009A79A6" w:rsidTr="00C47D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034A7" w:rsidRPr="00C47DDD" w:rsidRDefault="005034A7" w:rsidP="002F01CA">
            <w:pPr>
              <w:jc w:val="left"/>
              <w:rPr>
                <w:rFonts w:ascii="Arial" w:eastAsia="Times New Roman" w:hAnsi="Arial" w:cs="Arial"/>
                <w:bCs w:val="0"/>
                <w:color w:val="112277"/>
                <w:sz w:val="20"/>
                <w:szCs w:val="20"/>
                <w:lang w:val="en-US"/>
              </w:rPr>
            </w:pPr>
            <w:r w:rsidRPr="00C47DDD">
              <w:rPr>
                <w:rFonts w:ascii="Arial" w:eastAsia="Times New Roman" w:hAnsi="Arial" w:cs="Arial"/>
                <w:bCs w:val="0"/>
                <w:color w:val="112277"/>
                <w:sz w:val="20"/>
                <w:szCs w:val="20"/>
                <w:lang w:val="en-US"/>
              </w:rPr>
              <w:t>BE22 (Limburg)</w:t>
            </w:r>
          </w:p>
        </w:tc>
        <w:tc>
          <w:tcPr>
            <w:tcW w:w="0" w:type="auto"/>
            <w:noWrap/>
            <w:hideMark/>
          </w:tcPr>
          <w:p w:rsidR="005034A7" w:rsidRPr="00C47DDD" w:rsidRDefault="005034A7" w:rsidP="002F01C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C47DDD">
              <w:rPr>
                <w:rFonts w:ascii="Times New Roman" w:eastAsia="Times New Roman" w:hAnsi="Times New Roman" w:cs="Times New Roman"/>
                <w:color w:val="auto"/>
                <w:sz w:val="24"/>
                <w:szCs w:val="24"/>
                <w:lang w:val="en-US"/>
              </w:rPr>
              <w:t>10.35%</w:t>
            </w:r>
          </w:p>
        </w:tc>
        <w:tc>
          <w:tcPr>
            <w:tcW w:w="0" w:type="auto"/>
            <w:noWrap/>
            <w:hideMark/>
          </w:tcPr>
          <w:p w:rsidR="005034A7" w:rsidRPr="005034A7" w:rsidRDefault="005034A7" w:rsidP="005034A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5034A7">
              <w:rPr>
                <w:rFonts w:ascii="Times New Roman" w:eastAsia="Times New Roman" w:hAnsi="Times New Roman" w:cs="Times New Roman"/>
                <w:color w:val="auto"/>
                <w:sz w:val="24"/>
                <w:szCs w:val="24"/>
                <w:lang w:val="en-US"/>
              </w:rPr>
              <w:t>12</w:t>
            </w:r>
            <w:r>
              <w:rPr>
                <w:rFonts w:ascii="Times New Roman" w:eastAsia="Times New Roman" w:hAnsi="Times New Roman" w:cs="Times New Roman"/>
                <w:color w:val="auto"/>
                <w:sz w:val="24"/>
                <w:szCs w:val="24"/>
                <w:lang w:val="en-US"/>
              </w:rPr>
              <w:t>.64</w:t>
            </w:r>
            <w:r w:rsidRPr="00C47DDD">
              <w:rPr>
                <w:rFonts w:ascii="Times New Roman" w:eastAsia="Times New Roman" w:hAnsi="Times New Roman" w:cs="Times New Roman"/>
                <w:color w:val="auto"/>
                <w:sz w:val="24"/>
                <w:szCs w:val="24"/>
                <w:lang w:val="en-US"/>
              </w:rPr>
              <w:t>%</w:t>
            </w:r>
          </w:p>
        </w:tc>
        <w:tc>
          <w:tcPr>
            <w:tcW w:w="0" w:type="auto"/>
            <w:noWrap/>
            <w:hideMark/>
          </w:tcPr>
          <w:p w:rsidR="005034A7" w:rsidRPr="005034A7" w:rsidRDefault="005034A7" w:rsidP="005034A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5034A7">
              <w:rPr>
                <w:rFonts w:ascii="Times New Roman" w:eastAsia="Times New Roman" w:hAnsi="Times New Roman" w:cs="Times New Roman"/>
                <w:color w:val="auto"/>
                <w:sz w:val="24"/>
                <w:szCs w:val="24"/>
                <w:lang w:val="en-US"/>
              </w:rPr>
              <w:t>11</w:t>
            </w:r>
            <w:r>
              <w:rPr>
                <w:rFonts w:ascii="Times New Roman" w:eastAsia="Times New Roman" w:hAnsi="Times New Roman" w:cs="Times New Roman"/>
                <w:color w:val="auto"/>
                <w:sz w:val="24"/>
                <w:szCs w:val="24"/>
                <w:lang w:val="en-US"/>
              </w:rPr>
              <w:t>.</w:t>
            </w:r>
            <w:r w:rsidRPr="005034A7">
              <w:rPr>
                <w:rFonts w:ascii="Times New Roman" w:eastAsia="Times New Roman" w:hAnsi="Times New Roman" w:cs="Times New Roman"/>
                <w:color w:val="auto"/>
                <w:sz w:val="24"/>
                <w:szCs w:val="24"/>
                <w:lang w:val="en-US"/>
              </w:rPr>
              <w:t>10</w:t>
            </w:r>
            <w:r w:rsidRPr="00C47DDD">
              <w:rPr>
                <w:rFonts w:ascii="Times New Roman" w:eastAsia="Times New Roman" w:hAnsi="Times New Roman" w:cs="Times New Roman"/>
                <w:color w:val="auto"/>
                <w:sz w:val="24"/>
                <w:szCs w:val="24"/>
                <w:lang w:val="en-US"/>
              </w:rPr>
              <w:t>%</w:t>
            </w:r>
          </w:p>
        </w:tc>
      </w:tr>
      <w:tr w:rsidR="005034A7" w:rsidRPr="009A79A6" w:rsidTr="00C47DDD">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034A7" w:rsidRPr="00C47DDD" w:rsidRDefault="005034A7" w:rsidP="002F01CA">
            <w:pPr>
              <w:jc w:val="left"/>
              <w:rPr>
                <w:rFonts w:ascii="Arial" w:eastAsia="Times New Roman" w:hAnsi="Arial" w:cs="Arial"/>
                <w:bCs w:val="0"/>
                <w:color w:val="112277"/>
                <w:sz w:val="20"/>
                <w:szCs w:val="20"/>
                <w:lang w:val="en-US"/>
              </w:rPr>
            </w:pPr>
            <w:r w:rsidRPr="00C47DDD">
              <w:rPr>
                <w:rFonts w:ascii="Arial" w:eastAsia="Times New Roman" w:hAnsi="Arial" w:cs="Arial"/>
                <w:bCs w:val="0"/>
                <w:color w:val="112277"/>
                <w:sz w:val="20"/>
                <w:szCs w:val="20"/>
                <w:lang w:val="en-US"/>
              </w:rPr>
              <w:t>BE23 (</w:t>
            </w:r>
            <w:proofErr w:type="spellStart"/>
            <w:r w:rsidRPr="00C47DDD">
              <w:rPr>
                <w:rFonts w:ascii="Arial" w:eastAsia="Times New Roman" w:hAnsi="Arial" w:cs="Arial"/>
                <w:bCs w:val="0"/>
                <w:color w:val="112277"/>
                <w:sz w:val="20"/>
                <w:szCs w:val="20"/>
                <w:lang w:val="en-US"/>
              </w:rPr>
              <w:t>Oost</w:t>
            </w:r>
            <w:proofErr w:type="spellEnd"/>
            <w:r w:rsidRPr="00C47DDD">
              <w:rPr>
                <w:rFonts w:ascii="Arial" w:eastAsia="Times New Roman" w:hAnsi="Arial" w:cs="Arial"/>
                <w:bCs w:val="0"/>
                <w:color w:val="112277"/>
                <w:sz w:val="20"/>
                <w:szCs w:val="20"/>
                <w:lang w:val="en-US"/>
              </w:rPr>
              <w:t xml:space="preserve"> </w:t>
            </w:r>
            <w:proofErr w:type="spellStart"/>
            <w:r w:rsidRPr="00C47DDD">
              <w:rPr>
                <w:rFonts w:ascii="Arial" w:eastAsia="Times New Roman" w:hAnsi="Arial" w:cs="Arial"/>
                <w:bCs w:val="0"/>
                <w:color w:val="112277"/>
                <w:sz w:val="20"/>
                <w:szCs w:val="20"/>
                <w:lang w:val="en-US"/>
              </w:rPr>
              <w:t>Vlaanderen</w:t>
            </w:r>
            <w:proofErr w:type="spellEnd"/>
            <w:r w:rsidRPr="00C47DDD">
              <w:rPr>
                <w:rFonts w:ascii="Arial" w:eastAsia="Times New Roman" w:hAnsi="Arial" w:cs="Arial"/>
                <w:bCs w:val="0"/>
                <w:color w:val="112277"/>
                <w:sz w:val="20"/>
                <w:szCs w:val="20"/>
                <w:lang w:val="en-US"/>
              </w:rPr>
              <w:t>)</w:t>
            </w:r>
          </w:p>
        </w:tc>
        <w:tc>
          <w:tcPr>
            <w:tcW w:w="0" w:type="auto"/>
            <w:noWrap/>
            <w:hideMark/>
          </w:tcPr>
          <w:p w:rsidR="005034A7" w:rsidRPr="00C47DDD" w:rsidRDefault="005034A7" w:rsidP="002F01C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US"/>
              </w:rPr>
            </w:pPr>
            <w:r w:rsidRPr="00C47DDD">
              <w:rPr>
                <w:rFonts w:ascii="Times New Roman" w:eastAsia="Times New Roman" w:hAnsi="Times New Roman" w:cs="Times New Roman"/>
                <w:color w:val="auto"/>
                <w:sz w:val="24"/>
                <w:szCs w:val="24"/>
                <w:lang w:val="en-US"/>
              </w:rPr>
              <w:t>9.65%</w:t>
            </w:r>
          </w:p>
        </w:tc>
        <w:tc>
          <w:tcPr>
            <w:tcW w:w="0" w:type="auto"/>
            <w:noWrap/>
            <w:hideMark/>
          </w:tcPr>
          <w:p w:rsidR="005034A7" w:rsidRPr="005034A7" w:rsidRDefault="005034A7" w:rsidP="005034A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US"/>
              </w:rPr>
            </w:pPr>
            <w:r w:rsidRPr="005034A7">
              <w:rPr>
                <w:rFonts w:ascii="Times New Roman" w:eastAsia="Times New Roman" w:hAnsi="Times New Roman" w:cs="Times New Roman"/>
                <w:color w:val="auto"/>
                <w:sz w:val="24"/>
                <w:szCs w:val="24"/>
                <w:lang w:val="en-US"/>
              </w:rPr>
              <w:t>10</w:t>
            </w:r>
            <w:r>
              <w:rPr>
                <w:rFonts w:ascii="Times New Roman" w:eastAsia="Times New Roman" w:hAnsi="Times New Roman" w:cs="Times New Roman"/>
                <w:color w:val="auto"/>
                <w:sz w:val="24"/>
                <w:szCs w:val="24"/>
                <w:lang w:val="en-US"/>
              </w:rPr>
              <w:t>.27</w:t>
            </w:r>
            <w:r w:rsidRPr="00C47DDD">
              <w:rPr>
                <w:rFonts w:ascii="Times New Roman" w:eastAsia="Times New Roman" w:hAnsi="Times New Roman" w:cs="Times New Roman"/>
                <w:color w:val="auto"/>
                <w:sz w:val="24"/>
                <w:szCs w:val="24"/>
                <w:lang w:val="en-US"/>
              </w:rPr>
              <w:t>%</w:t>
            </w:r>
          </w:p>
        </w:tc>
        <w:tc>
          <w:tcPr>
            <w:tcW w:w="0" w:type="auto"/>
            <w:noWrap/>
            <w:hideMark/>
          </w:tcPr>
          <w:p w:rsidR="005034A7" w:rsidRPr="005034A7" w:rsidRDefault="005034A7" w:rsidP="005034A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US"/>
              </w:rPr>
            </w:pPr>
            <w:r w:rsidRPr="005034A7">
              <w:rPr>
                <w:rFonts w:ascii="Times New Roman" w:eastAsia="Times New Roman" w:hAnsi="Times New Roman" w:cs="Times New Roman"/>
                <w:color w:val="auto"/>
                <w:sz w:val="24"/>
                <w:szCs w:val="24"/>
                <w:lang w:val="en-US"/>
              </w:rPr>
              <w:t>9</w:t>
            </w:r>
            <w:r>
              <w:rPr>
                <w:rFonts w:ascii="Times New Roman" w:eastAsia="Times New Roman" w:hAnsi="Times New Roman" w:cs="Times New Roman"/>
                <w:color w:val="auto"/>
                <w:sz w:val="24"/>
                <w:szCs w:val="24"/>
                <w:lang w:val="en-US"/>
              </w:rPr>
              <w:t>.</w:t>
            </w:r>
            <w:r w:rsidRPr="005034A7">
              <w:rPr>
                <w:rFonts w:ascii="Times New Roman" w:eastAsia="Times New Roman" w:hAnsi="Times New Roman" w:cs="Times New Roman"/>
                <w:color w:val="auto"/>
                <w:sz w:val="24"/>
                <w:szCs w:val="24"/>
                <w:lang w:val="en-US"/>
              </w:rPr>
              <w:t>02</w:t>
            </w:r>
            <w:r w:rsidRPr="00C47DDD">
              <w:rPr>
                <w:rFonts w:ascii="Times New Roman" w:eastAsia="Times New Roman" w:hAnsi="Times New Roman" w:cs="Times New Roman"/>
                <w:color w:val="auto"/>
                <w:sz w:val="24"/>
                <w:szCs w:val="24"/>
                <w:lang w:val="en-US"/>
              </w:rPr>
              <w:t>%</w:t>
            </w:r>
          </w:p>
        </w:tc>
      </w:tr>
      <w:tr w:rsidR="005034A7" w:rsidRPr="009A79A6" w:rsidTr="00C47D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034A7" w:rsidRPr="00C47DDD" w:rsidRDefault="005034A7" w:rsidP="002F01CA">
            <w:pPr>
              <w:jc w:val="left"/>
              <w:rPr>
                <w:rFonts w:ascii="Arial" w:eastAsia="Times New Roman" w:hAnsi="Arial" w:cs="Arial"/>
                <w:bCs w:val="0"/>
                <w:color w:val="112277"/>
                <w:sz w:val="20"/>
                <w:szCs w:val="20"/>
                <w:lang w:val="en-US"/>
              </w:rPr>
            </w:pPr>
            <w:r w:rsidRPr="00C47DDD">
              <w:rPr>
                <w:rFonts w:ascii="Arial" w:eastAsia="Times New Roman" w:hAnsi="Arial" w:cs="Arial"/>
                <w:bCs w:val="0"/>
                <w:color w:val="112277"/>
                <w:sz w:val="20"/>
                <w:szCs w:val="20"/>
                <w:lang w:val="en-US"/>
              </w:rPr>
              <w:t>BE24 (</w:t>
            </w:r>
            <w:proofErr w:type="spellStart"/>
            <w:r w:rsidRPr="00C47DDD">
              <w:rPr>
                <w:rFonts w:ascii="Arial" w:eastAsia="Times New Roman" w:hAnsi="Arial" w:cs="Arial"/>
                <w:bCs w:val="0"/>
                <w:color w:val="112277"/>
                <w:sz w:val="20"/>
                <w:szCs w:val="20"/>
                <w:lang w:val="en-US"/>
              </w:rPr>
              <w:t>Vlaams</w:t>
            </w:r>
            <w:proofErr w:type="spellEnd"/>
            <w:r w:rsidRPr="00C47DDD">
              <w:rPr>
                <w:rFonts w:ascii="Arial" w:eastAsia="Times New Roman" w:hAnsi="Arial" w:cs="Arial"/>
                <w:bCs w:val="0"/>
                <w:color w:val="112277"/>
                <w:sz w:val="20"/>
                <w:szCs w:val="20"/>
                <w:lang w:val="en-US"/>
              </w:rPr>
              <w:t xml:space="preserve"> Brabant)</w:t>
            </w:r>
          </w:p>
        </w:tc>
        <w:tc>
          <w:tcPr>
            <w:tcW w:w="0" w:type="auto"/>
            <w:noWrap/>
            <w:hideMark/>
          </w:tcPr>
          <w:p w:rsidR="005034A7" w:rsidRPr="00C47DDD" w:rsidRDefault="005034A7" w:rsidP="002F01C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C47DDD">
              <w:rPr>
                <w:rFonts w:ascii="Times New Roman" w:eastAsia="Times New Roman" w:hAnsi="Times New Roman" w:cs="Times New Roman"/>
                <w:color w:val="auto"/>
                <w:sz w:val="24"/>
                <w:szCs w:val="24"/>
                <w:lang w:val="en-US"/>
              </w:rPr>
              <w:t>9.47%</w:t>
            </w:r>
          </w:p>
        </w:tc>
        <w:tc>
          <w:tcPr>
            <w:tcW w:w="0" w:type="auto"/>
            <w:noWrap/>
            <w:hideMark/>
          </w:tcPr>
          <w:p w:rsidR="005034A7" w:rsidRPr="005034A7" w:rsidRDefault="005034A7" w:rsidP="005034A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5034A7">
              <w:rPr>
                <w:rFonts w:ascii="Times New Roman" w:eastAsia="Times New Roman" w:hAnsi="Times New Roman" w:cs="Times New Roman"/>
                <w:color w:val="auto"/>
                <w:sz w:val="24"/>
                <w:szCs w:val="24"/>
                <w:lang w:val="en-US"/>
              </w:rPr>
              <w:t>9</w:t>
            </w:r>
            <w:r>
              <w:rPr>
                <w:rFonts w:ascii="Times New Roman" w:eastAsia="Times New Roman" w:hAnsi="Times New Roman" w:cs="Times New Roman"/>
                <w:color w:val="auto"/>
                <w:sz w:val="24"/>
                <w:szCs w:val="24"/>
                <w:lang w:val="en-US"/>
              </w:rPr>
              <w:t>.57</w:t>
            </w:r>
            <w:r w:rsidRPr="00C47DDD">
              <w:rPr>
                <w:rFonts w:ascii="Times New Roman" w:eastAsia="Times New Roman" w:hAnsi="Times New Roman" w:cs="Times New Roman"/>
                <w:color w:val="auto"/>
                <w:sz w:val="24"/>
                <w:szCs w:val="24"/>
                <w:lang w:val="en-US"/>
              </w:rPr>
              <w:t>%</w:t>
            </w:r>
          </w:p>
        </w:tc>
        <w:tc>
          <w:tcPr>
            <w:tcW w:w="0" w:type="auto"/>
            <w:noWrap/>
            <w:hideMark/>
          </w:tcPr>
          <w:p w:rsidR="005034A7" w:rsidRPr="005034A7" w:rsidRDefault="005034A7" w:rsidP="005034A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Pr>
                <w:rFonts w:ascii="Times New Roman" w:eastAsia="Times New Roman" w:hAnsi="Times New Roman" w:cs="Times New Roman"/>
                <w:color w:val="auto"/>
                <w:sz w:val="24"/>
                <w:szCs w:val="24"/>
                <w:lang w:val="en-US"/>
              </w:rPr>
              <w:t>8.41</w:t>
            </w:r>
            <w:r w:rsidRPr="00C47DDD">
              <w:rPr>
                <w:rFonts w:ascii="Times New Roman" w:eastAsia="Times New Roman" w:hAnsi="Times New Roman" w:cs="Times New Roman"/>
                <w:color w:val="auto"/>
                <w:sz w:val="24"/>
                <w:szCs w:val="24"/>
                <w:lang w:val="en-US"/>
              </w:rPr>
              <w:t>%</w:t>
            </w:r>
          </w:p>
        </w:tc>
      </w:tr>
      <w:tr w:rsidR="005034A7" w:rsidRPr="009A79A6" w:rsidTr="00C47DDD">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034A7" w:rsidRPr="00C47DDD" w:rsidRDefault="005034A7" w:rsidP="002F01CA">
            <w:pPr>
              <w:jc w:val="left"/>
              <w:rPr>
                <w:rFonts w:ascii="Arial" w:eastAsia="Times New Roman" w:hAnsi="Arial" w:cs="Arial"/>
                <w:bCs w:val="0"/>
                <w:color w:val="112277"/>
                <w:sz w:val="20"/>
                <w:szCs w:val="20"/>
                <w:lang w:val="en-US"/>
              </w:rPr>
            </w:pPr>
            <w:r w:rsidRPr="00C47DDD">
              <w:rPr>
                <w:rFonts w:ascii="Arial" w:eastAsia="Times New Roman" w:hAnsi="Arial" w:cs="Arial"/>
                <w:bCs w:val="0"/>
                <w:color w:val="112277"/>
                <w:sz w:val="20"/>
                <w:szCs w:val="20"/>
                <w:lang w:val="en-US"/>
              </w:rPr>
              <w:t xml:space="preserve">BE25 (West </w:t>
            </w:r>
            <w:proofErr w:type="spellStart"/>
            <w:r w:rsidRPr="00C47DDD">
              <w:rPr>
                <w:rFonts w:ascii="Arial" w:eastAsia="Times New Roman" w:hAnsi="Arial" w:cs="Arial"/>
                <w:bCs w:val="0"/>
                <w:color w:val="112277"/>
                <w:sz w:val="20"/>
                <w:szCs w:val="20"/>
                <w:lang w:val="en-US"/>
              </w:rPr>
              <w:t>Vlaanderen</w:t>
            </w:r>
            <w:proofErr w:type="spellEnd"/>
            <w:r w:rsidRPr="00C47DDD">
              <w:rPr>
                <w:rFonts w:ascii="Arial" w:eastAsia="Times New Roman" w:hAnsi="Arial" w:cs="Arial"/>
                <w:bCs w:val="0"/>
                <w:color w:val="112277"/>
                <w:sz w:val="20"/>
                <w:szCs w:val="20"/>
                <w:lang w:val="en-US"/>
              </w:rPr>
              <w:t>)</w:t>
            </w:r>
          </w:p>
        </w:tc>
        <w:tc>
          <w:tcPr>
            <w:tcW w:w="0" w:type="auto"/>
            <w:noWrap/>
            <w:hideMark/>
          </w:tcPr>
          <w:p w:rsidR="005034A7" w:rsidRPr="00C47DDD" w:rsidRDefault="005034A7" w:rsidP="002F01C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US"/>
              </w:rPr>
            </w:pPr>
            <w:r w:rsidRPr="00C47DDD">
              <w:rPr>
                <w:rFonts w:ascii="Times New Roman" w:eastAsia="Times New Roman" w:hAnsi="Times New Roman" w:cs="Times New Roman"/>
                <w:color w:val="auto"/>
                <w:sz w:val="24"/>
                <w:szCs w:val="24"/>
                <w:lang w:val="en-US"/>
              </w:rPr>
              <w:t>6.56%</w:t>
            </w:r>
          </w:p>
        </w:tc>
        <w:tc>
          <w:tcPr>
            <w:tcW w:w="0" w:type="auto"/>
            <w:noWrap/>
            <w:hideMark/>
          </w:tcPr>
          <w:p w:rsidR="005034A7" w:rsidRPr="005034A7" w:rsidRDefault="005034A7" w:rsidP="005034A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US"/>
              </w:rPr>
            </w:pPr>
            <w:r w:rsidRPr="005034A7">
              <w:rPr>
                <w:rFonts w:ascii="Times New Roman" w:eastAsia="Times New Roman" w:hAnsi="Times New Roman" w:cs="Times New Roman"/>
                <w:color w:val="auto"/>
                <w:sz w:val="24"/>
                <w:szCs w:val="24"/>
                <w:lang w:val="en-US"/>
              </w:rPr>
              <w:t>7</w:t>
            </w:r>
            <w:r>
              <w:rPr>
                <w:rFonts w:ascii="Times New Roman" w:eastAsia="Times New Roman" w:hAnsi="Times New Roman" w:cs="Times New Roman"/>
                <w:color w:val="auto"/>
                <w:sz w:val="24"/>
                <w:szCs w:val="24"/>
                <w:lang w:val="en-US"/>
              </w:rPr>
              <w:t>.43</w:t>
            </w:r>
            <w:r w:rsidRPr="00C47DDD">
              <w:rPr>
                <w:rFonts w:ascii="Times New Roman" w:eastAsia="Times New Roman" w:hAnsi="Times New Roman" w:cs="Times New Roman"/>
                <w:color w:val="auto"/>
                <w:sz w:val="24"/>
                <w:szCs w:val="24"/>
                <w:lang w:val="en-US"/>
              </w:rPr>
              <w:t>%</w:t>
            </w:r>
          </w:p>
        </w:tc>
        <w:tc>
          <w:tcPr>
            <w:tcW w:w="0" w:type="auto"/>
            <w:noWrap/>
            <w:hideMark/>
          </w:tcPr>
          <w:p w:rsidR="005034A7" w:rsidRPr="005034A7" w:rsidRDefault="005034A7" w:rsidP="005034A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US"/>
              </w:rPr>
            </w:pPr>
            <w:r>
              <w:rPr>
                <w:rFonts w:ascii="Times New Roman" w:eastAsia="Times New Roman" w:hAnsi="Times New Roman" w:cs="Times New Roman"/>
                <w:color w:val="auto"/>
                <w:sz w:val="24"/>
                <w:szCs w:val="24"/>
                <w:lang w:val="en-US"/>
              </w:rPr>
              <w:t>6.53</w:t>
            </w:r>
            <w:r w:rsidRPr="00C47DDD">
              <w:rPr>
                <w:rFonts w:ascii="Times New Roman" w:eastAsia="Times New Roman" w:hAnsi="Times New Roman" w:cs="Times New Roman"/>
                <w:color w:val="auto"/>
                <w:sz w:val="24"/>
                <w:szCs w:val="24"/>
                <w:lang w:val="en-US"/>
              </w:rPr>
              <w:t>%</w:t>
            </w:r>
          </w:p>
        </w:tc>
      </w:tr>
      <w:tr w:rsidR="005034A7" w:rsidRPr="009A79A6" w:rsidTr="00C47D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034A7" w:rsidRPr="00C47DDD" w:rsidRDefault="005034A7" w:rsidP="002F01CA">
            <w:pPr>
              <w:jc w:val="left"/>
              <w:rPr>
                <w:rFonts w:ascii="Arial" w:eastAsia="Times New Roman" w:hAnsi="Arial" w:cs="Arial"/>
                <w:bCs w:val="0"/>
                <w:color w:val="112277"/>
                <w:sz w:val="20"/>
                <w:szCs w:val="20"/>
                <w:lang w:val="en-US"/>
              </w:rPr>
            </w:pPr>
            <w:r w:rsidRPr="00C47DDD">
              <w:rPr>
                <w:rFonts w:ascii="Arial" w:eastAsia="Times New Roman" w:hAnsi="Arial" w:cs="Arial"/>
                <w:bCs w:val="0"/>
                <w:color w:val="112277"/>
                <w:sz w:val="20"/>
                <w:szCs w:val="20"/>
                <w:lang w:val="en-US"/>
              </w:rPr>
              <w:t xml:space="preserve">BE31 (Brabant </w:t>
            </w:r>
            <w:proofErr w:type="spellStart"/>
            <w:r>
              <w:rPr>
                <w:rFonts w:ascii="Arial" w:eastAsia="Times New Roman" w:hAnsi="Arial" w:cs="Arial"/>
                <w:bCs w:val="0"/>
                <w:color w:val="112277"/>
                <w:sz w:val="20"/>
                <w:szCs w:val="20"/>
                <w:lang w:val="en-US"/>
              </w:rPr>
              <w:t>Wallon</w:t>
            </w:r>
            <w:proofErr w:type="spellEnd"/>
            <w:r w:rsidRPr="00C47DDD">
              <w:rPr>
                <w:rFonts w:ascii="Arial" w:eastAsia="Times New Roman" w:hAnsi="Arial" w:cs="Arial"/>
                <w:bCs w:val="0"/>
                <w:color w:val="112277"/>
                <w:sz w:val="20"/>
                <w:szCs w:val="20"/>
                <w:lang w:val="en-US"/>
              </w:rPr>
              <w:t>)</w:t>
            </w:r>
          </w:p>
        </w:tc>
        <w:tc>
          <w:tcPr>
            <w:tcW w:w="0" w:type="auto"/>
            <w:noWrap/>
            <w:hideMark/>
          </w:tcPr>
          <w:p w:rsidR="005034A7" w:rsidRPr="00C47DDD" w:rsidRDefault="005034A7" w:rsidP="002F01C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C47DDD">
              <w:rPr>
                <w:rFonts w:ascii="Times New Roman" w:eastAsia="Times New Roman" w:hAnsi="Times New Roman" w:cs="Times New Roman"/>
                <w:color w:val="auto"/>
                <w:sz w:val="24"/>
                <w:szCs w:val="24"/>
                <w:lang w:val="en-US"/>
              </w:rPr>
              <w:t>11.05%</w:t>
            </w:r>
          </w:p>
        </w:tc>
        <w:tc>
          <w:tcPr>
            <w:tcW w:w="0" w:type="auto"/>
            <w:noWrap/>
            <w:hideMark/>
          </w:tcPr>
          <w:p w:rsidR="005034A7" w:rsidRPr="005034A7" w:rsidRDefault="005034A7" w:rsidP="005034A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5034A7">
              <w:rPr>
                <w:rFonts w:ascii="Times New Roman" w:eastAsia="Times New Roman" w:hAnsi="Times New Roman" w:cs="Times New Roman"/>
                <w:color w:val="auto"/>
                <w:sz w:val="24"/>
                <w:szCs w:val="24"/>
                <w:lang w:val="en-US"/>
              </w:rPr>
              <w:t>10</w:t>
            </w:r>
            <w:r>
              <w:rPr>
                <w:rFonts w:ascii="Times New Roman" w:eastAsia="Times New Roman" w:hAnsi="Times New Roman" w:cs="Times New Roman"/>
                <w:color w:val="auto"/>
                <w:sz w:val="24"/>
                <w:szCs w:val="24"/>
                <w:lang w:val="en-US"/>
              </w:rPr>
              <w:t>.62</w:t>
            </w:r>
            <w:r w:rsidRPr="00C47DDD">
              <w:rPr>
                <w:rFonts w:ascii="Times New Roman" w:eastAsia="Times New Roman" w:hAnsi="Times New Roman" w:cs="Times New Roman"/>
                <w:color w:val="auto"/>
                <w:sz w:val="24"/>
                <w:szCs w:val="24"/>
                <w:lang w:val="en-US"/>
              </w:rPr>
              <w:t>%</w:t>
            </w:r>
          </w:p>
        </w:tc>
        <w:tc>
          <w:tcPr>
            <w:tcW w:w="0" w:type="auto"/>
            <w:noWrap/>
            <w:hideMark/>
          </w:tcPr>
          <w:p w:rsidR="005034A7" w:rsidRPr="005034A7" w:rsidRDefault="005034A7" w:rsidP="005034A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5034A7">
              <w:rPr>
                <w:rFonts w:ascii="Times New Roman" w:eastAsia="Times New Roman" w:hAnsi="Times New Roman" w:cs="Times New Roman"/>
                <w:color w:val="auto"/>
                <w:sz w:val="24"/>
                <w:szCs w:val="24"/>
                <w:lang w:val="en-US"/>
              </w:rPr>
              <w:t>10</w:t>
            </w:r>
            <w:r>
              <w:rPr>
                <w:rFonts w:ascii="Times New Roman" w:eastAsia="Times New Roman" w:hAnsi="Times New Roman" w:cs="Times New Roman"/>
                <w:color w:val="auto"/>
                <w:sz w:val="24"/>
                <w:szCs w:val="24"/>
                <w:lang w:val="en-US"/>
              </w:rPr>
              <w:t>.</w:t>
            </w:r>
            <w:r w:rsidRPr="005034A7">
              <w:rPr>
                <w:rFonts w:ascii="Times New Roman" w:eastAsia="Times New Roman" w:hAnsi="Times New Roman" w:cs="Times New Roman"/>
                <w:color w:val="auto"/>
                <w:sz w:val="24"/>
                <w:szCs w:val="24"/>
                <w:lang w:val="en-US"/>
              </w:rPr>
              <w:t>32</w:t>
            </w:r>
            <w:r w:rsidRPr="00C47DDD">
              <w:rPr>
                <w:rFonts w:ascii="Times New Roman" w:eastAsia="Times New Roman" w:hAnsi="Times New Roman" w:cs="Times New Roman"/>
                <w:color w:val="auto"/>
                <w:sz w:val="24"/>
                <w:szCs w:val="24"/>
                <w:lang w:val="en-US"/>
              </w:rPr>
              <w:t>%</w:t>
            </w:r>
          </w:p>
        </w:tc>
      </w:tr>
      <w:tr w:rsidR="005034A7" w:rsidRPr="009A79A6" w:rsidTr="00C47DDD">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034A7" w:rsidRPr="00C47DDD" w:rsidRDefault="005034A7" w:rsidP="002F01CA">
            <w:pPr>
              <w:jc w:val="left"/>
              <w:rPr>
                <w:rFonts w:ascii="Arial" w:eastAsia="Times New Roman" w:hAnsi="Arial" w:cs="Arial"/>
                <w:bCs w:val="0"/>
                <w:color w:val="112277"/>
                <w:sz w:val="20"/>
                <w:szCs w:val="20"/>
                <w:lang w:val="en-US"/>
              </w:rPr>
            </w:pPr>
            <w:r w:rsidRPr="00C47DDD">
              <w:rPr>
                <w:rFonts w:ascii="Arial" w:eastAsia="Times New Roman" w:hAnsi="Arial" w:cs="Arial"/>
                <w:bCs w:val="0"/>
                <w:color w:val="112277"/>
                <w:sz w:val="20"/>
                <w:szCs w:val="20"/>
                <w:lang w:val="en-US"/>
              </w:rPr>
              <w:t>BE32 (Hainaut)</w:t>
            </w:r>
          </w:p>
        </w:tc>
        <w:tc>
          <w:tcPr>
            <w:tcW w:w="0" w:type="auto"/>
            <w:noWrap/>
            <w:hideMark/>
          </w:tcPr>
          <w:p w:rsidR="005034A7" w:rsidRPr="00C47DDD" w:rsidRDefault="005034A7" w:rsidP="002F01C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US"/>
              </w:rPr>
            </w:pPr>
            <w:r w:rsidRPr="00C47DDD">
              <w:rPr>
                <w:rFonts w:ascii="Times New Roman" w:eastAsia="Times New Roman" w:hAnsi="Times New Roman" w:cs="Times New Roman"/>
                <w:color w:val="auto"/>
                <w:sz w:val="24"/>
                <w:szCs w:val="24"/>
                <w:lang w:val="en-US"/>
              </w:rPr>
              <w:t>23.43%</w:t>
            </w:r>
          </w:p>
        </w:tc>
        <w:tc>
          <w:tcPr>
            <w:tcW w:w="0" w:type="auto"/>
            <w:noWrap/>
            <w:hideMark/>
          </w:tcPr>
          <w:p w:rsidR="005034A7" w:rsidRPr="005034A7" w:rsidRDefault="005034A7" w:rsidP="005034A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US"/>
              </w:rPr>
            </w:pPr>
            <w:r w:rsidRPr="005034A7">
              <w:rPr>
                <w:rFonts w:ascii="Times New Roman" w:eastAsia="Times New Roman" w:hAnsi="Times New Roman" w:cs="Times New Roman"/>
                <w:color w:val="auto"/>
                <w:sz w:val="24"/>
                <w:szCs w:val="24"/>
                <w:lang w:val="en-US"/>
              </w:rPr>
              <w:t>25</w:t>
            </w:r>
            <w:r>
              <w:rPr>
                <w:rFonts w:ascii="Times New Roman" w:eastAsia="Times New Roman" w:hAnsi="Times New Roman" w:cs="Times New Roman"/>
                <w:color w:val="auto"/>
                <w:sz w:val="24"/>
                <w:szCs w:val="24"/>
                <w:lang w:val="en-US"/>
              </w:rPr>
              <w:t>.18</w:t>
            </w:r>
            <w:r w:rsidRPr="00C47DDD">
              <w:rPr>
                <w:rFonts w:ascii="Times New Roman" w:eastAsia="Times New Roman" w:hAnsi="Times New Roman" w:cs="Times New Roman"/>
                <w:color w:val="auto"/>
                <w:sz w:val="24"/>
                <w:szCs w:val="24"/>
                <w:lang w:val="en-US"/>
              </w:rPr>
              <w:t>%</w:t>
            </w:r>
          </w:p>
        </w:tc>
        <w:tc>
          <w:tcPr>
            <w:tcW w:w="0" w:type="auto"/>
            <w:noWrap/>
            <w:hideMark/>
          </w:tcPr>
          <w:p w:rsidR="005034A7" w:rsidRPr="005034A7" w:rsidRDefault="005034A7" w:rsidP="005034A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US"/>
              </w:rPr>
            </w:pPr>
            <w:r w:rsidRPr="005034A7">
              <w:rPr>
                <w:rFonts w:ascii="Times New Roman" w:eastAsia="Times New Roman" w:hAnsi="Times New Roman" w:cs="Times New Roman"/>
                <w:color w:val="auto"/>
                <w:sz w:val="24"/>
                <w:szCs w:val="24"/>
                <w:lang w:val="en-US"/>
              </w:rPr>
              <w:t>24</w:t>
            </w:r>
            <w:r>
              <w:rPr>
                <w:rFonts w:ascii="Times New Roman" w:eastAsia="Times New Roman" w:hAnsi="Times New Roman" w:cs="Times New Roman"/>
                <w:color w:val="auto"/>
                <w:sz w:val="24"/>
                <w:szCs w:val="24"/>
                <w:lang w:val="en-US"/>
              </w:rPr>
              <w:t>.</w:t>
            </w:r>
            <w:r w:rsidRPr="005034A7">
              <w:rPr>
                <w:rFonts w:ascii="Times New Roman" w:eastAsia="Times New Roman" w:hAnsi="Times New Roman" w:cs="Times New Roman"/>
                <w:color w:val="auto"/>
                <w:sz w:val="24"/>
                <w:szCs w:val="24"/>
                <w:lang w:val="en-US"/>
              </w:rPr>
              <w:t>4</w:t>
            </w:r>
            <w:r>
              <w:rPr>
                <w:rFonts w:ascii="Times New Roman" w:eastAsia="Times New Roman" w:hAnsi="Times New Roman" w:cs="Times New Roman"/>
                <w:color w:val="auto"/>
                <w:sz w:val="24"/>
                <w:szCs w:val="24"/>
                <w:lang w:val="en-US"/>
              </w:rPr>
              <w:t>7</w:t>
            </w:r>
            <w:r w:rsidRPr="00C47DDD">
              <w:rPr>
                <w:rFonts w:ascii="Times New Roman" w:eastAsia="Times New Roman" w:hAnsi="Times New Roman" w:cs="Times New Roman"/>
                <w:color w:val="auto"/>
                <w:sz w:val="24"/>
                <w:szCs w:val="24"/>
                <w:lang w:val="en-US"/>
              </w:rPr>
              <w:t>%</w:t>
            </w:r>
          </w:p>
        </w:tc>
      </w:tr>
      <w:tr w:rsidR="005034A7" w:rsidRPr="009A79A6" w:rsidTr="00C47D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034A7" w:rsidRPr="00C47DDD" w:rsidRDefault="005034A7" w:rsidP="002F01CA">
            <w:pPr>
              <w:jc w:val="left"/>
              <w:rPr>
                <w:rFonts w:ascii="Arial" w:eastAsia="Times New Roman" w:hAnsi="Arial" w:cs="Arial"/>
                <w:bCs w:val="0"/>
                <w:color w:val="112277"/>
                <w:sz w:val="20"/>
                <w:szCs w:val="20"/>
                <w:lang w:val="en-US"/>
              </w:rPr>
            </w:pPr>
            <w:r w:rsidRPr="00C47DDD">
              <w:rPr>
                <w:rFonts w:ascii="Arial" w:eastAsia="Times New Roman" w:hAnsi="Arial" w:cs="Arial"/>
                <w:bCs w:val="0"/>
                <w:color w:val="112277"/>
                <w:sz w:val="20"/>
                <w:szCs w:val="20"/>
                <w:lang w:val="en-US"/>
              </w:rPr>
              <w:t>BE33 (Liège)</w:t>
            </w:r>
          </w:p>
        </w:tc>
        <w:tc>
          <w:tcPr>
            <w:tcW w:w="0" w:type="auto"/>
            <w:noWrap/>
            <w:hideMark/>
          </w:tcPr>
          <w:p w:rsidR="005034A7" w:rsidRPr="00C47DDD" w:rsidRDefault="005034A7" w:rsidP="002F01C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C47DDD">
              <w:rPr>
                <w:rFonts w:ascii="Times New Roman" w:eastAsia="Times New Roman" w:hAnsi="Times New Roman" w:cs="Times New Roman"/>
                <w:color w:val="auto"/>
                <w:sz w:val="24"/>
                <w:szCs w:val="24"/>
                <w:lang w:val="en-US"/>
              </w:rPr>
              <w:t>20.64%</w:t>
            </w:r>
          </w:p>
        </w:tc>
        <w:tc>
          <w:tcPr>
            <w:tcW w:w="0" w:type="auto"/>
            <w:noWrap/>
            <w:hideMark/>
          </w:tcPr>
          <w:p w:rsidR="005034A7" w:rsidRPr="005034A7" w:rsidRDefault="005034A7" w:rsidP="005034A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5034A7">
              <w:rPr>
                <w:rFonts w:ascii="Times New Roman" w:eastAsia="Times New Roman" w:hAnsi="Times New Roman" w:cs="Times New Roman"/>
                <w:color w:val="auto"/>
                <w:sz w:val="24"/>
                <w:szCs w:val="24"/>
                <w:lang w:val="en-US"/>
              </w:rPr>
              <w:t>21</w:t>
            </w:r>
            <w:r>
              <w:rPr>
                <w:rFonts w:ascii="Times New Roman" w:eastAsia="Times New Roman" w:hAnsi="Times New Roman" w:cs="Times New Roman"/>
                <w:color w:val="auto"/>
                <w:sz w:val="24"/>
                <w:szCs w:val="24"/>
                <w:lang w:val="en-US"/>
              </w:rPr>
              <w:t>.84</w:t>
            </w:r>
            <w:r w:rsidRPr="00C47DDD">
              <w:rPr>
                <w:rFonts w:ascii="Times New Roman" w:eastAsia="Times New Roman" w:hAnsi="Times New Roman" w:cs="Times New Roman"/>
                <w:color w:val="auto"/>
                <w:sz w:val="24"/>
                <w:szCs w:val="24"/>
                <w:lang w:val="en-US"/>
              </w:rPr>
              <w:t>%</w:t>
            </w:r>
          </w:p>
        </w:tc>
        <w:tc>
          <w:tcPr>
            <w:tcW w:w="0" w:type="auto"/>
            <w:noWrap/>
            <w:hideMark/>
          </w:tcPr>
          <w:p w:rsidR="005034A7" w:rsidRPr="005034A7" w:rsidRDefault="005034A7" w:rsidP="005034A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5034A7">
              <w:rPr>
                <w:rFonts w:ascii="Times New Roman" w:eastAsia="Times New Roman" w:hAnsi="Times New Roman" w:cs="Times New Roman"/>
                <w:color w:val="auto"/>
                <w:sz w:val="24"/>
                <w:szCs w:val="24"/>
                <w:lang w:val="en-US"/>
              </w:rPr>
              <w:t>21</w:t>
            </w:r>
            <w:r>
              <w:rPr>
                <w:rFonts w:ascii="Times New Roman" w:eastAsia="Times New Roman" w:hAnsi="Times New Roman" w:cs="Times New Roman"/>
                <w:color w:val="auto"/>
                <w:sz w:val="24"/>
                <w:szCs w:val="24"/>
                <w:lang w:val="en-US"/>
              </w:rPr>
              <w:t>.</w:t>
            </w:r>
            <w:r w:rsidRPr="005034A7">
              <w:rPr>
                <w:rFonts w:ascii="Times New Roman" w:eastAsia="Times New Roman" w:hAnsi="Times New Roman" w:cs="Times New Roman"/>
                <w:color w:val="auto"/>
                <w:sz w:val="24"/>
                <w:szCs w:val="24"/>
                <w:lang w:val="en-US"/>
              </w:rPr>
              <w:t>22</w:t>
            </w:r>
            <w:r w:rsidRPr="00C47DDD">
              <w:rPr>
                <w:rFonts w:ascii="Times New Roman" w:eastAsia="Times New Roman" w:hAnsi="Times New Roman" w:cs="Times New Roman"/>
                <w:color w:val="auto"/>
                <w:sz w:val="24"/>
                <w:szCs w:val="24"/>
                <w:lang w:val="en-US"/>
              </w:rPr>
              <w:t>%</w:t>
            </w:r>
          </w:p>
        </w:tc>
      </w:tr>
      <w:tr w:rsidR="005034A7" w:rsidRPr="009A79A6" w:rsidTr="00C47DDD">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034A7" w:rsidRPr="00C47DDD" w:rsidRDefault="005034A7" w:rsidP="002F01CA">
            <w:pPr>
              <w:jc w:val="left"/>
              <w:rPr>
                <w:rFonts w:ascii="Arial" w:eastAsia="Times New Roman" w:hAnsi="Arial" w:cs="Arial"/>
                <w:bCs w:val="0"/>
                <w:color w:val="112277"/>
                <w:sz w:val="20"/>
                <w:szCs w:val="20"/>
                <w:lang w:val="en-US"/>
              </w:rPr>
            </w:pPr>
            <w:r w:rsidRPr="00C47DDD">
              <w:rPr>
                <w:rFonts w:ascii="Arial" w:eastAsia="Times New Roman" w:hAnsi="Arial" w:cs="Arial"/>
                <w:bCs w:val="0"/>
                <w:color w:val="112277"/>
                <w:sz w:val="20"/>
                <w:szCs w:val="20"/>
                <w:lang w:val="en-US"/>
              </w:rPr>
              <w:t>BE34 (Luxembourg)</w:t>
            </w:r>
          </w:p>
        </w:tc>
        <w:tc>
          <w:tcPr>
            <w:tcW w:w="0" w:type="auto"/>
            <w:noWrap/>
            <w:hideMark/>
          </w:tcPr>
          <w:p w:rsidR="005034A7" w:rsidRPr="00C47DDD" w:rsidRDefault="005034A7" w:rsidP="002F01C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US"/>
              </w:rPr>
            </w:pPr>
            <w:r w:rsidRPr="00C47DDD">
              <w:rPr>
                <w:rFonts w:ascii="Times New Roman" w:eastAsia="Times New Roman" w:hAnsi="Times New Roman" w:cs="Times New Roman"/>
                <w:color w:val="auto"/>
                <w:sz w:val="24"/>
                <w:szCs w:val="24"/>
                <w:lang w:val="en-US"/>
              </w:rPr>
              <w:t>8.57%</w:t>
            </w:r>
          </w:p>
        </w:tc>
        <w:tc>
          <w:tcPr>
            <w:tcW w:w="0" w:type="auto"/>
            <w:noWrap/>
            <w:hideMark/>
          </w:tcPr>
          <w:p w:rsidR="005034A7" w:rsidRPr="005034A7" w:rsidRDefault="005034A7" w:rsidP="005034A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US"/>
              </w:rPr>
            </w:pPr>
            <w:r w:rsidRPr="005034A7">
              <w:rPr>
                <w:rFonts w:ascii="Times New Roman" w:eastAsia="Times New Roman" w:hAnsi="Times New Roman" w:cs="Times New Roman"/>
                <w:color w:val="auto"/>
                <w:sz w:val="24"/>
                <w:szCs w:val="24"/>
                <w:lang w:val="en-US"/>
              </w:rPr>
              <w:t>9</w:t>
            </w:r>
            <w:r>
              <w:rPr>
                <w:rFonts w:ascii="Times New Roman" w:eastAsia="Times New Roman" w:hAnsi="Times New Roman" w:cs="Times New Roman"/>
                <w:color w:val="auto"/>
                <w:sz w:val="24"/>
                <w:szCs w:val="24"/>
                <w:lang w:val="en-US"/>
              </w:rPr>
              <w:t>.69</w:t>
            </w:r>
            <w:r w:rsidRPr="00C47DDD">
              <w:rPr>
                <w:rFonts w:ascii="Times New Roman" w:eastAsia="Times New Roman" w:hAnsi="Times New Roman" w:cs="Times New Roman"/>
                <w:color w:val="auto"/>
                <w:sz w:val="24"/>
                <w:szCs w:val="24"/>
                <w:lang w:val="en-US"/>
              </w:rPr>
              <w:t>%</w:t>
            </w:r>
          </w:p>
        </w:tc>
        <w:tc>
          <w:tcPr>
            <w:tcW w:w="0" w:type="auto"/>
            <w:noWrap/>
            <w:hideMark/>
          </w:tcPr>
          <w:p w:rsidR="005034A7" w:rsidRPr="005034A7" w:rsidRDefault="005034A7" w:rsidP="005034A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US"/>
              </w:rPr>
            </w:pPr>
            <w:r w:rsidRPr="005034A7">
              <w:rPr>
                <w:rFonts w:ascii="Times New Roman" w:eastAsia="Times New Roman" w:hAnsi="Times New Roman" w:cs="Times New Roman"/>
                <w:color w:val="auto"/>
                <w:sz w:val="24"/>
                <w:szCs w:val="24"/>
                <w:lang w:val="en-US"/>
              </w:rPr>
              <w:t>9</w:t>
            </w:r>
            <w:r>
              <w:rPr>
                <w:rFonts w:ascii="Times New Roman" w:eastAsia="Times New Roman" w:hAnsi="Times New Roman" w:cs="Times New Roman"/>
                <w:color w:val="auto"/>
                <w:sz w:val="24"/>
                <w:szCs w:val="24"/>
                <w:lang w:val="en-US"/>
              </w:rPr>
              <w:t>.</w:t>
            </w:r>
            <w:r w:rsidRPr="005034A7">
              <w:rPr>
                <w:rFonts w:ascii="Times New Roman" w:eastAsia="Times New Roman" w:hAnsi="Times New Roman" w:cs="Times New Roman"/>
                <w:color w:val="auto"/>
                <w:sz w:val="24"/>
                <w:szCs w:val="24"/>
                <w:lang w:val="en-US"/>
              </w:rPr>
              <w:t>41</w:t>
            </w:r>
            <w:r w:rsidRPr="00C47DDD">
              <w:rPr>
                <w:rFonts w:ascii="Times New Roman" w:eastAsia="Times New Roman" w:hAnsi="Times New Roman" w:cs="Times New Roman"/>
                <w:color w:val="auto"/>
                <w:sz w:val="24"/>
                <w:szCs w:val="24"/>
                <w:lang w:val="en-US"/>
              </w:rPr>
              <w:t>%</w:t>
            </w:r>
          </w:p>
        </w:tc>
      </w:tr>
      <w:tr w:rsidR="005034A7" w:rsidRPr="009A79A6" w:rsidTr="00C47D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034A7" w:rsidRPr="00C47DDD" w:rsidRDefault="005034A7" w:rsidP="002F01CA">
            <w:pPr>
              <w:jc w:val="left"/>
              <w:rPr>
                <w:rFonts w:ascii="Arial" w:eastAsia="Times New Roman" w:hAnsi="Arial" w:cs="Arial"/>
                <w:bCs w:val="0"/>
                <w:color w:val="112277"/>
                <w:sz w:val="20"/>
                <w:szCs w:val="20"/>
                <w:lang w:val="en-US"/>
              </w:rPr>
            </w:pPr>
            <w:r w:rsidRPr="00C47DDD">
              <w:rPr>
                <w:rFonts w:ascii="Arial" w:eastAsia="Times New Roman" w:hAnsi="Arial" w:cs="Arial"/>
                <w:bCs w:val="0"/>
                <w:color w:val="112277"/>
                <w:sz w:val="20"/>
                <w:szCs w:val="20"/>
                <w:lang w:val="en-US"/>
              </w:rPr>
              <w:t>BE35 (Namur)</w:t>
            </w:r>
          </w:p>
        </w:tc>
        <w:tc>
          <w:tcPr>
            <w:tcW w:w="0" w:type="auto"/>
            <w:noWrap/>
            <w:hideMark/>
          </w:tcPr>
          <w:p w:rsidR="005034A7" w:rsidRPr="00C47DDD" w:rsidRDefault="005034A7" w:rsidP="002F01C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C47DDD">
              <w:rPr>
                <w:rFonts w:ascii="Times New Roman" w:eastAsia="Times New Roman" w:hAnsi="Times New Roman" w:cs="Times New Roman"/>
                <w:color w:val="auto"/>
                <w:sz w:val="24"/>
                <w:szCs w:val="24"/>
                <w:lang w:val="en-US"/>
              </w:rPr>
              <w:t>21.35%</w:t>
            </w:r>
          </w:p>
        </w:tc>
        <w:tc>
          <w:tcPr>
            <w:tcW w:w="0" w:type="auto"/>
            <w:noWrap/>
            <w:hideMark/>
          </w:tcPr>
          <w:p w:rsidR="005034A7" w:rsidRPr="005034A7" w:rsidRDefault="005034A7" w:rsidP="005034A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5034A7">
              <w:rPr>
                <w:rFonts w:ascii="Times New Roman" w:eastAsia="Times New Roman" w:hAnsi="Times New Roman" w:cs="Times New Roman"/>
                <w:color w:val="auto"/>
                <w:sz w:val="24"/>
                <w:szCs w:val="24"/>
                <w:lang w:val="en-US"/>
              </w:rPr>
              <w:t>18</w:t>
            </w:r>
            <w:r>
              <w:rPr>
                <w:rFonts w:ascii="Times New Roman" w:eastAsia="Times New Roman" w:hAnsi="Times New Roman" w:cs="Times New Roman"/>
                <w:color w:val="auto"/>
                <w:sz w:val="24"/>
                <w:szCs w:val="24"/>
                <w:lang w:val="en-US"/>
              </w:rPr>
              <w:t>.54</w:t>
            </w:r>
            <w:r w:rsidRPr="00C47DDD">
              <w:rPr>
                <w:rFonts w:ascii="Times New Roman" w:eastAsia="Times New Roman" w:hAnsi="Times New Roman" w:cs="Times New Roman"/>
                <w:color w:val="auto"/>
                <w:sz w:val="24"/>
                <w:szCs w:val="24"/>
                <w:lang w:val="en-US"/>
              </w:rPr>
              <w:t>%</w:t>
            </w:r>
          </w:p>
        </w:tc>
        <w:tc>
          <w:tcPr>
            <w:tcW w:w="0" w:type="auto"/>
            <w:noWrap/>
            <w:hideMark/>
          </w:tcPr>
          <w:p w:rsidR="005034A7" w:rsidRPr="005034A7" w:rsidRDefault="005034A7" w:rsidP="005034A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5034A7">
              <w:rPr>
                <w:rFonts w:ascii="Times New Roman" w:eastAsia="Times New Roman" w:hAnsi="Times New Roman" w:cs="Times New Roman"/>
                <w:color w:val="auto"/>
                <w:sz w:val="24"/>
                <w:szCs w:val="24"/>
                <w:lang w:val="en-US"/>
              </w:rPr>
              <w:t>18</w:t>
            </w:r>
            <w:r>
              <w:rPr>
                <w:rFonts w:ascii="Times New Roman" w:eastAsia="Times New Roman" w:hAnsi="Times New Roman" w:cs="Times New Roman"/>
                <w:color w:val="auto"/>
                <w:sz w:val="24"/>
                <w:szCs w:val="24"/>
                <w:lang w:val="en-US"/>
              </w:rPr>
              <w:t>.</w:t>
            </w:r>
            <w:r w:rsidRPr="005034A7">
              <w:rPr>
                <w:rFonts w:ascii="Times New Roman" w:eastAsia="Times New Roman" w:hAnsi="Times New Roman" w:cs="Times New Roman"/>
                <w:color w:val="auto"/>
                <w:sz w:val="24"/>
                <w:szCs w:val="24"/>
                <w:lang w:val="en-US"/>
              </w:rPr>
              <w:t>01</w:t>
            </w:r>
            <w:r w:rsidRPr="00C47DDD">
              <w:rPr>
                <w:rFonts w:ascii="Times New Roman" w:eastAsia="Times New Roman" w:hAnsi="Times New Roman" w:cs="Times New Roman"/>
                <w:color w:val="auto"/>
                <w:sz w:val="24"/>
                <w:szCs w:val="24"/>
                <w:lang w:val="en-US"/>
              </w:rPr>
              <w:t>%</w:t>
            </w:r>
          </w:p>
        </w:tc>
      </w:tr>
    </w:tbl>
    <w:p w:rsidR="002F01CA" w:rsidRDefault="002F01CA" w:rsidP="002F01CA">
      <w:pPr>
        <w:rPr>
          <w:lang w:val="en-US"/>
        </w:rPr>
      </w:pPr>
    </w:p>
    <w:p w:rsidR="009A79A6" w:rsidRDefault="009A79A6" w:rsidP="00F06084">
      <w:pPr>
        <w:pStyle w:val="Titre3"/>
      </w:pPr>
      <w:bookmarkStart w:id="51" w:name="_Toc491091169"/>
      <w:r>
        <w:t>SMD</w:t>
      </w:r>
      <w:bookmarkEnd w:id="51"/>
    </w:p>
    <w:p w:rsidR="006707E8" w:rsidRDefault="008E6865" w:rsidP="006707E8">
      <w:pPr>
        <w:rPr>
          <w:lang w:val="en-US"/>
        </w:rPr>
      </w:pPr>
      <w:r>
        <w:rPr>
          <w:lang w:val="en-US"/>
        </w:rPr>
        <w:t xml:space="preserve">For the SMD indicator, we saw in section II that the auxiliary variables </w:t>
      </w:r>
      <w:r w:rsidR="006707E8">
        <w:rPr>
          <w:lang w:val="en-US"/>
        </w:rPr>
        <w:t>do not exp</w:t>
      </w:r>
      <w:r w:rsidR="004B0F3A">
        <w:rPr>
          <w:lang w:val="en-US"/>
        </w:rPr>
        <w:t xml:space="preserve">lain </w:t>
      </w:r>
      <w:r w:rsidR="00CE6A7B">
        <w:rPr>
          <w:lang w:val="en-US"/>
        </w:rPr>
        <w:t>this entire</w:t>
      </w:r>
      <w:r w:rsidR="004B0F3A">
        <w:rPr>
          <w:lang w:val="en-US"/>
        </w:rPr>
        <w:t xml:space="preserve"> poverty indicator</w:t>
      </w:r>
      <w:r w:rsidR="006707E8">
        <w:rPr>
          <w:lang w:val="en-US"/>
        </w:rPr>
        <w:t xml:space="preserve">. Thus, we </w:t>
      </w:r>
      <w:r w:rsidR="004B0F3A">
        <w:rPr>
          <w:lang w:val="en-US"/>
        </w:rPr>
        <w:t>k</w:t>
      </w:r>
      <w:r w:rsidR="006707E8">
        <w:rPr>
          <w:lang w:val="en-US"/>
        </w:rPr>
        <w:t>now that our estimation of SMD by NUTS-2 could be problematic. For 2016, we notice that the difference between direct and EBLUP estimation is very weak, except for Namur (once again, this province has a small sample size and some high differences occur betw</w:t>
      </w:r>
      <w:r w:rsidR="00C47DDD">
        <w:rPr>
          <w:lang w:val="en-US"/>
        </w:rPr>
        <w:t xml:space="preserve">een </w:t>
      </w:r>
      <w:r w:rsidR="004B0F3A">
        <w:rPr>
          <w:lang w:val="en-US"/>
        </w:rPr>
        <w:t xml:space="preserve">the </w:t>
      </w:r>
      <w:r w:rsidR="00C47DDD">
        <w:rPr>
          <w:lang w:val="en-US"/>
        </w:rPr>
        <w:t xml:space="preserve">sample and the population). </w:t>
      </w:r>
      <w:r w:rsidR="006707E8">
        <w:rPr>
          <w:lang w:val="en-US"/>
        </w:rPr>
        <w:t xml:space="preserve">We also notice that EBLUP estimator for SMD is more sensitive to the direct estimator. Comparing the figure 10 and 11, the variation year-to-year are reported from direct to EBLUP estimator, so the EBLUP estimator have some incredible variations. This problem will be corrected in the future by introducing new auxiliary variables more linked to SMD. From now, all the possible variables we test are already correlated with the fiscal income or </w:t>
      </w:r>
      <w:r w:rsidR="00785770">
        <w:rPr>
          <w:lang w:val="en-US"/>
        </w:rPr>
        <w:t xml:space="preserve">they </w:t>
      </w:r>
      <w:r w:rsidR="006707E8">
        <w:rPr>
          <w:lang w:val="en-US"/>
        </w:rPr>
        <w:t>concern a too little cluster (pension of invalidity for example). In the future, we will access to the rental status by administrative data for all the population. We hope enhance the model with this variable.</w:t>
      </w:r>
    </w:p>
    <w:p w:rsidR="006707E8" w:rsidRPr="00DE1655" w:rsidRDefault="006707E8" w:rsidP="006707E8">
      <w:pPr>
        <w:pStyle w:val="Lgende"/>
        <w:keepNext/>
        <w:jc w:val="center"/>
        <w:rPr>
          <w:lang w:val="en-US"/>
        </w:rPr>
      </w:pPr>
      <w:bookmarkStart w:id="52" w:name="_Toc491091209"/>
      <w:r w:rsidRPr="00DE1655">
        <w:rPr>
          <w:lang w:val="en-US"/>
        </w:rPr>
        <w:t xml:space="preserve">Table </w:t>
      </w:r>
      <w:r>
        <w:fldChar w:fldCharType="begin"/>
      </w:r>
      <w:r w:rsidRPr="00DE1655">
        <w:rPr>
          <w:lang w:val="en-US"/>
        </w:rPr>
        <w:instrText xml:space="preserve"> SEQ Table \* ARABIC </w:instrText>
      </w:r>
      <w:r>
        <w:fldChar w:fldCharType="separate"/>
      </w:r>
      <w:r w:rsidR="002A3687">
        <w:rPr>
          <w:noProof/>
          <w:lang w:val="en-US"/>
        </w:rPr>
        <w:t>14</w:t>
      </w:r>
      <w:r>
        <w:fldChar w:fldCharType="end"/>
      </w:r>
      <w:r w:rsidRPr="00DE1655">
        <w:rPr>
          <w:lang w:val="en-US"/>
        </w:rPr>
        <w:t xml:space="preserve"> : </w:t>
      </w:r>
      <w:r>
        <w:rPr>
          <w:lang w:val="en-US"/>
        </w:rPr>
        <w:t xml:space="preserve">SMD direct and </w:t>
      </w:r>
      <w:r w:rsidRPr="00DE1655">
        <w:rPr>
          <w:lang w:val="en-US"/>
        </w:rPr>
        <w:t xml:space="preserve">EBLUP estimation by NUTS-2, SILC </w:t>
      </w:r>
      <w:r>
        <w:rPr>
          <w:lang w:val="en-US"/>
        </w:rPr>
        <w:t>2016</w:t>
      </w:r>
      <w:bookmarkEnd w:id="52"/>
    </w:p>
    <w:tbl>
      <w:tblPr>
        <w:tblStyle w:val="Trameclaire-Accent1"/>
        <w:tblW w:w="0" w:type="auto"/>
        <w:jc w:val="center"/>
        <w:tblLook w:val="04A0" w:firstRow="1" w:lastRow="0" w:firstColumn="1" w:lastColumn="0" w:noHBand="0" w:noVBand="1"/>
      </w:tblPr>
      <w:tblGrid>
        <w:gridCol w:w="2517"/>
        <w:gridCol w:w="1217"/>
        <w:gridCol w:w="956"/>
        <w:gridCol w:w="1161"/>
      </w:tblGrid>
      <w:tr w:rsidR="00C47DDD" w:rsidRPr="009A79A6" w:rsidTr="00C47DD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C47DDD" w:rsidRPr="009A79A6" w:rsidRDefault="00C47DDD" w:rsidP="006707E8">
            <w:pPr>
              <w:jc w:val="center"/>
              <w:rPr>
                <w:rFonts w:ascii="Arial" w:eastAsia="Times New Roman" w:hAnsi="Arial" w:cs="Arial"/>
                <w:b w:val="0"/>
                <w:bCs w:val="0"/>
                <w:color w:val="112277"/>
                <w:sz w:val="20"/>
                <w:szCs w:val="20"/>
                <w:lang w:val="en-US"/>
              </w:rPr>
            </w:pPr>
            <w:r w:rsidRPr="009A79A6">
              <w:rPr>
                <w:rFonts w:ascii="Arial" w:eastAsia="Times New Roman" w:hAnsi="Arial" w:cs="Arial"/>
                <w:b w:val="0"/>
                <w:bCs w:val="0"/>
                <w:color w:val="112277"/>
                <w:sz w:val="20"/>
                <w:szCs w:val="20"/>
                <w:lang w:val="en-US"/>
              </w:rPr>
              <w:t> </w:t>
            </w:r>
          </w:p>
        </w:tc>
        <w:tc>
          <w:tcPr>
            <w:tcW w:w="0" w:type="auto"/>
            <w:hideMark/>
          </w:tcPr>
          <w:p w:rsidR="00C47DDD" w:rsidRDefault="00C47DDD" w:rsidP="0058392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20"/>
                <w:szCs w:val="20"/>
                <w:lang w:val="en-US"/>
              </w:rPr>
            </w:pPr>
            <w:r w:rsidRPr="00C47DDD">
              <w:rPr>
                <w:rFonts w:ascii="Arial" w:eastAsia="Times New Roman" w:hAnsi="Arial" w:cs="Arial"/>
                <w:color w:val="112277"/>
                <w:sz w:val="20"/>
                <w:szCs w:val="20"/>
                <w:lang w:val="en-US"/>
              </w:rPr>
              <w:t xml:space="preserve">Direct </w:t>
            </w:r>
          </w:p>
          <w:p w:rsidR="00C47DDD" w:rsidRPr="00C47DDD" w:rsidRDefault="00C47DDD" w:rsidP="0058392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20"/>
                <w:szCs w:val="20"/>
                <w:lang w:val="en-US"/>
              </w:rPr>
            </w:pPr>
            <w:r w:rsidRPr="00C47DDD">
              <w:rPr>
                <w:rFonts w:ascii="Arial" w:eastAsia="Times New Roman" w:hAnsi="Arial" w:cs="Arial"/>
                <w:color w:val="112277"/>
                <w:sz w:val="20"/>
                <w:szCs w:val="20"/>
                <w:lang w:val="en-US"/>
              </w:rPr>
              <w:t>estimation</w:t>
            </w:r>
          </w:p>
        </w:tc>
        <w:tc>
          <w:tcPr>
            <w:tcW w:w="0" w:type="auto"/>
            <w:hideMark/>
          </w:tcPr>
          <w:p w:rsidR="00C47DDD" w:rsidRPr="00C47DDD" w:rsidRDefault="00C47DDD" w:rsidP="0058392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20"/>
                <w:szCs w:val="20"/>
                <w:lang w:val="en-US"/>
              </w:rPr>
            </w:pPr>
            <w:r w:rsidRPr="00C47DDD">
              <w:rPr>
                <w:rFonts w:ascii="Arial" w:eastAsia="Times New Roman" w:hAnsi="Arial" w:cs="Arial"/>
                <w:color w:val="112277"/>
                <w:sz w:val="20"/>
                <w:szCs w:val="20"/>
                <w:lang w:val="en-US"/>
              </w:rPr>
              <w:t>EBLUP</w:t>
            </w:r>
          </w:p>
        </w:tc>
        <w:tc>
          <w:tcPr>
            <w:tcW w:w="0" w:type="auto"/>
            <w:hideMark/>
          </w:tcPr>
          <w:p w:rsidR="00C47DDD" w:rsidRDefault="00C47DDD" w:rsidP="0058392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20"/>
                <w:szCs w:val="20"/>
                <w:lang w:val="en-US"/>
              </w:rPr>
            </w:pPr>
            <w:r w:rsidRPr="00C47DDD">
              <w:rPr>
                <w:rFonts w:ascii="Arial" w:eastAsia="Times New Roman" w:hAnsi="Arial" w:cs="Arial"/>
                <w:color w:val="112277"/>
                <w:sz w:val="20"/>
                <w:szCs w:val="20"/>
                <w:lang w:val="en-US"/>
              </w:rPr>
              <w:t xml:space="preserve">Corrected </w:t>
            </w:r>
          </w:p>
          <w:p w:rsidR="00C47DDD" w:rsidRPr="00C47DDD" w:rsidRDefault="00C47DDD" w:rsidP="0058392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20"/>
                <w:szCs w:val="20"/>
                <w:lang w:val="en-US"/>
              </w:rPr>
            </w:pPr>
            <w:r w:rsidRPr="00C47DDD">
              <w:rPr>
                <w:rFonts w:ascii="Arial" w:eastAsia="Times New Roman" w:hAnsi="Arial" w:cs="Arial"/>
                <w:color w:val="112277"/>
                <w:sz w:val="20"/>
                <w:szCs w:val="20"/>
                <w:lang w:val="en-US"/>
              </w:rPr>
              <w:t>EBLUP</w:t>
            </w:r>
          </w:p>
        </w:tc>
      </w:tr>
      <w:tr w:rsidR="005034A7" w:rsidRPr="009A79A6" w:rsidTr="00C47D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034A7" w:rsidRPr="00C47DDD" w:rsidRDefault="005034A7" w:rsidP="006707E8">
            <w:pPr>
              <w:jc w:val="left"/>
              <w:rPr>
                <w:rFonts w:ascii="Arial" w:eastAsia="Times New Roman" w:hAnsi="Arial" w:cs="Arial"/>
                <w:bCs w:val="0"/>
                <w:color w:val="112277"/>
                <w:sz w:val="20"/>
                <w:szCs w:val="20"/>
                <w:lang w:val="en-US"/>
              </w:rPr>
            </w:pPr>
            <w:r w:rsidRPr="00C47DDD">
              <w:rPr>
                <w:rFonts w:ascii="Arial" w:eastAsia="Times New Roman" w:hAnsi="Arial" w:cs="Arial"/>
                <w:bCs w:val="0"/>
                <w:color w:val="112277"/>
                <w:sz w:val="20"/>
                <w:szCs w:val="20"/>
                <w:lang w:val="en-US"/>
              </w:rPr>
              <w:t>BE10 (Brussels)</w:t>
            </w:r>
          </w:p>
        </w:tc>
        <w:tc>
          <w:tcPr>
            <w:tcW w:w="0" w:type="auto"/>
            <w:hideMark/>
          </w:tcPr>
          <w:p w:rsidR="005034A7" w:rsidRPr="00C47DDD" w:rsidRDefault="005034A7" w:rsidP="002F01C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C47DDD">
              <w:rPr>
                <w:rFonts w:ascii="Times New Roman" w:eastAsia="Times New Roman" w:hAnsi="Times New Roman" w:cs="Times New Roman"/>
                <w:color w:val="auto"/>
                <w:sz w:val="24"/>
                <w:szCs w:val="24"/>
                <w:lang w:val="en-US"/>
              </w:rPr>
              <w:t>13.43%</w:t>
            </w:r>
          </w:p>
        </w:tc>
        <w:tc>
          <w:tcPr>
            <w:tcW w:w="0" w:type="auto"/>
            <w:hideMark/>
          </w:tcPr>
          <w:p w:rsidR="005034A7" w:rsidRPr="00A512D7" w:rsidRDefault="005034A7" w:rsidP="00A512D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A512D7">
              <w:rPr>
                <w:rFonts w:ascii="Times New Roman" w:eastAsia="Times New Roman" w:hAnsi="Times New Roman" w:cs="Times New Roman"/>
                <w:color w:val="auto"/>
                <w:sz w:val="24"/>
                <w:szCs w:val="24"/>
                <w:lang w:val="en-US"/>
              </w:rPr>
              <w:t>16</w:t>
            </w:r>
            <w:r w:rsidR="00A512D7">
              <w:rPr>
                <w:rFonts w:ascii="Times New Roman" w:eastAsia="Times New Roman" w:hAnsi="Times New Roman" w:cs="Times New Roman"/>
                <w:color w:val="auto"/>
                <w:sz w:val="24"/>
                <w:szCs w:val="24"/>
                <w:lang w:val="en-US"/>
              </w:rPr>
              <w:t>.</w:t>
            </w:r>
            <w:r w:rsidRPr="00A512D7">
              <w:rPr>
                <w:rFonts w:ascii="Times New Roman" w:eastAsia="Times New Roman" w:hAnsi="Times New Roman" w:cs="Times New Roman"/>
                <w:color w:val="auto"/>
                <w:sz w:val="24"/>
                <w:szCs w:val="24"/>
                <w:lang w:val="en-US"/>
              </w:rPr>
              <w:t>55</w:t>
            </w:r>
            <w:r w:rsidR="00A512D7" w:rsidRPr="00C47DDD">
              <w:rPr>
                <w:rFonts w:ascii="Times New Roman" w:eastAsia="Times New Roman" w:hAnsi="Times New Roman" w:cs="Times New Roman"/>
                <w:color w:val="auto"/>
                <w:sz w:val="24"/>
                <w:szCs w:val="24"/>
                <w:lang w:val="en-US"/>
              </w:rPr>
              <w:t>%</w:t>
            </w:r>
          </w:p>
        </w:tc>
        <w:tc>
          <w:tcPr>
            <w:tcW w:w="0" w:type="auto"/>
            <w:hideMark/>
          </w:tcPr>
          <w:p w:rsidR="005034A7" w:rsidRPr="00A512D7" w:rsidRDefault="00A512D7" w:rsidP="00A512D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Pr>
                <w:rFonts w:ascii="Times New Roman" w:eastAsia="Times New Roman" w:hAnsi="Times New Roman" w:cs="Times New Roman"/>
                <w:color w:val="auto"/>
                <w:sz w:val="24"/>
                <w:szCs w:val="24"/>
                <w:lang w:val="en-US"/>
              </w:rPr>
              <w:t>13.43</w:t>
            </w:r>
            <w:r w:rsidRPr="00C47DDD">
              <w:rPr>
                <w:rFonts w:ascii="Times New Roman" w:eastAsia="Times New Roman" w:hAnsi="Times New Roman" w:cs="Times New Roman"/>
                <w:color w:val="auto"/>
                <w:sz w:val="24"/>
                <w:szCs w:val="24"/>
                <w:lang w:val="en-US"/>
              </w:rPr>
              <w:t>%</w:t>
            </w:r>
          </w:p>
        </w:tc>
      </w:tr>
      <w:tr w:rsidR="005034A7" w:rsidRPr="009A79A6" w:rsidTr="00C47DDD">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034A7" w:rsidRPr="00C47DDD" w:rsidRDefault="005034A7" w:rsidP="00CE6A7B">
            <w:pPr>
              <w:jc w:val="left"/>
              <w:rPr>
                <w:rFonts w:ascii="Arial" w:eastAsia="Times New Roman" w:hAnsi="Arial" w:cs="Arial"/>
                <w:bCs w:val="0"/>
                <w:color w:val="112277"/>
                <w:sz w:val="20"/>
                <w:szCs w:val="20"/>
                <w:lang w:val="en-US"/>
              </w:rPr>
            </w:pPr>
            <w:r w:rsidRPr="00C47DDD">
              <w:rPr>
                <w:rFonts w:ascii="Arial" w:eastAsia="Times New Roman" w:hAnsi="Arial" w:cs="Arial"/>
                <w:bCs w:val="0"/>
                <w:color w:val="112277"/>
                <w:sz w:val="20"/>
                <w:szCs w:val="20"/>
                <w:lang w:val="en-US"/>
              </w:rPr>
              <w:t>BE21 (</w:t>
            </w:r>
            <w:proofErr w:type="spellStart"/>
            <w:r>
              <w:rPr>
                <w:rFonts w:ascii="Arial" w:eastAsia="Times New Roman" w:hAnsi="Arial" w:cs="Arial"/>
                <w:bCs w:val="0"/>
                <w:color w:val="112277"/>
                <w:sz w:val="20"/>
                <w:szCs w:val="20"/>
                <w:lang w:val="en-US"/>
              </w:rPr>
              <w:t>Antwerpen</w:t>
            </w:r>
            <w:proofErr w:type="spellEnd"/>
            <w:r w:rsidRPr="00C47DDD">
              <w:rPr>
                <w:rFonts w:ascii="Arial" w:eastAsia="Times New Roman" w:hAnsi="Arial" w:cs="Arial"/>
                <w:bCs w:val="0"/>
                <w:color w:val="112277"/>
                <w:sz w:val="20"/>
                <w:szCs w:val="20"/>
                <w:lang w:val="en-US"/>
              </w:rPr>
              <w:t>)</w:t>
            </w:r>
          </w:p>
        </w:tc>
        <w:tc>
          <w:tcPr>
            <w:tcW w:w="0" w:type="auto"/>
            <w:noWrap/>
            <w:hideMark/>
          </w:tcPr>
          <w:p w:rsidR="005034A7" w:rsidRPr="00C47DDD" w:rsidRDefault="005034A7" w:rsidP="006707E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US"/>
              </w:rPr>
            </w:pPr>
            <w:r w:rsidRPr="00C47DDD">
              <w:rPr>
                <w:rFonts w:ascii="Times New Roman" w:eastAsia="Times New Roman" w:hAnsi="Times New Roman" w:cs="Times New Roman"/>
                <w:color w:val="auto"/>
                <w:sz w:val="24"/>
                <w:szCs w:val="24"/>
                <w:lang w:val="en-US"/>
              </w:rPr>
              <w:t>4.09%</w:t>
            </w:r>
          </w:p>
        </w:tc>
        <w:tc>
          <w:tcPr>
            <w:tcW w:w="0" w:type="auto"/>
            <w:noWrap/>
            <w:hideMark/>
          </w:tcPr>
          <w:p w:rsidR="005034A7" w:rsidRPr="00A512D7" w:rsidRDefault="005034A7" w:rsidP="00A512D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US"/>
              </w:rPr>
            </w:pPr>
            <w:r w:rsidRPr="00A512D7">
              <w:rPr>
                <w:rFonts w:ascii="Times New Roman" w:eastAsia="Times New Roman" w:hAnsi="Times New Roman" w:cs="Times New Roman"/>
                <w:color w:val="auto"/>
                <w:sz w:val="24"/>
                <w:szCs w:val="24"/>
                <w:lang w:val="en-US"/>
              </w:rPr>
              <w:t>4</w:t>
            </w:r>
            <w:r w:rsidR="00A512D7">
              <w:rPr>
                <w:rFonts w:ascii="Times New Roman" w:eastAsia="Times New Roman" w:hAnsi="Times New Roman" w:cs="Times New Roman"/>
                <w:color w:val="auto"/>
                <w:sz w:val="24"/>
                <w:szCs w:val="24"/>
                <w:lang w:val="en-US"/>
              </w:rPr>
              <w:t>.</w:t>
            </w:r>
            <w:r w:rsidRPr="00A512D7">
              <w:rPr>
                <w:rFonts w:ascii="Times New Roman" w:eastAsia="Times New Roman" w:hAnsi="Times New Roman" w:cs="Times New Roman"/>
                <w:color w:val="auto"/>
                <w:sz w:val="24"/>
                <w:szCs w:val="24"/>
                <w:lang w:val="en-US"/>
              </w:rPr>
              <w:t>44</w:t>
            </w:r>
            <w:r w:rsidR="00A512D7" w:rsidRPr="00C47DDD">
              <w:rPr>
                <w:rFonts w:ascii="Times New Roman" w:eastAsia="Times New Roman" w:hAnsi="Times New Roman" w:cs="Times New Roman"/>
                <w:color w:val="auto"/>
                <w:sz w:val="24"/>
                <w:szCs w:val="24"/>
                <w:lang w:val="en-US"/>
              </w:rPr>
              <w:t>%</w:t>
            </w:r>
          </w:p>
        </w:tc>
        <w:tc>
          <w:tcPr>
            <w:tcW w:w="0" w:type="auto"/>
            <w:noWrap/>
            <w:hideMark/>
          </w:tcPr>
          <w:p w:rsidR="005034A7" w:rsidRPr="00A512D7" w:rsidRDefault="00A512D7" w:rsidP="00A512D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US"/>
              </w:rPr>
            </w:pPr>
            <w:r>
              <w:rPr>
                <w:rFonts w:ascii="Times New Roman" w:eastAsia="Times New Roman" w:hAnsi="Times New Roman" w:cs="Times New Roman"/>
                <w:color w:val="auto"/>
                <w:sz w:val="24"/>
                <w:szCs w:val="24"/>
                <w:lang w:val="en-US"/>
              </w:rPr>
              <w:t>3.88</w:t>
            </w:r>
            <w:r w:rsidRPr="00C47DDD">
              <w:rPr>
                <w:rFonts w:ascii="Times New Roman" w:eastAsia="Times New Roman" w:hAnsi="Times New Roman" w:cs="Times New Roman"/>
                <w:color w:val="auto"/>
                <w:sz w:val="24"/>
                <w:szCs w:val="24"/>
                <w:lang w:val="en-US"/>
              </w:rPr>
              <w:t>%</w:t>
            </w:r>
          </w:p>
        </w:tc>
      </w:tr>
      <w:tr w:rsidR="005034A7" w:rsidRPr="009A79A6" w:rsidTr="00C47D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034A7" w:rsidRPr="00C47DDD" w:rsidRDefault="005034A7" w:rsidP="006707E8">
            <w:pPr>
              <w:jc w:val="left"/>
              <w:rPr>
                <w:rFonts w:ascii="Arial" w:eastAsia="Times New Roman" w:hAnsi="Arial" w:cs="Arial"/>
                <w:bCs w:val="0"/>
                <w:color w:val="112277"/>
                <w:sz w:val="20"/>
                <w:szCs w:val="20"/>
                <w:lang w:val="en-US"/>
              </w:rPr>
            </w:pPr>
            <w:r w:rsidRPr="00C47DDD">
              <w:rPr>
                <w:rFonts w:ascii="Arial" w:eastAsia="Times New Roman" w:hAnsi="Arial" w:cs="Arial"/>
                <w:bCs w:val="0"/>
                <w:color w:val="112277"/>
                <w:sz w:val="20"/>
                <w:szCs w:val="20"/>
                <w:lang w:val="en-US"/>
              </w:rPr>
              <w:t>BE22 (Limburg)</w:t>
            </w:r>
          </w:p>
        </w:tc>
        <w:tc>
          <w:tcPr>
            <w:tcW w:w="0" w:type="auto"/>
            <w:noWrap/>
            <w:hideMark/>
          </w:tcPr>
          <w:p w:rsidR="005034A7" w:rsidRPr="00C47DDD" w:rsidRDefault="005034A7" w:rsidP="006707E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C47DDD">
              <w:rPr>
                <w:rFonts w:ascii="Times New Roman" w:eastAsia="Times New Roman" w:hAnsi="Times New Roman" w:cs="Times New Roman"/>
                <w:color w:val="auto"/>
                <w:sz w:val="24"/>
                <w:szCs w:val="24"/>
                <w:lang w:val="en-US"/>
              </w:rPr>
              <w:t>3.33%</w:t>
            </w:r>
          </w:p>
        </w:tc>
        <w:tc>
          <w:tcPr>
            <w:tcW w:w="0" w:type="auto"/>
            <w:noWrap/>
            <w:hideMark/>
          </w:tcPr>
          <w:p w:rsidR="005034A7" w:rsidRPr="00A512D7" w:rsidRDefault="005034A7" w:rsidP="00A512D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A512D7">
              <w:rPr>
                <w:rFonts w:ascii="Times New Roman" w:eastAsia="Times New Roman" w:hAnsi="Times New Roman" w:cs="Times New Roman"/>
                <w:color w:val="auto"/>
                <w:sz w:val="24"/>
                <w:szCs w:val="24"/>
                <w:lang w:val="en-US"/>
              </w:rPr>
              <w:t>3</w:t>
            </w:r>
            <w:r w:rsidR="00A512D7">
              <w:rPr>
                <w:rFonts w:ascii="Times New Roman" w:eastAsia="Times New Roman" w:hAnsi="Times New Roman" w:cs="Times New Roman"/>
                <w:color w:val="auto"/>
                <w:sz w:val="24"/>
                <w:szCs w:val="24"/>
                <w:lang w:val="en-US"/>
              </w:rPr>
              <w:t>.</w:t>
            </w:r>
            <w:r w:rsidRPr="00A512D7">
              <w:rPr>
                <w:rFonts w:ascii="Times New Roman" w:eastAsia="Times New Roman" w:hAnsi="Times New Roman" w:cs="Times New Roman"/>
                <w:color w:val="auto"/>
                <w:sz w:val="24"/>
                <w:szCs w:val="24"/>
                <w:lang w:val="en-US"/>
              </w:rPr>
              <w:t>47</w:t>
            </w:r>
            <w:r w:rsidR="00A512D7" w:rsidRPr="00C47DDD">
              <w:rPr>
                <w:rFonts w:ascii="Times New Roman" w:eastAsia="Times New Roman" w:hAnsi="Times New Roman" w:cs="Times New Roman"/>
                <w:color w:val="auto"/>
                <w:sz w:val="24"/>
                <w:szCs w:val="24"/>
                <w:lang w:val="en-US"/>
              </w:rPr>
              <w:t>%</w:t>
            </w:r>
          </w:p>
        </w:tc>
        <w:tc>
          <w:tcPr>
            <w:tcW w:w="0" w:type="auto"/>
            <w:noWrap/>
            <w:hideMark/>
          </w:tcPr>
          <w:p w:rsidR="005034A7" w:rsidRPr="00A512D7" w:rsidRDefault="00A512D7" w:rsidP="00A512D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Pr>
                <w:rFonts w:ascii="Times New Roman" w:eastAsia="Times New Roman" w:hAnsi="Times New Roman" w:cs="Times New Roman"/>
                <w:color w:val="auto"/>
                <w:sz w:val="24"/>
                <w:szCs w:val="24"/>
                <w:lang w:val="en-US"/>
              </w:rPr>
              <w:t>3.03</w:t>
            </w:r>
            <w:r w:rsidRPr="00C47DDD">
              <w:rPr>
                <w:rFonts w:ascii="Times New Roman" w:eastAsia="Times New Roman" w:hAnsi="Times New Roman" w:cs="Times New Roman"/>
                <w:color w:val="auto"/>
                <w:sz w:val="24"/>
                <w:szCs w:val="24"/>
                <w:lang w:val="en-US"/>
              </w:rPr>
              <w:t>%</w:t>
            </w:r>
          </w:p>
        </w:tc>
      </w:tr>
      <w:tr w:rsidR="005034A7" w:rsidRPr="009A79A6" w:rsidTr="00C47DDD">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034A7" w:rsidRPr="00C47DDD" w:rsidRDefault="005034A7" w:rsidP="006707E8">
            <w:pPr>
              <w:jc w:val="left"/>
              <w:rPr>
                <w:rFonts w:ascii="Arial" w:eastAsia="Times New Roman" w:hAnsi="Arial" w:cs="Arial"/>
                <w:bCs w:val="0"/>
                <w:color w:val="112277"/>
                <w:sz w:val="20"/>
                <w:szCs w:val="20"/>
                <w:lang w:val="en-US"/>
              </w:rPr>
            </w:pPr>
            <w:r w:rsidRPr="00C47DDD">
              <w:rPr>
                <w:rFonts w:ascii="Arial" w:eastAsia="Times New Roman" w:hAnsi="Arial" w:cs="Arial"/>
                <w:bCs w:val="0"/>
                <w:color w:val="112277"/>
                <w:sz w:val="20"/>
                <w:szCs w:val="20"/>
                <w:lang w:val="en-US"/>
              </w:rPr>
              <w:t>BE23 (</w:t>
            </w:r>
            <w:proofErr w:type="spellStart"/>
            <w:r w:rsidRPr="00C47DDD">
              <w:rPr>
                <w:rFonts w:ascii="Arial" w:eastAsia="Times New Roman" w:hAnsi="Arial" w:cs="Arial"/>
                <w:bCs w:val="0"/>
                <w:color w:val="112277"/>
                <w:sz w:val="20"/>
                <w:szCs w:val="20"/>
                <w:lang w:val="en-US"/>
              </w:rPr>
              <w:t>Oost</w:t>
            </w:r>
            <w:proofErr w:type="spellEnd"/>
            <w:r w:rsidRPr="00C47DDD">
              <w:rPr>
                <w:rFonts w:ascii="Arial" w:eastAsia="Times New Roman" w:hAnsi="Arial" w:cs="Arial"/>
                <w:bCs w:val="0"/>
                <w:color w:val="112277"/>
                <w:sz w:val="20"/>
                <w:szCs w:val="20"/>
                <w:lang w:val="en-US"/>
              </w:rPr>
              <w:t xml:space="preserve"> </w:t>
            </w:r>
            <w:proofErr w:type="spellStart"/>
            <w:r w:rsidRPr="00C47DDD">
              <w:rPr>
                <w:rFonts w:ascii="Arial" w:eastAsia="Times New Roman" w:hAnsi="Arial" w:cs="Arial"/>
                <w:bCs w:val="0"/>
                <w:color w:val="112277"/>
                <w:sz w:val="20"/>
                <w:szCs w:val="20"/>
                <w:lang w:val="en-US"/>
              </w:rPr>
              <w:t>Vlaanderen</w:t>
            </w:r>
            <w:proofErr w:type="spellEnd"/>
            <w:r w:rsidRPr="00C47DDD">
              <w:rPr>
                <w:rFonts w:ascii="Arial" w:eastAsia="Times New Roman" w:hAnsi="Arial" w:cs="Arial"/>
                <w:bCs w:val="0"/>
                <w:color w:val="112277"/>
                <w:sz w:val="20"/>
                <w:szCs w:val="20"/>
                <w:lang w:val="en-US"/>
              </w:rPr>
              <w:t>)</w:t>
            </w:r>
          </w:p>
        </w:tc>
        <w:tc>
          <w:tcPr>
            <w:tcW w:w="0" w:type="auto"/>
            <w:noWrap/>
            <w:hideMark/>
          </w:tcPr>
          <w:p w:rsidR="005034A7" w:rsidRPr="00C47DDD" w:rsidRDefault="005034A7" w:rsidP="006707E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US"/>
              </w:rPr>
            </w:pPr>
            <w:r w:rsidRPr="00C47DDD">
              <w:rPr>
                <w:rFonts w:ascii="Times New Roman" w:eastAsia="Times New Roman" w:hAnsi="Times New Roman" w:cs="Times New Roman"/>
                <w:color w:val="auto"/>
                <w:sz w:val="24"/>
                <w:szCs w:val="24"/>
                <w:lang w:val="en-US"/>
              </w:rPr>
              <w:t>3.20%</w:t>
            </w:r>
          </w:p>
        </w:tc>
        <w:tc>
          <w:tcPr>
            <w:tcW w:w="0" w:type="auto"/>
            <w:noWrap/>
            <w:hideMark/>
          </w:tcPr>
          <w:p w:rsidR="005034A7" w:rsidRPr="00A512D7" w:rsidRDefault="00A512D7" w:rsidP="00A512D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US"/>
              </w:rPr>
            </w:pPr>
            <w:r>
              <w:rPr>
                <w:rFonts w:ascii="Times New Roman" w:eastAsia="Times New Roman" w:hAnsi="Times New Roman" w:cs="Times New Roman"/>
                <w:color w:val="auto"/>
                <w:sz w:val="24"/>
                <w:szCs w:val="24"/>
                <w:lang w:val="en-US"/>
              </w:rPr>
              <w:t>3.65</w:t>
            </w:r>
            <w:r w:rsidRPr="00C47DDD">
              <w:rPr>
                <w:rFonts w:ascii="Times New Roman" w:eastAsia="Times New Roman" w:hAnsi="Times New Roman" w:cs="Times New Roman"/>
                <w:color w:val="auto"/>
                <w:sz w:val="24"/>
                <w:szCs w:val="24"/>
                <w:lang w:val="en-US"/>
              </w:rPr>
              <w:t>%</w:t>
            </w:r>
          </w:p>
        </w:tc>
        <w:tc>
          <w:tcPr>
            <w:tcW w:w="0" w:type="auto"/>
            <w:noWrap/>
            <w:hideMark/>
          </w:tcPr>
          <w:p w:rsidR="005034A7" w:rsidRPr="00A512D7" w:rsidRDefault="005034A7" w:rsidP="00A512D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US"/>
              </w:rPr>
            </w:pPr>
            <w:r w:rsidRPr="00A512D7">
              <w:rPr>
                <w:rFonts w:ascii="Times New Roman" w:eastAsia="Times New Roman" w:hAnsi="Times New Roman" w:cs="Times New Roman"/>
                <w:color w:val="auto"/>
                <w:sz w:val="24"/>
                <w:szCs w:val="24"/>
                <w:lang w:val="en-US"/>
              </w:rPr>
              <w:t>3</w:t>
            </w:r>
            <w:r w:rsidR="00A512D7">
              <w:rPr>
                <w:rFonts w:ascii="Times New Roman" w:eastAsia="Times New Roman" w:hAnsi="Times New Roman" w:cs="Times New Roman"/>
                <w:color w:val="auto"/>
                <w:sz w:val="24"/>
                <w:szCs w:val="24"/>
                <w:lang w:val="en-US"/>
              </w:rPr>
              <w:t>.</w:t>
            </w:r>
            <w:r w:rsidRPr="00A512D7">
              <w:rPr>
                <w:rFonts w:ascii="Times New Roman" w:eastAsia="Times New Roman" w:hAnsi="Times New Roman" w:cs="Times New Roman"/>
                <w:color w:val="auto"/>
                <w:sz w:val="24"/>
                <w:szCs w:val="24"/>
                <w:lang w:val="en-US"/>
              </w:rPr>
              <w:t>18</w:t>
            </w:r>
            <w:r w:rsidR="00A512D7" w:rsidRPr="00C47DDD">
              <w:rPr>
                <w:rFonts w:ascii="Times New Roman" w:eastAsia="Times New Roman" w:hAnsi="Times New Roman" w:cs="Times New Roman"/>
                <w:color w:val="auto"/>
                <w:sz w:val="24"/>
                <w:szCs w:val="24"/>
                <w:lang w:val="en-US"/>
              </w:rPr>
              <w:t>%</w:t>
            </w:r>
          </w:p>
        </w:tc>
      </w:tr>
      <w:tr w:rsidR="005034A7" w:rsidRPr="009A79A6" w:rsidTr="00C47D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034A7" w:rsidRPr="00C47DDD" w:rsidRDefault="005034A7" w:rsidP="006707E8">
            <w:pPr>
              <w:jc w:val="left"/>
              <w:rPr>
                <w:rFonts w:ascii="Arial" w:eastAsia="Times New Roman" w:hAnsi="Arial" w:cs="Arial"/>
                <w:bCs w:val="0"/>
                <w:color w:val="112277"/>
                <w:sz w:val="20"/>
                <w:szCs w:val="20"/>
                <w:lang w:val="en-US"/>
              </w:rPr>
            </w:pPr>
            <w:r w:rsidRPr="00C47DDD">
              <w:rPr>
                <w:rFonts w:ascii="Arial" w:eastAsia="Times New Roman" w:hAnsi="Arial" w:cs="Arial"/>
                <w:bCs w:val="0"/>
                <w:color w:val="112277"/>
                <w:sz w:val="20"/>
                <w:szCs w:val="20"/>
                <w:lang w:val="en-US"/>
              </w:rPr>
              <w:t>BE24 (</w:t>
            </w:r>
            <w:proofErr w:type="spellStart"/>
            <w:r w:rsidRPr="00C47DDD">
              <w:rPr>
                <w:rFonts w:ascii="Arial" w:eastAsia="Times New Roman" w:hAnsi="Arial" w:cs="Arial"/>
                <w:bCs w:val="0"/>
                <w:color w:val="112277"/>
                <w:sz w:val="20"/>
                <w:szCs w:val="20"/>
                <w:lang w:val="en-US"/>
              </w:rPr>
              <w:t>Vlaams</w:t>
            </w:r>
            <w:proofErr w:type="spellEnd"/>
            <w:r w:rsidRPr="00C47DDD">
              <w:rPr>
                <w:rFonts w:ascii="Arial" w:eastAsia="Times New Roman" w:hAnsi="Arial" w:cs="Arial"/>
                <w:bCs w:val="0"/>
                <w:color w:val="112277"/>
                <w:sz w:val="20"/>
                <w:szCs w:val="20"/>
                <w:lang w:val="en-US"/>
              </w:rPr>
              <w:t xml:space="preserve"> Brabant)</w:t>
            </w:r>
          </w:p>
        </w:tc>
        <w:tc>
          <w:tcPr>
            <w:tcW w:w="0" w:type="auto"/>
            <w:noWrap/>
            <w:hideMark/>
          </w:tcPr>
          <w:p w:rsidR="005034A7" w:rsidRPr="00C47DDD" w:rsidRDefault="005034A7" w:rsidP="006707E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C47DDD">
              <w:rPr>
                <w:rFonts w:ascii="Times New Roman" w:eastAsia="Times New Roman" w:hAnsi="Times New Roman" w:cs="Times New Roman"/>
                <w:color w:val="auto"/>
                <w:sz w:val="24"/>
                <w:szCs w:val="24"/>
                <w:lang w:val="en-US"/>
              </w:rPr>
              <w:t>1.54%</w:t>
            </w:r>
          </w:p>
        </w:tc>
        <w:tc>
          <w:tcPr>
            <w:tcW w:w="0" w:type="auto"/>
            <w:noWrap/>
            <w:hideMark/>
          </w:tcPr>
          <w:p w:rsidR="005034A7" w:rsidRPr="00A512D7" w:rsidRDefault="005034A7" w:rsidP="00A512D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A512D7">
              <w:rPr>
                <w:rFonts w:ascii="Times New Roman" w:eastAsia="Times New Roman" w:hAnsi="Times New Roman" w:cs="Times New Roman"/>
                <w:color w:val="auto"/>
                <w:sz w:val="24"/>
                <w:szCs w:val="24"/>
                <w:lang w:val="en-US"/>
              </w:rPr>
              <w:t>1</w:t>
            </w:r>
            <w:r w:rsidR="00A512D7">
              <w:rPr>
                <w:rFonts w:ascii="Times New Roman" w:eastAsia="Times New Roman" w:hAnsi="Times New Roman" w:cs="Times New Roman"/>
                <w:color w:val="auto"/>
                <w:sz w:val="24"/>
                <w:szCs w:val="24"/>
                <w:lang w:val="en-US"/>
              </w:rPr>
              <w:t>.</w:t>
            </w:r>
            <w:r w:rsidRPr="00A512D7">
              <w:rPr>
                <w:rFonts w:ascii="Times New Roman" w:eastAsia="Times New Roman" w:hAnsi="Times New Roman" w:cs="Times New Roman"/>
                <w:color w:val="auto"/>
                <w:sz w:val="24"/>
                <w:szCs w:val="24"/>
                <w:lang w:val="en-US"/>
              </w:rPr>
              <w:t>6</w:t>
            </w:r>
            <w:r w:rsidR="00A512D7">
              <w:rPr>
                <w:rFonts w:ascii="Times New Roman" w:eastAsia="Times New Roman" w:hAnsi="Times New Roman" w:cs="Times New Roman"/>
                <w:color w:val="auto"/>
                <w:sz w:val="24"/>
                <w:szCs w:val="24"/>
                <w:lang w:val="en-US"/>
              </w:rPr>
              <w:t>6</w:t>
            </w:r>
            <w:r w:rsidR="00A512D7" w:rsidRPr="00C47DDD">
              <w:rPr>
                <w:rFonts w:ascii="Times New Roman" w:eastAsia="Times New Roman" w:hAnsi="Times New Roman" w:cs="Times New Roman"/>
                <w:color w:val="auto"/>
                <w:sz w:val="24"/>
                <w:szCs w:val="24"/>
                <w:lang w:val="en-US"/>
              </w:rPr>
              <w:t>%</w:t>
            </w:r>
          </w:p>
        </w:tc>
        <w:tc>
          <w:tcPr>
            <w:tcW w:w="0" w:type="auto"/>
            <w:noWrap/>
            <w:hideMark/>
          </w:tcPr>
          <w:p w:rsidR="005034A7" w:rsidRPr="00A512D7" w:rsidRDefault="00A512D7" w:rsidP="00A512D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Pr>
                <w:rFonts w:ascii="Times New Roman" w:eastAsia="Times New Roman" w:hAnsi="Times New Roman" w:cs="Times New Roman"/>
                <w:color w:val="auto"/>
                <w:sz w:val="24"/>
                <w:szCs w:val="24"/>
                <w:lang w:val="en-US"/>
              </w:rPr>
              <w:t>1.45</w:t>
            </w:r>
            <w:r w:rsidRPr="00C47DDD">
              <w:rPr>
                <w:rFonts w:ascii="Times New Roman" w:eastAsia="Times New Roman" w:hAnsi="Times New Roman" w:cs="Times New Roman"/>
                <w:color w:val="auto"/>
                <w:sz w:val="24"/>
                <w:szCs w:val="24"/>
                <w:lang w:val="en-US"/>
              </w:rPr>
              <w:t>%</w:t>
            </w:r>
          </w:p>
        </w:tc>
      </w:tr>
      <w:tr w:rsidR="005034A7" w:rsidRPr="009A79A6" w:rsidTr="00C47DDD">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034A7" w:rsidRPr="00C47DDD" w:rsidRDefault="005034A7" w:rsidP="006707E8">
            <w:pPr>
              <w:jc w:val="left"/>
              <w:rPr>
                <w:rFonts w:ascii="Arial" w:eastAsia="Times New Roman" w:hAnsi="Arial" w:cs="Arial"/>
                <w:bCs w:val="0"/>
                <w:color w:val="112277"/>
                <w:sz w:val="20"/>
                <w:szCs w:val="20"/>
                <w:lang w:val="en-US"/>
              </w:rPr>
            </w:pPr>
            <w:r w:rsidRPr="00C47DDD">
              <w:rPr>
                <w:rFonts w:ascii="Arial" w:eastAsia="Times New Roman" w:hAnsi="Arial" w:cs="Arial"/>
                <w:bCs w:val="0"/>
                <w:color w:val="112277"/>
                <w:sz w:val="20"/>
                <w:szCs w:val="20"/>
                <w:lang w:val="en-US"/>
              </w:rPr>
              <w:t xml:space="preserve">BE25 (West </w:t>
            </w:r>
            <w:proofErr w:type="spellStart"/>
            <w:r w:rsidRPr="00C47DDD">
              <w:rPr>
                <w:rFonts w:ascii="Arial" w:eastAsia="Times New Roman" w:hAnsi="Arial" w:cs="Arial"/>
                <w:bCs w:val="0"/>
                <w:color w:val="112277"/>
                <w:sz w:val="20"/>
                <w:szCs w:val="20"/>
                <w:lang w:val="en-US"/>
              </w:rPr>
              <w:t>Vlaanderen</w:t>
            </w:r>
            <w:proofErr w:type="spellEnd"/>
            <w:r w:rsidRPr="00C47DDD">
              <w:rPr>
                <w:rFonts w:ascii="Arial" w:eastAsia="Times New Roman" w:hAnsi="Arial" w:cs="Arial"/>
                <w:bCs w:val="0"/>
                <w:color w:val="112277"/>
                <w:sz w:val="20"/>
                <w:szCs w:val="20"/>
                <w:lang w:val="en-US"/>
              </w:rPr>
              <w:t>)</w:t>
            </w:r>
          </w:p>
        </w:tc>
        <w:tc>
          <w:tcPr>
            <w:tcW w:w="0" w:type="auto"/>
            <w:noWrap/>
            <w:hideMark/>
          </w:tcPr>
          <w:p w:rsidR="005034A7" w:rsidRPr="00C47DDD" w:rsidRDefault="005034A7" w:rsidP="006707E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US"/>
              </w:rPr>
            </w:pPr>
            <w:r w:rsidRPr="00C47DDD">
              <w:rPr>
                <w:rFonts w:ascii="Times New Roman" w:eastAsia="Times New Roman" w:hAnsi="Times New Roman" w:cs="Times New Roman"/>
                <w:color w:val="auto"/>
                <w:sz w:val="24"/>
                <w:szCs w:val="24"/>
                <w:lang w:val="en-US"/>
              </w:rPr>
              <w:t>1.27%</w:t>
            </w:r>
          </w:p>
        </w:tc>
        <w:tc>
          <w:tcPr>
            <w:tcW w:w="0" w:type="auto"/>
            <w:noWrap/>
            <w:hideMark/>
          </w:tcPr>
          <w:p w:rsidR="005034A7" w:rsidRPr="00A512D7" w:rsidRDefault="005034A7" w:rsidP="00A512D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US"/>
              </w:rPr>
            </w:pPr>
            <w:r w:rsidRPr="00A512D7">
              <w:rPr>
                <w:rFonts w:ascii="Times New Roman" w:eastAsia="Times New Roman" w:hAnsi="Times New Roman" w:cs="Times New Roman"/>
                <w:color w:val="auto"/>
                <w:sz w:val="24"/>
                <w:szCs w:val="24"/>
                <w:lang w:val="en-US"/>
              </w:rPr>
              <w:t>2</w:t>
            </w:r>
            <w:r w:rsidR="00A512D7">
              <w:rPr>
                <w:rFonts w:ascii="Times New Roman" w:eastAsia="Times New Roman" w:hAnsi="Times New Roman" w:cs="Times New Roman"/>
                <w:color w:val="auto"/>
                <w:sz w:val="24"/>
                <w:szCs w:val="24"/>
                <w:lang w:val="en-US"/>
              </w:rPr>
              <w:t>.</w:t>
            </w:r>
            <w:r w:rsidRPr="00A512D7">
              <w:rPr>
                <w:rFonts w:ascii="Times New Roman" w:eastAsia="Times New Roman" w:hAnsi="Times New Roman" w:cs="Times New Roman"/>
                <w:color w:val="auto"/>
                <w:sz w:val="24"/>
                <w:szCs w:val="24"/>
                <w:lang w:val="en-US"/>
              </w:rPr>
              <w:t>21</w:t>
            </w:r>
            <w:r w:rsidR="00A512D7" w:rsidRPr="00C47DDD">
              <w:rPr>
                <w:rFonts w:ascii="Times New Roman" w:eastAsia="Times New Roman" w:hAnsi="Times New Roman" w:cs="Times New Roman"/>
                <w:color w:val="auto"/>
                <w:sz w:val="24"/>
                <w:szCs w:val="24"/>
                <w:lang w:val="en-US"/>
              </w:rPr>
              <w:t>%</w:t>
            </w:r>
          </w:p>
        </w:tc>
        <w:tc>
          <w:tcPr>
            <w:tcW w:w="0" w:type="auto"/>
            <w:noWrap/>
            <w:hideMark/>
          </w:tcPr>
          <w:p w:rsidR="005034A7" w:rsidRPr="00A512D7" w:rsidRDefault="005034A7" w:rsidP="00A512D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US"/>
              </w:rPr>
            </w:pPr>
            <w:r w:rsidRPr="00A512D7">
              <w:rPr>
                <w:rFonts w:ascii="Times New Roman" w:eastAsia="Times New Roman" w:hAnsi="Times New Roman" w:cs="Times New Roman"/>
                <w:color w:val="auto"/>
                <w:sz w:val="24"/>
                <w:szCs w:val="24"/>
                <w:lang w:val="en-US"/>
              </w:rPr>
              <w:t>1</w:t>
            </w:r>
            <w:r w:rsidR="00A512D7">
              <w:rPr>
                <w:rFonts w:ascii="Times New Roman" w:eastAsia="Times New Roman" w:hAnsi="Times New Roman" w:cs="Times New Roman"/>
                <w:color w:val="auto"/>
                <w:sz w:val="24"/>
                <w:szCs w:val="24"/>
                <w:lang w:val="en-US"/>
              </w:rPr>
              <w:t>.</w:t>
            </w:r>
            <w:r w:rsidRPr="00A512D7">
              <w:rPr>
                <w:rFonts w:ascii="Times New Roman" w:eastAsia="Times New Roman" w:hAnsi="Times New Roman" w:cs="Times New Roman"/>
                <w:color w:val="auto"/>
                <w:sz w:val="24"/>
                <w:szCs w:val="24"/>
                <w:lang w:val="en-US"/>
              </w:rPr>
              <w:t>93</w:t>
            </w:r>
            <w:r w:rsidR="00A512D7" w:rsidRPr="00C47DDD">
              <w:rPr>
                <w:rFonts w:ascii="Times New Roman" w:eastAsia="Times New Roman" w:hAnsi="Times New Roman" w:cs="Times New Roman"/>
                <w:color w:val="auto"/>
                <w:sz w:val="24"/>
                <w:szCs w:val="24"/>
                <w:lang w:val="en-US"/>
              </w:rPr>
              <w:t>%</w:t>
            </w:r>
          </w:p>
        </w:tc>
      </w:tr>
      <w:tr w:rsidR="005034A7" w:rsidRPr="009A79A6" w:rsidTr="00C47D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034A7" w:rsidRPr="00C47DDD" w:rsidRDefault="005034A7" w:rsidP="006707E8">
            <w:pPr>
              <w:jc w:val="left"/>
              <w:rPr>
                <w:rFonts w:ascii="Arial" w:eastAsia="Times New Roman" w:hAnsi="Arial" w:cs="Arial"/>
                <w:bCs w:val="0"/>
                <w:color w:val="112277"/>
                <w:sz w:val="20"/>
                <w:szCs w:val="20"/>
                <w:lang w:val="en-US"/>
              </w:rPr>
            </w:pPr>
            <w:r w:rsidRPr="00C47DDD">
              <w:rPr>
                <w:rFonts w:ascii="Arial" w:eastAsia="Times New Roman" w:hAnsi="Arial" w:cs="Arial"/>
                <w:bCs w:val="0"/>
                <w:color w:val="112277"/>
                <w:sz w:val="20"/>
                <w:szCs w:val="20"/>
                <w:lang w:val="en-US"/>
              </w:rPr>
              <w:t xml:space="preserve">BE31 (Brabant </w:t>
            </w:r>
            <w:proofErr w:type="spellStart"/>
            <w:r>
              <w:rPr>
                <w:rFonts w:ascii="Arial" w:eastAsia="Times New Roman" w:hAnsi="Arial" w:cs="Arial"/>
                <w:bCs w:val="0"/>
                <w:color w:val="112277"/>
                <w:sz w:val="20"/>
                <w:szCs w:val="20"/>
                <w:lang w:val="en-US"/>
              </w:rPr>
              <w:t>Wallon</w:t>
            </w:r>
            <w:proofErr w:type="spellEnd"/>
            <w:r w:rsidRPr="00C47DDD">
              <w:rPr>
                <w:rFonts w:ascii="Arial" w:eastAsia="Times New Roman" w:hAnsi="Arial" w:cs="Arial"/>
                <w:bCs w:val="0"/>
                <w:color w:val="112277"/>
                <w:sz w:val="20"/>
                <w:szCs w:val="20"/>
                <w:lang w:val="en-US"/>
              </w:rPr>
              <w:t>)</w:t>
            </w:r>
          </w:p>
        </w:tc>
        <w:tc>
          <w:tcPr>
            <w:tcW w:w="0" w:type="auto"/>
            <w:noWrap/>
            <w:hideMark/>
          </w:tcPr>
          <w:p w:rsidR="005034A7" w:rsidRPr="00C47DDD" w:rsidRDefault="005034A7" w:rsidP="006707E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C47DDD">
              <w:rPr>
                <w:rFonts w:ascii="Times New Roman" w:eastAsia="Times New Roman" w:hAnsi="Times New Roman" w:cs="Times New Roman"/>
                <w:color w:val="auto"/>
                <w:sz w:val="24"/>
                <w:szCs w:val="24"/>
                <w:lang w:val="en-US"/>
              </w:rPr>
              <w:t>8.28%</w:t>
            </w:r>
          </w:p>
        </w:tc>
        <w:tc>
          <w:tcPr>
            <w:tcW w:w="0" w:type="auto"/>
            <w:noWrap/>
            <w:hideMark/>
          </w:tcPr>
          <w:p w:rsidR="005034A7" w:rsidRPr="00A512D7" w:rsidRDefault="005034A7" w:rsidP="00A512D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A512D7">
              <w:rPr>
                <w:rFonts w:ascii="Times New Roman" w:eastAsia="Times New Roman" w:hAnsi="Times New Roman" w:cs="Times New Roman"/>
                <w:color w:val="auto"/>
                <w:sz w:val="24"/>
                <w:szCs w:val="24"/>
                <w:lang w:val="en-US"/>
              </w:rPr>
              <w:t>8</w:t>
            </w:r>
            <w:r w:rsidR="00A512D7">
              <w:rPr>
                <w:rFonts w:ascii="Times New Roman" w:eastAsia="Times New Roman" w:hAnsi="Times New Roman" w:cs="Times New Roman"/>
                <w:color w:val="auto"/>
                <w:sz w:val="24"/>
                <w:szCs w:val="24"/>
                <w:lang w:val="en-US"/>
              </w:rPr>
              <w:t>.</w:t>
            </w:r>
            <w:r w:rsidRPr="00A512D7">
              <w:rPr>
                <w:rFonts w:ascii="Times New Roman" w:eastAsia="Times New Roman" w:hAnsi="Times New Roman" w:cs="Times New Roman"/>
                <w:color w:val="auto"/>
                <w:sz w:val="24"/>
                <w:szCs w:val="24"/>
                <w:lang w:val="en-US"/>
              </w:rPr>
              <w:t>32</w:t>
            </w:r>
            <w:r w:rsidR="00A512D7" w:rsidRPr="00C47DDD">
              <w:rPr>
                <w:rFonts w:ascii="Times New Roman" w:eastAsia="Times New Roman" w:hAnsi="Times New Roman" w:cs="Times New Roman"/>
                <w:color w:val="auto"/>
                <w:sz w:val="24"/>
                <w:szCs w:val="24"/>
                <w:lang w:val="en-US"/>
              </w:rPr>
              <w:t>%</w:t>
            </w:r>
          </w:p>
        </w:tc>
        <w:tc>
          <w:tcPr>
            <w:tcW w:w="0" w:type="auto"/>
            <w:noWrap/>
            <w:hideMark/>
          </w:tcPr>
          <w:p w:rsidR="005034A7" w:rsidRPr="00A512D7" w:rsidRDefault="00A512D7" w:rsidP="00A512D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Pr>
                <w:rFonts w:ascii="Times New Roman" w:eastAsia="Times New Roman" w:hAnsi="Times New Roman" w:cs="Times New Roman"/>
                <w:color w:val="auto"/>
                <w:sz w:val="24"/>
                <w:szCs w:val="24"/>
                <w:lang w:val="en-US"/>
              </w:rPr>
              <w:t>6.96</w:t>
            </w:r>
            <w:r w:rsidRPr="00C47DDD">
              <w:rPr>
                <w:rFonts w:ascii="Times New Roman" w:eastAsia="Times New Roman" w:hAnsi="Times New Roman" w:cs="Times New Roman"/>
                <w:color w:val="auto"/>
                <w:sz w:val="24"/>
                <w:szCs w:val="24"/>
                <w:lang w:val="en-US"/>
              </w:rPr>
              <w:t>%</w:t>
            </w:r>
          </w:p>
        </w:tc>
      </w:tr>
      <w:tr w:rsidR="005034A7" w:rsidRPr="009A79A6" w:rsidTr="00C47DDD">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034A7" w:rsidRPr="00C47DDD" w:rsidRDefault="005034A7" w:rsidP="006707E8">
            <w:pPr>
              <w:jc w:val="left"/>
              <w:rPr>
                <w:rFonts w:ascii="Arial" w:eastAsia="Times New Roman" w:hAnsi="Arial" w:cs="Arial"/>
                <w:bCs w:val="0"/>
                <w:color w:val="112277"/>
                <w:sz w:val="20"/>
                <w:szCs w:val="20"/>
                <w:lang w:val="en-US"/>
              </w:rPr>
            </w:pPr>
            <w:r w:rsidRPr="00C47DDD">
              <w:rPr>
                <w:rFonts w:ascii="Arial" w:eastAsia="Times New Roman" w:hAnsi="Arial" w:cs="Arial"/>
                <w:bCs w:val="0"/>
                <w:color w:val="112277"/>
                <w:sz w:val="20"/>
                <w:szCs w:val="20"/>
                <w:lang w:val="en-US"/>
              </w:rPr>
              <w:t>BE32 (Hainaut)</w:t>
            </w:r>
          </w:p>
        </w:tc>
        <w:tc>
          <w:tcPr>
            <w:tcW w:w="0" w:type="auto"/>
            <w:noWrap/>
            <w:hideMark/>
          </w:tcPr>
          <w:p w:rsidR="005034A7" w:rsidRPr="00C47DDD" w:rsidRDefault="005034A7" w:rsidP="006707E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US"/>
              </w:rPr>
            </w:pPr>
            <w:r w:rsidRPr="00C47DDD">
              <w:rPr>
                <w:rFonts w:ascii="Times New Roman" w:eastAsia="Times New Roman" w:hAnsi="Times New Roman" w:cs="Times New Roman"/>
                <w:color w:val="auto"/>
                <w:sz w:val="24"/>
                <w:szCs w:val="24"/>
                <w:lang w:val="en-US"/>
              </w:rPr>
              <w:t>11.38%</w:t>
            </w:r>
          </w:p>
        </w:tc>
        <w:tc>
          <w:tcPr>
            <w:tcW w:w="0" w:type="auto"/>
            <w:noWrap/>
            <w:hideMark/>
          </w:tcPr>
          <w:p w:rsidR="005034A7" w:rsidRPr="00A512D7" w:rsidRDefault="00A512D7" w:rsidP="00A512D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US"/>
              </w:rPr>
            </w:pPr>
            <w:r>
              <w:rPr>
                <w:rFonts w:ascii="Times New Roman" w:eastAsia="Times New Roman" w:hAnsi="Times New Roman" w:cs="Times New Roman"/>
                <w:color w:val="auto"/>
                <w:sz w:val="24"/>
                <w:szCs w:val="24"/>
                <w:lang w:val="en-US"/>
              </w:rPr>
              <w:t>11.29</w:t>
            </w:r>
            <w:r w:rsidRPr="00C47DDD">
              <w:rPr>
                <w:rFonts w:ascii="Times New Roman" w:eastAsia="Times New Roman" w:hAnsi="Times New Roman" w:cs="Times New Roman"/>
                <w:color w:val="auto"/>
                <w:sz w:val="24"/>
                <w:szCs w:val="24"/>
                <w:lang w:val="en-US"/>
              </w:rPr>
              <w:t>%</w:t>
            </w:r>
          </w:p>
        </w:tc>
        <w:tc>
          <w:tcPr>
            <w:tcW w:w="0" w:type="auto"/>
            <w:noWrap/>
            <w:hideMark/>
          </w:tcPr>
          <w:p w:rsidR="005034A7" w:rsidRPr="00A512D7" w:rsidRDefault="005034A7" w:rsidP="00A512D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US"/>
              </w:rPr>
            </w:pPr>
            <w:r w:rsidRPr="00A512D7">
              <w:rPr>
                <w:rFonts w:ascii="Times New Roman" w:eastAsia="Times New Roman" w:hAnsi="Times New Roman" w:cs="Times New Roman"/>
                <w:color w:val="auto"/>
                <w:sz w:val="24"/>
                <w:szCs w:val="24"/>
                <w:lang w:val="en-US"/>
              </w:rPr>
              <w:t>9</w:t>
            </w:r>
            <w:r w:rsidR="00A512D7">
              <w:rPr>
                <w:rFonts w:ascii="Times New Roman" w:eastAsia="Times New Roman" w:hAnsi="Times New Roman" w:cs="Times New Roman"/>
                <w:color w:val="auto"/>
                <w:sz w:val="24"/>
                <w:szCs w:val="24"/>
                <w:lang w:val="en-US"/>
              </w:rPr>
              <w:t>.</w:t>
            </w:r>
            <w:r w:rsidRPr="00A512D7">
              <w:rPr>
                <w:rFonts w:ascii="Times New Roman" w:eastAsia="Times New Roman" w:hAnsi="Times New Roman" w:cs="Times New Roman"/>
                <w:color w:val="auto"/>
                <w:sz w:val="24"/>
                <w:szCs w:val="24"/>
                <w:lang w:val="en-US"/>
              </w:rPr>
              <w:t>43</w:t>
            </w:r>
            <w:r w:rsidR="00A512D7" w:rsidRPr="00C47DDD">
              <w:rPr>
                <w:rFonts w:ascii="Times New Roman" w:eastAsia="Times New Roman" w:hAnsi="Times New Roman" w:cs="Times New Roman"/>
                <w:color w:val="auto"/>
                <w:sz w:val="24"/>
                <w:szCs w:val="24"/>
                <w:lang w:val="en-US"/>
              </w:rPr>
              <w:t>%</w:t>
            </w:r>
          </w:p>
        </w:tc>
      </w:tr>
      <w:tr w:rsidR="005034A7" w:rsidRPr="009A79A6" w:rsidTr="00C47D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034A7" w:rsidRPr="00C47DDD" w:rsidRDefault="005034A7" w:rsidP="006707E8">
            <w:pPr>
              <w:jc w:val="left"/>
              <w:rPr>
                <w:rFonts w:ascii="Arial" w:eastAsia="Times New Roman" w:hAnsi="Arial" w:cs="Arial"/>
                <w:bCs w:val="0"/>
                <w:color w:val="112277"/>
                <w:sz w:val="20"/>
                <w:szCs w:val="20"/>
                <w:lang w:val="en-US"/>
              </w:rPr>
            </w:pPr>
            <w:r w:rsidRPr="00C47DDD">
              <w:rPr>
                <w:rFonts w:ascii="Arial" w:eastAsia="Times New Roman" w:hAnsi="Arial" w:cs="Arial"/>
                <w:bCs w:val="0"/>
                <w:color w:val="112277"/>
                <w:sz w:val="20"/>
                <w:szCs w:val="20"/>
                <w:lang w:val="en-US"/>
              </w:rPr>
              <w:t>BE33 (Liège)</w:t>
            </w:r>
          </w:p>
        </w:tc>
        <w:tc>
          <w:tcPr>
            <w:tcW w:w="0" w:type="auto"/>
            <w:noWrap/>
            <w:hideMark/>
          </w:tcPr>
          <w:p w:rsidR="005034A7" w:rsidRPr="00C47DDD" w:rsidRDefault="005034A7" w:rsidP="006707E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C47DDD">
              <w:rPr>
                <w:rFonts w:ascii="Times New Roman" w:eastAsia="Times New Roman" w:hAnsi="Times New Roman" w:cs="Times New Roman"/>
                <w:color w:val="auto"/>
                <w:sz w:val="24"/>
                <w:szCs w:val="24"/>
                <w:lang w:val="en-US"/>
              </w:rPr>
              <w:t>6.01%</w:t>
            </w:r>
          </w:p>
        </w:tc>
        <w:tc>
          <w:tcPr>
            <w:tcW w:w="0" w:type="auto"/>
            <w:noWrap/>
            <w:hideMark/>
          </w:tcPr>
          <w:p w:rsidR="005034A7" w:rsidRPr="00A512D7" w:rsidRDefault="00A512D7" w:rsidP="00A512D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Pr>
                <w:rFonts w:ascii="Times New Roman" w:eastAsia="Times New Roman" w:hAnsi="Times New Roman" w:cs="Times New Roman"/>
                <w:color w:val="auto"/>
                <w:sz w:val="24"/>
                <w:szCs w:val="24"/>
                <w:lang w:val="en-US"/>
              </w:rPr>
              <w:t>8.59</w:t>
            </w:r>
            <w:r w:rsidRPr="00C47DDD">
              <w:rPr>
                <w:rFonts w:ascii="Times New Roman" w:eastAsia="Times New Roman" w:hAnsi="Times New Roman" w:cs="Times New Roman"/>
                <w:color w:val="auto"/>
                <w:sz w:val="24"/>
                <w:szCs w:val="24"/>
                <w:lang w:val="en-US"/>
              </w:rPr>
              <w:t>%</w:t>
            </w:r>
          </w:p>
        </w:tc>
        <w:tc>
          <w:tcPr>
            <w:tcW w:w="0" w:type="auto"/>
            <w:noWrap/>
            <w:hideMark/>
          </w:tcPr>
          <w:p w:rsidR="005034A7" w:rsidRPr="00A512D7" w:rsidRDefault="005034A7" w:rsidP="00A512D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A512D7">
              <w:rPr>
                <w:rFonts w:ascii="Times New Roman" w:eastAsia="Times New Roman" w:hAnsi="Times New Roman" w:cs="Times New Roman"/>
                <w:color w:val="auto"/>
                <w:sz w:val="24"/>
                <w:szCs w:val="24"/>
                <w:lang w:val="en-US"/>
              </w:rPr>
              <w:t>7</w:t>
            </w:r>
            <w:r w:rsidR="00A512D7">
              <w:rPr>
                <w:rFonts w:ascii="Times New Roman" w:eastAsia="Times New Roman" w:hAnsi="Times New Roman" w:cs="Times New Roman"/>
                <w:color w:val="auto"/>
                <w:sz w:val="24"/>
                <w:szCs w:val="24"/>
                <w:lang w:val="en-US"/>
              </w:rPr>
              <w:t>.</w:t>
            </w:r>
            <w:r w:rsidRPr="00A512D7">
              <w:rPr>
                <w:rFonts w:ascii="Times New Roman" w:eastAsia="Times New Roman" w:hAnsi="Times New Roman" w:cs="Times New Roman"/>
                <w:color w:val="auto"/>
                <w:sz w:val="24"/>
                <w:szCs w:val="24"/>
                <w:lang w:val="en-US"/>
              </w:rPr>
              <w:t>17</w:t>
            </w:r>
            <w:r w:rsidR="00A512D7" w:rsidRPr="00C47DDD">
              <w:rPr>
                <w:rFonts w:ascii="Times New Roman" w:eastAsia="Times New Roman" w:hAnsi="Times New Roman" w:cs="Times New Roman"/>
                <w:color w:val="auto"/>
                <w:sz w:val="24"/>
                <w:szCs w:val="24"/>
                <w:lang w:val="en-US"/>
              </w:rPr>
              <w:t>%</w:t>
            </w:r>
          </w:p>
        </w:tc>
      </w:tr>
      <w:tr w:rsidR="005034A7" w:rsidRPr="009A79A6" w:rsidTr="00C47DDD">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034A7" w:rsidRPr="00C47DDD" w:rsidRDefault="005034A7" w:rsidP="006707E8">
            <w:pPr>
              <w:jc w:val="left"/>
              <w:rPr>
                <w:rFonts w:ascii="Arial" w:eastAsia="Times New Roman" w:hAnsi="Arial" w:cs="Arial"/>
                <w:bCs w:val="0"/>
                <w:color w:val="112277"/>
                <w:sz w:val="20"/>
                <w:szCs w:val="20"/>
                <w:lang w:val="en-US"/>
              </w:rPr>
            </w:pPr>
            <w:r w:rsidRPr="00C47DDD">
              <w:rPr>
                <w:rFonts w:ascii="Arial" w:eastAsia="Times New Roman" w:hAnsi="Arial" w:cs="Arial"/>
                <w:bCs w:val="0"/>
                <w:color w:val="112277"/>
                <w:sz w:val="20"/>
                <w:szCs w:val="20"/>
                <w:lang w:val="en-US"/>
              </w:rPr>
              <w:t>BE34 (Luxembourg)</w:t>
            </w:r>
          </w:p>
        </w:tc>
        <w:tc>
          <w:tcPr>
            <w:tcW w:w="0" w:type="auto"/>
            <w:noWrap/>
            <w:hideMark/>
          </w:tcPr>
          <w:p w:rsidR="005034A7" w:rsidRPr="00C47DDD" w:rsidRDefault="005034A7" w:rsidP="006707E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US"/>
              </w:rPr>
            </w:pPr>
            <w:r w:rsidRPr="00C47DDD">
              <w:rPr>
                <w:rFonts w:ascii="Times New Roman" w:eastAsia="Times New Roman" w:hAnsi="Times New Roman" w:cs="Times New Roman"/>
                <w:color w:val="auto"/>
                <w:sz w:val="24"/>
                <w:szCs w:val="24"/>
                <w:lang w:val="en-US"/>
              </w:rPr>
              <w:t>1.73%</w:t>
            </w:r>
          </w:p>
        </w:tc>
        <w:tc>
          <w:tcPr>
            <w:tcW w:w="0" w:type="auto"/>
            <w:noWrap/>
            <w:hideMark/>
          </w:tcPr>
          <w:p w:rsidR="005034A7" w:rsidRPr="00A512D7" w:rsidRDefault="005034A7" w:rsidP="00A512D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US"/>
              </w:rPr>
            </w:pPr>
            <w:r w:rsidRPr="00A512D7">
              <w:rPr>
                <w:rFonts w:ascii="Times New Roman" w:eastAsia="Times New Roman" w:hAnsi="Times New Roman" w:cs="Times New Roman"/>
                <w:color w:val="auto"/>
                <w:sz w:val="24"/>
                <w:szCs w:val="24"/>
                <w:lang w:val="en-US"/>
              </w:rPr>
              <w:t>2</w:t>
            </w:r>
            <w:r w:rsidR="00A512D7">
              <w:rPr>
                <w:rFonts w:ascii="Times New Roman" w:eastAsia="Times New Roman" w:hAnsi="Times New Roman" w:cs="Times New Roman"/>
                <w:color w:val="auto"/>
                <w:sz w:val="24"/>
                <w:szCs w:val="24"/>
                <w:lang w:val="en-US"/>
              </w:rPr>
              <w:t>.</w:t>
            </w:r>
            <w:r w:rsidRPr="00A512D7">
              <w:rPr>
                <w:rFonts w:ascii="Times New Roman" w:eastAsia="Times New Roman" w:hAnsi="Times New Roman" w:cs="Times New Roman"/>
                <w:color w:val="auto"/>
                <w:sz w:val="24"/>
                <w:szCs w:val="24"/>
                <w:lang w:val="en-US"/>
              </w:rPr>
              <w:t>19</w:t>
            </w:r>
            <w:r w:rsidR="00A512D7" w:rsidRPr="00C47DDD">
              <w:rPr>
                <w:rFonts w:ascii="Times New Roman" w:eastAsia="Times New Roman" w:hAnsi="Times New Roman" w:cs="Times New Roman"/>
                <w:color w:val="auto"/>
                <w:sz w:val="24"/>
                <w:szCs w:val="24"/>
                <w:lang w:val="en-US"/>
              </w:rPr>
              <w:t>%</w:t>
            </w:r>
          </w:p>
        </w:tc>
        <w:tc>
          <w:tcPr>
            <w:tcW w:w="0" w:type="auto"/>
            <w:noWrap/>
            <w:hideMark/>
          </w:tcPr>
          <w:p w:rsidR="005034A7" w:rsidRPr="00A512D7" w:rsidRDefault="005034A7" w:rsidP="00A512D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US"/>
              </w:rPr>
            </w:pPr>
            <w:r w:rsidRPr="00A512D7">
              <w:rPr>
                <w:rFonts w:ascii="Times New Roman" w:eastAsia="Times New Roman" w:hAnsi="Times New Roman" w:cs="Times New Roman"/>
                <w:color w:val="auto"/>
                <w:sz w:val="24"/>
                <w:szCs w:val="24"/>
                <w:lang w:val="en-US"/>
              </w:rPr>
              <w:t>1</w:t>
            </w:r>
            <w:r w:rsidR="00A512D7">
              <w:rPr>
                <w:rFonts w:ascii="Times New Roman" w:eastAsia="Times New Roman" w:hAnsi="Times New Roman" w:cs="Times New Roman"/>
                <w:color w:val="auto"/>
                <w:sz w:val="24"/>
                <w:szCs w:val="24"/>
                <w:lang w:val="en-US"/>
              </w:rPr>
              <w:t>.</w:t>
            </w:r>
            <w:r w:rsidRPr="00A512D7">
              <w:rPr>
                <w:rFonts w:ascii="Times New Roman" w:eastAsia="Times New Roman" w:hAnsi="Times New Roman" w:cs="Times New Roman"/>
                <w:color w:val="auto"/>
                <w:sz w:val="24"/>
                <w:szCs w:val="24"/>
                <w:lang w:val="en-US"/>
              </w:rPr>
              <w:t>83</w:t>
            </w:r>
            <w:r w:rsidR="00A512D7" w:rsidRPr="00C47DDD">
              <w:rPr>
                <w:rFonts w:ascii="Times New Roman" w:eastAsia="Times New Roman" w:hAnsi="Times New Roman" w:cs="Times New Roman"/>
                <w:color w:val="auto"/>
                <w:sz w:val="24"/>
                <w:szCs w:val="24"/>
                <w:lang w:val="en-US"/>
              </w:rPr>
              <w:t>%</w:t>
            </w:r>
          </w:p>
        </w:tc>
      </w:tr>
      <w:tr w:rsidR="005034A7" w:rsidRPr="009A79A6" w:rsidTr="00C47D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034A7" w:rsidRPr="00C47DDD" w:rsidRDefault="005034A7" w:rsidP="006707E8">
            <w:pPr>
              <w:jc w:val="left"/>
              <w:rPr>
                <w:rFonts w:ascii="Arial" w:eastAsia="Times New Roman" w:hAnsi="Arial" w:cs="Arial"/>
                <w:bCs w:val="0"/>
                <w:color w:val="112277"/>
                <w:sz w:val="20"/>
                <w:szCs w:val="20"/>
                <w:lang w:val="en-US"/>
              </w:rPr>
            </w:pPr>
            <w:r w:rsidRPr="00C47DDD">
              <w:rPr>
                <w:rFonts w:ascii="Arial" w:eastAsia="Times New Roman" w:hAnsi="Arial" w:cs="Arial"/>
                <w:bCs w:val="0"/>
                <w:color w:val="112277"/>
                <w:sz w:val="20"/>
                <w:szCs w:val="20"/>
                <w:lang w:val="en-US"/>
              </w:rPr>
              <w:t>BE35 (Namur)</w:t>
            </w:r>
          </w:p>
        </w:tc>
        <w:tc>
          <w:tcPr>
            <w:tcW w:w="0" w:type="auto"/>
            <w:noWrap/>
            <w:hideMark/>
          </w:tcPr>
          <w:p w:rsidR="005034A7" w:rsidRPr="00C47DDD" w:rsidRDefault="005034A7" w:rsidP="006707E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C47DDD">
              <w:rPr>
                <w:rFonts w:ascii="Times New Roman" w:eastAsia="Times New Roman" w:hAnsi="Times New Roman" w:cs="Times New Roman"/>
                <w:color w:val="auto"/>
                <w:sz w:val="24"/>
                <w:szCs w:val="24"/>
                <w:lang w:val="en-US"/>
              </w:rPr>
              <w:t>4.95%</w:t>
            </w:r>
          </w:p>
        </w:tc>
        <w:tc>
          <w:tcPr>
            <w:tcW w:w="0" w:type="auto"/>
            <w:noWrap/>
            <w:hideMark/>
          </w:tcPr>
          <w:p w:rsidR="005034A7" w:rsidRPr="00A512D7" w:rsidRDefault="005034A7" w:rsidP="00A512D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A512D7">
              <w:rPr>
                <w:rFonts w:ascii="Times New Roman" w:eastAsia="Times New Roman" w:hAnsi="Times New Roman" w:cs="Times New Roman"/>
                <w:color w:val="auto"/>
                <w:sz w:val="24"/>
                <w:szCs w:val="24"/>
                <w:lang w:val="en-US"/>
              </w:rPr>
              <w:t>10</w:t>
            </w:r>
            <w:r w:rsidR="00A512D7">
              <w:rPr>
                <w:rFonts w:ascii="Times New Roman" w:eastAsia="Times New Roman" w:hAnsi="Times New Roman" w:cs="Times New Roman"/>
                <w:color w:val="auto"/>
                <w:sz w:val="24"/>
                <w:szCs w:val="24"/>
                <w:lang w:val="en-US"/>
              </w:rPr>
              <w:t>.</w:t>
            </w:r>
            <w:r w:rsidRPr="00A512D7">
              <w:rPr>
                <w:rFonts w:ascii="Times New Roman" w:eastAsia="Times New Roman" w:hAnsi="Times New Roman" w:cs="Times New Roman"/>
                <w:color w:val="auto"/>
                <w:sz w:val="24"/>
                <w:szCs w:val="24"/>
                <w:lang w:val="en-US"/>
              </w:rPr>
              <w:t>48</w:t>
            </w:r>
            <w:r w:rsidR="00A512D7" w:rsidRPr="00C47DDD">
              <w:rPr>
                <w:rFonts w:ascii="Times New Roman" w:eastAsia="Times New Roman" w:hAnsi="Times New Roman" w:cs="Times New Roman"/>
                <w:color w:val="auto"/>
                <w:sz w:val="24"/>
                <w:szCs w:val="24"/>
                <w:lang w:val="en-US"/>
              </w:rPr>
              <w:t>%</w:t>
            </w:r>
          </w:p>
        </w:tc>
        <w:tc>
          <w:tcPr>
            <w:tcW w:w="0" w:type="auto"/>
            <w:noWrap/>
            <w:hideMark/>
          </w:tcPr>
          <w:p w:rsidR="005034A7" w:rsidRPr="00A512D7" w:rsidRDefault="00A512D7" w:rsidP="00A512D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Pr>
                <w:rFonts w:ascii="Times New Roman" w:eastAsia="Times New Roman" w:hAnsi="Times New Roman" w:cs="Times New Roman"/>
                <w:color w:val="auto"/>
                <w:sz w:val="24"/>
                <w:szCs w:val="24"/>
                <w:lang w:val="en-US"/>
              </w:rPr>
              <w:t>8.76</w:t>
            </w:r>
            <w:r w:rsidRPr="00C47DDD">
              <w:rPr>
                <w:rFonts w:ascii="Times New Roman" w:eastAsia="Times New Roman" w:hAnsi="Times New Roman" w:cs="Times New Roman"/>
                <w:color w:val="auto"/>
                <w:sz w:val="24"/>
                <w:szCs w:val="24"/>
                <w:lang w:val="en-US"/>
              </w:rPr>
              <w:t>%</w:t>
            </w:r>
          </w:p>
        </w:tc>
      </w:tr>
    </w:tbl>
    <w:p w:rsidR="006707E8" w:rsidRDefault="006707E8" w:rsidP="008E6865">
      <w:pPr>
        <w:rPr>
          <w:lang w:val="en-US"/>
        </w:rPr>
      </w:pPr>
    </w:p>
    <w:p w:rsidR="00DE1655" w:rsidRPr="00DE1655" w:rsidRDefault="00DE1655" w:rsidP="00C47DDD">
      <w:pPr>
        <w:pStyle w:val="Lgende"/>
        <w:keepNext/>
        <w:jc w:val="center"/>
        <w:rPr>
          <w:lang w:val="en-US"/>
        </w:rPr>
      </w:pPr>
      <w:bookmarkStart w:id="53" w:name="_Toc491091222"/>
      <w:r w:rsidRPr="00DE1655">
        <w:rPr>
          <w:lang w:val="en-US"/>
        </w:rPr>
        <w:lastRenderedPageBreak/>
        <w:t xml:space="preserve">Figure </w:t>
      </w:r>
      <w:r w:rsidR="00794588">
        <w:rPr>
          <w:lang w:val="en-US"/>
        </w:rPr>
        <w:fldChar w:fldCharType="begin"/>
      </w:r>
      <w:r w:rsidR="00794588">
        <w:rPr>
          <w:lang w:val="en-US"/>
        </w:rPr>
        <w:instrText xml:space="preserve"> SEQ Figure \* ARABIC </w:instrText>
      </w:r>
      <w:r w:rsidR="00794588">
        <w:rPr>
          <w:lang w:val="en-US"/>
        </w:rPr>
        <w:fldChar w:fldCharType="separate"/>
      </w:r>
      <w:r w:rsidR="002A3687">
        <w:rPr>
          <w:noProof/>
          <w:lang w:val="en-US"/>
        </w:rPr>
        <w:t>12</w:t>
      </w:r>
      <w:r w:rsidR="00794588">
        <w:rPr>
          <w:lang w:val="en-US"/>
        </w:rPr>
        <w:fldChar w:fldCharType="end"/>
      </w:r>
      <w:r w:rsidRPr="00DE1655">
        <w:rPr>
          <w:lang w:val="en-US"/>
        </w:rPr>
        <w:t xml:space="preserve"> : </w:t>
      </w:r>
      <w:r>
        <w:rPr>
          <w:lang w:val="en-US"/>
        </w:rPr>
        <w:t>SMD</w:t>
      </w:r>
      <w:r w:rsidRPr="00DE1655">
        <w:rPr>
          <w:lang w:val="en-US"/>
        </w:rPr>
        <w:t xml:space="preserve"> </w:t>
      </w:r>
      <w:r>
        <w:rPr>
          <w:lang w:val="en-US"/>
        </w:rPr>
        <w:t xml:space="preserve">direct </w:t>
      </w:r>
      <w:r w:rsidRPr="00DE1655">
        <w:rPr>
          <w:lang w:val="en-US"/>
        </w:rPr>
        <w:t xml:space="preserve">estimation by NUTS-2, SILC </w:t>
      </w:r>
      <w:r>
        <w:rPr>
          <w:lang w:val="en-US"/>
        </w:rPr>
        <w:t>2011 - 2016</w:t>
      </w:r>
      <w:bookmarkEnd w:id="53"/>
    </w:p>
    <w:p w:rsidR="009A79A6" w:rsidRDefault="00E83F39" w:rsidP="00C47DDD">
      <w:pPr>
        <w:jc w:val="center"/>
        <w:rPr>
          <w:sz w:val="20"/>
          <w:lang w:val="en-US"/>
        </w:rPr>
      </w:pPr>
      <w:r>
        <w:rPr>
          <w:rFonts w:ascii="Arial" w:hAnsi="Arial" w:cs="Arial"/>
          <w:noProof/>
          <w:color w:val="000000"/>
          <w:sz w:val="20"/>
          <w:szCs w:val="20"/>
          <w:lang w:val="en-US"/>
        </w:rPr>
        <w:drawing>
          <wp:inline distT="0" distB="0" distL="0" distR="0">
            <wp:extent cx="4992000" cy="3744000"/>
            <wp:effectExtent l="0" t="0" r="0" b="8890"/>
            <wp:docPr id="36" name="Image 36" descr="img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8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92000" cy="3744000"/>
                    </a:xfrm>
                    <a:prstGeom prst="rect">
                      <a:avLst/>
                    </a:prstGeom>
                    <a:noFill/>
                    <a:ln>
                      <a:noFill/>
                    </a:ln>
                  </pic:spPr>
                </pic:pic>
              </a:graphicData>
            </a:graphic>
          </wp:inline>
        </w:drawing>
      </w:r>
    </w:p>
    <w:p w:rsidR="00DE1655" w:rsidRPr="00DE1655" w:rsidRDefault="00DE1655" w:rsidP="00C47DDD">
      <w:pPr>
        <w:pStyle w:val="Lgende"/>
        <w:keepNext/>
        <w:jc w:val="center"/>
        <w:rPr>
          <w:lang w:val="en-US"/>
        </w:rPr>
      </w:pPr>
      <w:bookmarkStart w:id="54" w:name="_Toc491091223"/>
      <w:r w:rsidRPr="00DE1655">
        <w:rPr>
          <w:lang w:val="en-US"/>
        </w:rPr>
        <w:t xml:space="preserve">Figure </w:t>
      </w:r>
      <w:r w:rsidR="00794588">
        <w:rPr>
          <w:lang w:val="en-US"/>
        </w:rPr>
        <w:fldChar w:fldCharType="begin"/>
      </w:r>
      <w:r w:rsidR="00794588">
        <w:rPr>
          <w:lang w:val="en-US"/>
        </w:rPr>
        <w:instrText xml:space="preserve"> SEQ Figure \* ARABIC </w:instrText>
      </w:r>
      <w:r w:rsidR="00794588">
        <w:rPr>
          <w:lang w:val="en-US"/>
        </w:rPr>
        <w:fldChar w:fldCharType="separate"/>
      </w:r>
      <w:r w:rsidR="002A3687">
        <w:rPr>
          <w:noProof/>
          <w:lang w:val="en-US"/>
        </w:rPr>
        <w:t>13</w:t>
      </w:r>
      <w:r w:rsidR="00794588">
        <w:rPr>
          <w:lang w:val="en-US"/>
        </w:rPr>
        <w:fldChar w:fldCharType="end"/>
      </w:r>
      <w:r w:rsidRPr="00DE1655">
        <w:rPr>
          <w:lang w:val="en-US"/>
        </w:rPr>
        <w:t xml:space="preserve"> : </w:t>
      </w:r>
      <w:r>
        <w:rPr>
          <w:lang w:val="en-US"/>
        </w:rPr>
        <w:t>SMD</w:t>
      </w:r>
      <w:r w:rsidRPr="00DE1655">
        <w:rPr>
          <w:lang w:val="en-US"/>
        </w:rPr>
        <w:t xml:space="preserve"> EBLUP estimation by NUTS-2, SILC </w:t>
      </w:r>
      <w:r>
        <w:rPr>
          <w:lang w:val="en-US"/>
        </w:rPr>
        <w:t>2011 - 2016</w:t>
      </w:r>
      <w:bookmarkEnd w:id="54"/>
    </w:p>
    <w:p w:rsidR="009A79A6" w:rsidRDefault="00E83F39" w:rsidP="00C47DDD">
      <w:pPr>
        <w:jc w:val="center"/>
        <w:rPr>
          <w:sz w:val="20"/>
          <w:lang w:val="en-US"/>
        </w:rPr>
      </w:pPr>
      <w:r>
        <w:rPr>
          <w:rFonts w:ascii="Arial" w:hAnsi="Arial" w:cs="Arial"/>
          <w:noProof/>
          <w:color w:val="000000"/>
          <w:sz w:val="20"/>
          <w:szCs w:val="20"/>
          <w:lang w:val="en-US"/>
        </w:rPr>
        <w:drawing>
          <wp:inline distT="0" distB="0" distL="0" distR="0">
            <wp:extent cx="4992000" cy="3744000"/>
            <wp:effectExtent l="0" t="0" r="0" b="8890"/>
            <wp:docPr id="37" name="Image 37" descr="img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8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92000" cy="3744000"/>
                    </a:xfrm>
                    <a:prstGeom prst="rect">
                      <a:avLst/>
                    </a:prstGeom>
                    <a:noFill/>
                    <a:ln>
                      <a:noFill/>
                    </a:ln>
                  </pic:spPr>
                </pic:pic>
              </a:graphicData>
            </a:graphic>
          </wp:inline>
        </w:drawing>
      </w:r>
    </w:p>
    <w:p w:rsidR="009A79A6" w:rsidRDefault="000C2A34" w:rsidP="009E112C">
      <w:pPr>
        <w:pStyle w:val="Titre1"/>
      </w:pPr>
      <w:bookmarkStart w:id="55" w:name="_Toc491091170"/>
      <w:r>
        <w:lastRenderedPageBreak/>
        <w:t>Conclusion</w:t>
      </w:r>
      <w:bookmarkEnd w:id="55"/>
    </w:p>
    <w:p w:rsidR="00C14E5B" w:rsidRDefault="00137100" w:rsidP="00137100">
      <w:pPr>
        <w:rPr>
          <w:lang w:val="en-US"/>
        </w:rPr>
      </w:pPr>
      <w:r>
        <w:rPr>
          <w:lang w:val="en-US"/>
        </w:rPr>
        <w:t xml:space="preserve">The </w:t>
      </w:r>
      <w:r w:rsidR="00785770">
        <w:rPr>
          <w:lang w:val="en-US"/>
        </w:rPr>
        <w:t>main</w:t>
      </w:r>
      <w:r>
        <w:rPr>
          <w:lang w:val="en-US"/>
        </w:rPr>
        <w:t xml:space="preserve"> objective </w:t>
      </w:r>
      <w:r w:rsidR="00785770">
        <w:rPr>
          <w:lang w:val="en-US"/>
        </w:rPr>
        <w:t>was</w:t>
      </w:r>
      <w:r>
        <w:rPr>
          <w:lang w:val="en-US"/>
        </w:rPr>
        <w:t xml:space="preserve"> to provide </w:t>
      </w:r>
      <w:r w:rsidR="00785770">
        <w:rPr>
          <w:lang w:val="en-US"/>
        </w:rPr>
        <w:t>results</w:t>
      </w:r>
      <w:r>
        <w:rPr>
          <w:lang w:val="en-US"/>
        </w:rPr>
        <w:t xml:space="preserve"> for all poverty indicators and for all NUTS-2. </w:t>
      </w:r>
      <w:r w:rsidR="00C14E5B">
        <w:rPr>
          <w:lang w:val="en-US"/>
        </w:rPr>
        <w:t xml:space="preserve">To achieve this objective, the methodological staff in Statistics Belgium worked from 2015 to August 2018. When this report is written, we can note that this objective is completed: we can now provide EBLUP estimators for AROP, LWI, SMD and AROPE at NUTS-2 level and we can assert our methodology by theoretical proof and empirical evidences. </w:t>
      </w:r>
    </w:p>
    <w:p w:rsidR="00C14E5B" w:rsidRDefault="00C14E5B" w:rsidP="00137100">
      <w:pPr>
        <w:rPr>
          <w:lang w:val="en-US"/>
        </w:rPr>
      </w:pPr>
      <w:r>
        <w:rPr>
          <w:lang w:val="en-US"/>
        </w:rPr>
        <w:t>The first part of the</w:t>
      </w:r>
      <w:r w:rsidR="00785770">
        <w:rPr>
          <w:lang w:val="en-US"/>
        </w:rPr>
        <w:t xml:space="preserve"> work was to confirm that creating</w:t>
      </w:r>
      <w:r>
        <w:rPr>
          <w:lang w:val="en-US"/>
        </w:rPr>
        <w:t xml:space="preserve"> a model for our poverty indicators could be relevant. For that, we assume</w:t>
      </w:r>
      <w:r w:rsidR="00785770">
        <w:rPr>
          <w:lang w:val="en-US"/>
        </w:rPr>
        <w:t>d</w:t>
      </w:r>
      <w:r>
        <w:rPr>
          <w:lang w:val="en-US"/>
        </w:rPr>
        <w:t xml:space="preserve"> some simple assumptions about the link between the poverty indicator and the auxiliary variables available for the entire population. We highlight the fact that results differ by NUTS-2, and that the effects of the NUTS-2 can be altered by the auxiliary variables. These variables provide a great explanatory power, so we could plan a model </w:t>
      </w:r>
      <w:r w:rsidR="00C47DDD">
        <w:rPr>
          <w:lang w:val="en-US"/>
        </w:rPr>
        <w:t>for</w:t>
      </w:r>
      <w:r>
        <w:rPr>
          <w:lang w:val="en-US"/>
        </w:rPr>
        <w:t xml:space="preserve"> the poverty indicator</w:t>
      </w:r>
      <w:r w:rsidR="00785770">
        <w:rPr>
          <w:lang w:val="en-US"/>
        </w:rPr>
        <w:t>s</w:t>
      </w:r>
      <w:r>
        <w:rPr>
          <w:lang w:val="en-US"/>
        </w:rPr>
        <w:t>. This work was done between September 2015 and June 2016</w:t>
      </w:r>
    </w:p>
    <w:p w:rsidR="00C14E5B" w:rsidRDefault="00C14E5B" w:rsidP="00137100">
      <w:pPr>
        <w:rPr>
          <w:lang w:val="en-US"/>
        </w:rPr>
      </w:pPr>
      <w:r>
        <w:rPr>
          <w:lang w:val="en-US"/>
        </w:rPr>
        <w:t xml:space="preserve">The second part of the work was mostly theoretical. We </w:t>
      </w:r>
      <w:r w:rsidR="00785770">
        <w:rPr>
          <w:lang w:val="en-US"/>
        </w:rPr>
        <w:t>had</w:t>
      </w:r>
      <w:r>
        <w:rPr>
          <w:lang w:val="en-US"/>
        </w:rPr>
        <w:t xml:space="preserve"> to learn if we can use mixed model and EBLUP in our situation. </w:t>
      </w:r>
      <w:r w:rsidR="00F8149A">
        <w:rPr>
          <w:lang w:val="en-US"/>
        </w:rPr>
        <w:t xml:space="preserve">Thus, we analyze the formalization of this kind of estimators and we adapt the theory to our specific case. NUTS-2 are seen here as random effect and EBLUP can provide a non-biased estimation of poverty, even with non-linear indicator. This work was done between July 2016 and </w:t>
      </w:r>
      <w:r w:rsidR="00E9207C">
        <w:rPr>
          <w:lang w:val="en-US"/>
        </w:rPr>
        <w:t>January</w:t>
      </w:r>
      <w:r w:rsidR="00F8149A">
        <w:rPr>
          <w:lang w:val="en-US"/>
        </w:rPr>
        <w:t xml:space="preserve"> 2017.</w:t>
      </w:r>
    </w:p>
    <w:p w:rsidR="00F8149A" w:rsidRDefault="00F8149A" w:rsidP="00137100">
      <w:pPr>
        <w:rPr>
          <w:lang w:val="en-US"/>
        </w:rPr>
      </w:pPr>
      <w:r>
        <w:rPr>
          <w:lang w:val="en-US"/>
        </w:rPr>
        <w:t>The last part of the work was about implementation of our theoretical model into our statistical software. We listed all the step</w:t>
      </w:r>
      <w:r w:rsidR="00067DB0">
        <w:rPr>
          <w:lang w:val="en-US"/>
        </w:rPr>
        <w:t>s</w:t>
      </w:r>
      <w:r>
        <w:rPr>
          <w:lang w:val="en-US"/>
        </w:rPr>
        <w:t xml:space="preserve"> between our initial database and the final result for Eurostat, </w:t>
      </w:r>
      <w:r w:rsidR="00CE6A7B">
        <w:rPr>
          <w:lang w:val="en-US"/>
        </w:rPr>
        <w:t>and then</w:t>
      </w:r>
      <w:r>
        <w:rPr>
          <w:lang w:val="en-US"/>
        </w:rPr>
        <w:t xml:space="preserve"> we create</w:t>
      </w:r>
      <w:r w:rsidR="00067DB0">
        <w:rPr>
          <w:lang w:val="en-US"/>
        </w:rPr>
        <w:t>d</w:t>
      </w:r>
      <w:r>
        <w:rPr>
          <w:lang w:val="en-US"/>
        </w:rPr>
        <w:t xml:space="preserve"> macro for each step of this list. We needed to deal with some practical problem</w:t>
      </w:r>
      <w:r w:rsidR="00067DB0">
        <w:rPr>
          <w:lang w:val="en-US"/>
        </w:rPr>
        <w:t>s</w:t>
      </w:r>
      <w:r>
        <w:rPr>
          <w:lang w:val="en-US"/>
        </w:rPr>
        <w:t xml:space="preserve"> with non-</w:t>
      </w:r>
      <w:r w:rsidR="00CE6A7B">
        <w:rPr>
          <w:lang w:val="en-US"/>
        </w:rPr>
        <w:t>linear convergence</w:t>
      </w:r>
      <w:r>
        <w:rPr>
          <w:lang w:val="en-US"/>
        </w:rPr>
        <w:t xml:space="preserve"> into SAS. We discussed all of these problem</w:t>
      </w:r>
      <w:r w:rsidR="00785770">
        <w:rPr>
          <w:lang w:val="en-US"/>
        </w:rPr>
        <w:t>s</w:t>
      </w:r>
      <w:r>
        <w:rPr>
          <w:lang w:val="en-US"/>
        </w:rPr>
        <w:t xml:space="preserve"> into the report and provide some temporary and final solutions.</w:t>
      </w:r>
      <w:r w:rsidR="00E9207C">
        <w:rPr>
          <w:lang w:val="en-US"/>
        </w:rPr>
        <w:t xml:space="preserve"> This work was done between Janu</w:t>
      </w:r>
      <w:bookmarkStart w:id="56" w:name="_GoBack"/>
      <w:bookmarkEnd w:id="56"/>
      <w:r w:rsidR="00E9207C">
        <w:rPr>
          <w:lang w:val="en-US"/>
        </w:rPr>
        <w:t>ary 2017 and August 2017.</w:t>
      </w:r>
    </w:p>
    <w:p w:rsidR="00F8149A" w:rsidRDefault="00F8149A" w:rsidP="00137100">
      <w:pPr>
        <w:rPr>
          <w:lang w:val="en-US"/>
        </w:rPr>
      </w:pPr>
      <w:r>
        <w:rPr>
          <w:lang w:val="en-US"/>
        </w:rPr>
        <w:t xml:space="preserve">At last, we can provide EBLUP estimators of the four poverty indicators for 2016. Moreover, we can test our model for 6 years and so check the trend of our results. We highlight the quite proximity between direct and EBLUP estimation for AROP and AROPE indicators. Our model do not alter so much the direct estimation, while flatten the trend by NUTS-2. For the LWI indicator, the sample is smaller and the </w:t>
      </w:r>
      <w:r w:rsidR="00CE6A7B">
        <w:rPr>
          <w:lang w:val="en-US"/>
        </w:rPr>
        <w:t>correction has</w:t>
      </w:r>
      <w:r>
        <w:rPr>
          <w:lang w:val="en-US"/>
        </w:rPr>
        <w:t xml:space="preserve"> to be </w:t>
      </w:r>
      <w:r w:rsidR="0054118D">
        <w:rPr>
          <w:lang w:val="en-US"/>
        </w:rPr>
        <w:t>stronger. The auxiliary variables are highly correlated with LWI, so we can be trustful into our EBLUP results. For SMD, the model has a lower explanatory power, so EBLUP have to be interpreted with caution.</w:t>
      </w:r>
    </w:p>
    <w:p w:rsidR="00C47DDD" w:rsidRDefault="00C47DDD" w:rsidP="00137100">
      <w:pPr>
        <w:rPr>
          <w:lang w:val="en-US"/>
        </w:rPr>
      </w:pPr>
    </w:p>
    <w:p w:rsidR="0054118D" w:rsidRDefault="0054118D" w:rsidP="00137100">
      <w:pPr>
        <w:rPr>
          <w:lang w:val="en-US"/>
        </w:rPr>
      </w:pPr>
      <w:r>
        <w:rPr>
          <w:lang w:val="en-US"/>
        </w:rPr>
        <w:t>We still have some work to do during 2017. First we need to validate the estimation of the variance for the EBLUP estimators. We did not report our work in this report because we need some more debate</w:t>
      </w:r>
      <w:r w:rsidR="00785770">
        <w:rPr>
          <w:lang w:val="en-US"/>
        </w:rPr>
        <w:t>s</w:t>
      </w:r>
      <w:r>
        <w:rPr>
          <w:lang w:val="en-US"/>
        </w:rPr>
        <w:t xml:space="preserve"> and decision</w:t>
      </w:r>
      <w:r w:rsidR="00785770">
        <w:rPr>
          <w:lang w:val="en-US"/>
        </w:rPr>
        <w:t>s</w:t>
      </w:r>
      <w:r>
        <w:rPr>
          <w:lang w:val="en-US"/>
        </w:rPr>
        <w:t xml:space="preserve">. We have two ways to provide </w:t>
      </w:r>
      <w:r w:rsidR="00CE6A7B">
        <w:rPr>
          <w:lang w:val="en-US"/>
        </w:rPr>
        <w:t>it:</w:t>
      </w:r>
      <w:r>
        <w:rPr>
          <w:lang w:val="en-US"/>
        </w:rPr>
        <w:t xml:space="preserve"> by the model or by a </w:t>
      </w:r>
      <w:r w:rsidR="00C47DDD" w:rsidRPr="00C47DDD">
        <w:rPr>
          <w:lang w:val="en-US"/>
        </w:rPr>
        <w:t xml:space="preserve">Jackknife </w:t>
      </w:r>
      <w:r>
        <w:rPr>
          <w:lang w:val="en-US"/>
        </w:rPr>
        <w:t>estimation based on the sample. Second, we need to improve the model for the SMD indicator. We will obtain in the future some more variable</w:t>
      </w:r>
      <w:r w:rsidR="00036BCB">
        <w:rPr>
          <w:lang w:val="en-US"/>
        </w:rPr>
        <w:t>s</w:t>
      </w:r>
      <w:r>
        <w:rPr>
          <w:lang w:val="en-US"/>
        </w:rPr>
        <w:t xml:space="preserve"> for the entire population and we expect that they will be more correlated with SMD. For example, we will obtain the tenant status for each household in Belgium.</w:t>
      </w:r>
    </w:p>
    <w:p w:rsidR="000C2A34" w:rsidRDefault="0054118D" w:rsidP="000C2A34">
      <w:pPr>
        <w:rPr>
          <w:lang w:val="en-US"/>
        </w:rPr>
      </w:pPr>
      <w:r>
        <w:rPr>
          <w:lang w:val="en-US"/>
        </w:rPr>
        <w:lastRenderedPageBreak/>
        <w:t xml:space="preserve">This work is a part of a global reform for SILC to improve the quality of the survey. The sampling plan is currently improved by </w:t>
      </w:r>
      <w:r w:rsidR="00137100">
        <w:rPr>
          <w:lang w:val="en-US"/>
        </w:rPr>
        <w:t>a new stratification at household level</w:t>
      </w:r>
      <w:r w:rsidR="00E9207C">
        <w:rPr>
          <w:lang w:val="en-US"/>
        </w:rPr>
        <w:t xml:space="preserve"> using fiscal data </w:t>
      </w:r>
      <w:r w:rsidR="00137100">
        <w:rPr>
          <w:lang w:val="en-US"/>
        </w:rPr>
        <w:t>instead of primary sampling units of geographical units</w:t>
      </w:r>
      <w:r w:rsidR="00E9207C">
        <w:rPr>
          <w:lang w:val="en-US"/>
        </w:rPr>
        <w:t xml:space="preserve"> for Brussels</w:t>
      </w:r>
      <w:r w:rsidR="00137100">
        <w:rPr>
          <w:lang w:val="en-US"/>
        </w:rPr>
        <w:t>.</w:t>
      </w:r>
      <w:r w:rsidR="00E9207C">
        <w:rPr>
          <w:lang w:val="en-US"/>
        </w:rPr>
        <w:t xml:space="preserve"> Administrative data will be used for the correction of the non-response and for the calibration of the final results at NUTS-1 level. We also plan to shorten the survey and replace some questions about incomes by administrative data. This will help reaching precision requirements at NUTS-1 and at NUTS-2 level.</w:t>
      </w:r>
    </w:p>
    <w:p w:rsidR="00E9207C" w:rsidRPr="000C2A34" w:rsidRDefault="00E9207C" w:rsidP="000C2A34">
      <w:pPr>
        <w:rPr>
          <w:lang w:val="en-US"/>
        </w:rPr>
        <w:sectPr w:rsidR="00E9207C" w:rsidRPr="000C2A34" w:rsidSect="009D70C0">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08" w:footer="708" w:gutter="0"/>
          <w:cols w:space="708"/>
          <w:docGrid w:linePitch="360"/>
        </w:sectPr>
      </w:pPr>
    </w:p>
    <w:p w:rsidR="00435E48" w:rsidRPr="00492B50" w:rsidRDefault="00435E48" w:rsidP="009E112C">
      <w:pPr>
        <w:pStyle w:val="Titre1"/>
      </w:pPr>
      <w:bookmarkStart w:id="57" w:name="_Toc491091171"/>
      <w:r w:rsidRPr="00A75247">
        <w:lastRenderedPageBreak/>
        <w:t>Ann</w:t>
      </w:r>
      <w:r w:rsidRPr="00492B50">
        <w:t>exes</w:t>
      </w:r>
      <w:bookmarkEnd w:id="57"/>
    </w:p>
    <w:p w:rsidR="00435E48" w:rsidRPr="00A95724" w:rsidRDefault="00435E48" w:rsidP="00435E48">
      <w:pPr>
        <w:pStyle w:val="Lgende"/>
        <w:keepNext/>
        <w:rPr>
          <w:lang w:val="en-US"/>
        </w:rPr>
      </w:pPr>
      <w:bookmarkStart w:id="58" w:name="_Toc491091210"/>
      <w:r w:rsidRPr="002555B1">
        <w:rPr>
          <w:lang w:val="en-US"/>
        </w:rPr>
        <w:t xml:space="preserve">Table </w:t>
      </w:r>
      <w:r w:rsidR="00541885">
        <w:rPr>
          <w:lang w:val="en-US"/>
        </w:rPr>
        <w:fldChar w:fldCharType="begin"/>
      </w:r>
      <w:r w:rsidR="00541885">
        <w:rPr>
          <w:lang w:val="en-US"/>
        </w:rPr>
        <w:instrText xml:space="preserve"> SEQ Table \* ARABIC </w:instrText>
      </w:r>
      <w:r w:rsidR="00541885">
        <w:rPr>
          <w:lang w:val="en-US"/>
        </w:rPr>
        <w:fldChar w:fldCharType="separate"/>
      </w:r>
      <w:r w:rsidR="002A3687">
        <w:rPr>
          <w:noProof/>
          <w:lang w:val="en-US"/>
        </w:rPr>
        <w:t>15</w:t>
      </w:r>
      <w:r w:rsidR="00541885">
        <w:rPr>
          <w:lang w:val="en-US"/>
        </w:rPr>
        <w:fldChar w:fldCharType="end"/>
      </w:r>
      <w:r w:rsidRPr="002555B1">
        <w:rPr>
          <w:lang w:val="en-US"/>
        </w:rPr>
        <w:t xml:space="preserve">: AROP rate by NUTS-2 </w:t>
      </w:r>
      <w:r w:rsidRPr="00A95724">
        <w:rPr>
          <w:lang w:val="en-US"/>
        </w:rPr>
        <w:t xml:space="preserve">and by income </w:t>
      </w:r>
      <w:r w:rsidR="00785770" w:rsidRPr="00A95724">
        <w:rPr>
          <w:lang w:val="en-US"/>
        </w:rPr>
        <w:t>quintiles</w:t>
      </w:r>
      <w:r>
        <w:rPr>
          <w:lang w:val="en-US"/>
        </w:rPr>
        <w:t xml:space="preserve"> </w:t>
      </w:r>
      <w:r w:rsidRPr="00CC6E7E">
        <w:rPr>
          <w:lang w:val="en-US"/>
        </w:rPr>
        <w:t>(individual level)</w:t>
      </w:r>
      <w:bookmarkEnd w:id="58"/>
    </w:p>
    <w:tbl>
      <w:tblPr>
        <w:tblW w:w="13364" w:type="dxa"/>
        <w:jc w:val="center"/>
        <w:tblCellSpacing w:w="0" w:type="dxa"/>
        <w:tblBorders>
          <w:top w:val="single" w:sz="6" w:space="0" w:color="C1C1C1"/>
          <w:left w:val="single" w:sz="6" w:space="0" w:color="C1C1C1"/>
          <w:bottom w:val="single" w:sz="2" w:space="0" w:color="C1C1C1"/>
          <w:right w:val="single" w:sz="2" w:space="0" w:color="C1C1C1"/>
        </w:tblBorders>
        <w:tblCellMar>
          <w:left w:w="0" w:type="dxa"/>
          <w:right w:w="0" w:type="dxa"/>
        </w:tblCellMar>
        <w:tblLook w:val="04A0" w:firstRow="1" w:lastRow="0" w:firstColumn="1" w:lastColumn="0" w:noHBand="0" w:noVBand="1"/>
      </w:tblPr>
      <w:tblGrid>
        <w:gridCol w:w="1362"/>
        <w:gridCol w:w="810"/>
        <w:gridCol w:w="1023"/>
        <w:gridCol w:w="1211"/>
        <w:gridCol w:w="978"/>
        <w:gridCol w:w="1015"/>
        <w:gridCol w:w="971"/>
        <w:gridCol w:w="1282"/>
        <w:gridCol w:w="901"/>
        <w:gridCol w:w="911"/>
        <w:gridCol w:w="700"/>
        <w:gridCol w:w="1389"/>
        <w:gridCol w:w="811"/>
      </w:tblGrid>
      <w:tr w:rsidR="00435E48" w:rsidRPr="00A95724" w:rsidTr="00A75247">
        <w:trPr>
          <w:tblHeader/>
          <w:tblCellSpacing w:w="0" w:type="dxa"/>
          <w:jc w:val="center"/>
        </w:trPr>
        <w:tc>
          <w:tcPr>
            <w:tcW w:w="1361" w:type="dxa"/>
            <w:vMerge w:val="restart"/>
            <w:tcBorders>
              <w:top w:val="single" w:sz="2" w:space="0" w:color="B0B7BB"/>
              <w:left w:val="single" w:sz="2" w:space="0" w:color="B0B7BB"/>
              <w:bottom w:val="single" w:sz="6" w:space="0" w:color="B0B7BB"/>
              <w:right w:val="single" w:sz="6" w:space="0" w:color="B0B7BB"/>
            </w:tcBorders>
            <w:shd w:val="clear" w:color="auto" w:fill="EDF2F9"/>
            <w:vAlign w:val="center"/>
            <w:hideMark/>
          </w:tcPr>
          <w:p w:rsidR="00435E48" w:rsidRPr="00A95724" w:rsidRDefault="00435E48" w:rsidP="00A75247">
            <w:pPr>
              <w:spacing w:after="0" w:line="240" w:lineRule="auto"/>
              <w:jc w:val="center"/>
              <w:rPr>
                <w:rFonts w:ascii="Arial" w:eastAsia="Times New Roman" w:hAnsi="Arial" w:cs="Arial"/>
                <w:b/>
                <w:bCs/>
                <w:color w:val="112277"/>
                <w:sz w:val="20"/>
                <w:szCs w:val="20"/>
                <w:lang w:val="en-US"/>
              </w:rPr>
            </w:pPr>
          </w:p>
        </w:tc>
        <w:tc>
          <w:tcPr>
            <w:tcW w:w="0" w:type="auto"/>
            <w:vMerge w:val="restart"/>
            <w:tcBorders>
              <w:top w:val="single" w:sz="2" w:space="0" w:color="B0B7BB"/>
              <w:left w:val="single" w:sz="2" w:space="0" w:color="B0B7BB"/>
              <w:bottom w:val="single" w:sz="6" w:space="0" w:color="B0B7BB"/>
              <w:right w:val="single" w:sz="6" w:space="0" w:color="B0B7BB"/>
            </w:tcBorders>
            <w:shd w:val="clear" w:color="auto" w:fill="EDF2F9"/>
            <w:vAlign w:val="center"/>
            <w:hideMark/>
          </w:tcPr>
          <w:p w:rsidR="00435E48" w:rsidRPr="00A95724" w:rsidRDefault="00435E48" w:rsidP="00A75247">
            <w:pPr>
              <w:spacing w:after="0" w:line="240" w:lineRule="auto"/>
              <w:jc w:val="center"/>
              <w:rPr>
                <w:rFonts w:ascii="Arial" w:eastAsia="Times New Roman" w:hAnsi="Arial" w:cs="Arial"/>
                <w:b/>
                <w:bCs/>
                <w:color w:val="112277"/>
                <w:sz w:val="20"/>
                <w:szCs w:val="20"/>
                <w:lang w:val="en-US"/>
              </w:rPr>
            </w:pPr>
            <w:r w:rsidRPr="00A95724">
              <w:rPr>
                <w:rFonts w:ascii="Arial" w:eastAsia="Times New Roman" w:hAnsi="Arial" w:cs="Arial"/>
                <w:b/>
                <w:bCs/>
                <w:color w:val="112277"/>
                <w:sz w:val="20"/>
                <w:szCs w:val="20"/>
                <w:lang w:val="en-US"/>
              </w:rPr>
              <w:t>Belgium</w:t>
            </w:r>
          </w:p>
        </w:tc>
        <w:tc>
          <w:tcPr>
            <w:tcW w:w="0" w:type="auto"/>
            <w:gridSpan w:val="11"/>
            <w:tcBorders>
              <w:top w:val="single" w:sz="2" w:space="0" w:color="B0B7BB"/>
              <w:left w:val="single" w:sz="2" w:space="0" w:color="B0B7BB"/>
              <w:bottom w:val="single" w:sz="6" w:space="0" w:color="B0B7BB"/>
              <w:right w:val="single" w:sz="6" w:space="0" w:color="B0B7BB"/>
            </w:tcBorders>
            <w:shd w:val="clear" w:color="auto" w:fill="EDF2F9"/>
            <w:vAlign w:val="center"/>
            <w:hideMark/>
          </w:tcPr>
          <w:p w:rsidR="00435E48" w:rsidRPr="00A95724" w:rsidRDefault="00435E48" w:rsidP="00A75247">
            <w:pPr>
              <w:spacing w:after="0" w:line="240" w:lineRule="auto"/>
              <w:jc w:val="center"/>
              <w:rPr>
                <w:rFonts w:ascii="Arial" w:eastAsia="Times New Roman" w:hAnsi="Arial" w:cs="Arial"/>
                <w:b/>
                <w:bCs/>
                <w:color w:val="112277"/>
                <w:sz w:val="20"/>
                <w:szCs w:val="20"/>
                <w:lang w:val="en-US"/>
              </w:rPr>
            </w:pPr>
            <w:r w:rsidRPr="00A95724">
              <w:rPr>
                <w:rFonts w:ascii="Arial" w:eastAsia="Times New Roman" w:hAnsi="Arial" w:cs="Arial"/>
                <w:b/>
                <w:bCs/>
                <w:color w:val="112277"/>
                <w:sz w:val="20"/>
                <w:szCs w:val="20"/>
                <w:lang w:val="en-US"/>
              </w:rPr>
              <w:t>NUTS-2</w:t>
            </w:r>
          </w:p>
        </w:tc>
      </w:tr>
      <w:tr w:rsidR="00CE6A7B" w:rsidRPr="00A95724" w:rsidTr="00A75247">
        <w:trPr>
          <w:tblHeader/>
          <w:tblCellSpacing w:w="0" w:type="dxa"/>
          <w:jc w:val="center"/>
        </w:trPr>
        <w:tc>
          <w:tcPr>
            <w:tcW w:w="1361" w:type="dxa"/>
            <w:vMerge/>
            <w:tcBorders>
              <w:top w:val="single" w:sz="2" w:space="0" w:color="B0B7BB"/>
              <w:left w:val="single" w:sz="2" w:space="0" w:color="B0B7BB"/>
              <w:bottom w:val="single" w:sz="6" w:space="0" w:color="B0B7BB"/>
              <w:right w:val="single" w:sz="6" w:space="0" w:color="B0B7BB"/>
            </w:tcBorders>
            <w:vAlign w:val="center"/>
            <w:hideMark/>
          </w:tcPr>
          <w:p w:rsidR="00435E48" w:rsidRPr="00A95724" w:rsidRDefault="00435E48" w:rsidP="00A75247">
            <w:pPr>
              <w:spacing w:after="0" w:line="240" w:lineRule="auto"/>
              <w:jc w:val="center"/>
              <w:rPr>
                <w:rFonts w:ascii="Arial" w:eastAsia="Times New Roman" w:hAnsi="Arial" w:cs="Arial"/>
                <w:b/>
                <w:bCs/>
                <w:color w:val="112277"/>
                <w:sz w:val="20"/>
                <w:szCs w:val="20"/>
                <w:lang w:val="en-US"/>
              </w:rPr>
            </w:pPr>
          </w:p>
        </w:tc>
        <w:tc>
          <w:tcPr>
            <w:tcW w:w="0" w:type="auto"/>
            <w:vMerge/>
            <w:tcBorders>
              <w:top w:val="single" w:sz="2" w:space="0" w:color="B0B7BB"/>
              <w:left w:val="single" w:sz="2" w:space="0" w:color="B0B7BB"/>
              <w:bottom w:val="single" w:sz="6" w:space="0" w:color="B0B7BB"/>
              <w:right w:val="single" w:sz="6" w:space="0" w:color="B0B7BB"/>
            </w:tcBorders>
            <w:vAlign w:val="center"/>
            <w:hideMark/>
          </w:tcPr>
          <w:p w:rsidR="00435E48" w:rsidRPr="00A95724" w:rsidRDefault="00435E48" w:rsidP="00A75247">
            <w:pPr>
              <w:spacing w:after="0" w:line="240" w:lineRule="auto"/>
              <w:jc w:val="center"/>
              <w:rPr>
                <w:rFonts w:ascii="Arial" w:eastAsia="Times New Roman" w:hAnsi="Arial" w:cs="Arial"/>
                <w:b/>
                <w:bCs/>
                <w:color w:val="112277"/>
                <w:sz w:val="20"/>
                <w:szCs w:val="20"/>
                <w:lang w:val="en-US"/>
              </w:rPr>
            </w:pPr>
          </w:p>
        </w:tc>
        <w:tc>
          <w:tcPr>
            <w:tcW w:w="0" w:type="auto"/>
            <w:tcBorders>
              <w:top w:val="single" w:sz="2" w:space="0" w:color="B0B7BB"/>
              <w:left w:val="single" w:sz="2" w:space="0" w:color="B0B7BB"/>
              <w:bottom w:val="single" w:sz="6" w:space="0" w:color="B0B7BB"/>
              <w:right w:val="single" w:sz="6" w:space="0" w:color="B0B7BB"/>
            </w:tcBorders>
            <w:shd w:val="clear" w:color="auto" w:fill="EDF2F9"/>
            <w:vAlign w:val="center"/>
            <w:hideMark/>
          </w:tcPr>
          <w:p w:rsidR="00435E48" w:rsidRPr="00A95724" w:rsidRDefault="00435E48" w:rsidP="00CE6A7B">
            <w:pPr>
              <w:spacing w:after="0" w:line="240" w:lineRule="auto"/>
              <w:jc w:val="center"/>
              <w:rPr>
                <w:rFonts w:ascii="Arial" w:eastAsia="Times New Roman" w:hAnsi="Arial" w:cs="Arial"/>
                <w:b/>
                <w:bCs/>
                <w:color w:val="112277"/>
                <w:sz w:val="20"/>
                <w:szCs w:val="20"/>
                <w:lang w:val="en-US"/>
              </w:rPr>
            </w:pPr>
            <w:r w:rsidRPr="00A95724">
              <w:rPr>
                <w:rFonts w:ascii="Arial" w:eastAsia="Times New Roman" w:hAnsi="Arial" w:cs="Arial"/>
                <w:b/>
                <w:bCs/>
                <w:color w:val="112277"/>
                <w:sz w:val="20"/>
                <w:szCs w:val="20"/>
                <w:lang w:val="en-US"/>
              </w:rPr>
              <w:t>BE10 (</w:t>
            </w:r>
            <w:r w:rsidR="00CE6A7B">
              <w:rPr>
                <w:rFonts w:ascii="Arial" w:eastAsia="Times New Roman" w:hAnsi="Arial" w:cs="Arial"/>
                <w:b/>
                <w:bCs/>
                <w:color w:val="112277"/>
                <w:sz w:val="20"/>
                <w:szCs w:val="20"/>
                <w:lang w:val="en-US"/>
              </w:rPr>
              <w:t>Brussels</w:t>
            </w:r>
            <w:r w:rsidRPr="00A95724">
              <w:rPr>
                <w:rFonts w:ascii="Arial" w:eastAsia="Times New Roman" w:hAnsi="Arial" w:cs="Arial"/>
                <w:b/>
                <w:bCs/>
                <w:color w:val="112277"/>
                <w:sz w:val="20"/>
                <w:szCs w:val="20"/>
                <w:lang w:val="en-US"/>
              </w:rPr>
              <w:t>)</w:t>
            </w:r>
          </w:p>
        </w:tc>
        <w:tc>
          <w:tcPr>
            <w:tcW w:w="0" w:type="auto"/>
            <w:tcBorders>
              <w:top w:val="single" w:sz="2" w:space="0" w:color="B0B7BB"/>
              <w:left w:val="single" w:sz="2" w:space="0" w:color="B0B7BB"/>
              <w:bottom w:val="single" w:sz="6" w:space="0" w:color="B0B7BB"/>
              <w:right w:val="single" w:sz="6" w:space="0" w:color="B0B7BB"/>
            </w:tcBorders>
            <w:shd w:val="clear" w:color="auto" w:fill="EDF2F9"/>
            <w:vAlign w:val="center"/>
            <w:hideMark/>
          </w:tcPr>
          <w:p w:rsidR="00435E48" w:rsidRPr="00A95724" w:rsidRDefault="00435E48" w:rsidP="00A75247">
            <w:pPr>
              <w:spacing w:after="0" w:line="240" w:lineRule="auto"/>
              <w:jc w:val="center"/>
              <w:rPr>
                <w:rFonts w:ascii="Arial" w:eastAsia="Times New Roman" w:hAnsi="Arial" w:cs="Arial"/>
                <w:b/>
                <w:bCs/>
                <w:color w:val="112277"/>
                <w:sz w:val="20"/>
                <w:szCs w:val="20"/>
                <w:lang w:val="en-US"/>
              </w:rPr>
            </w:pPr>
            <w:r w:rsidRPr="00A95724">
              <w:rPr>
                <w:rFonts w:ascii="Arial" w:eastAsia="Times New Roman" w:hAnsi="Arial" w:cs="Arial"/>
                <w:b/>
                <w:bCs/>
                <w:color w:val="112277"/>
                <w:sz w:val="20"/>
                <w:szCs w:val="20"/>
                <w:lang w:val="en-US"/>
              </w:rPr>
              <w:t>BE21 (</w:t>
            </w:r>
            <w:proofErr w:type="spellStart"/>
            <w:r w:rsidR="00CE6A7B">
              <w:rPr>
                <w:rFonts w:ascii="Arial" w:eastAsia="Times New Roman" w:hAnsi="Arial" w:cs="Arial"/>
                <w:b/>
                <w:bCs/>
                <w:color w:val="112277"/>
                <w:sz w:val="20"/>
                <w:szCs w:val="20"/>
                <w:lang w:val="en-US"/>
              </w:rPr>
              <w:t>Antwerpen</w:t>
            </w:r>
            <w:proofErr w:type="spellEnd"/>
            <w:r w:rsidRPr="00A95724">
              <w:rPr>
                <w:rFonts w:ascii="Arial" w:eastAsia="Times New Roman" w:hAnsi="Arial" w:cs="Arial"/>
                <w:b/>
                <w:bCs/>
                <w:color w:val="112277"/>
                <w:sz w:val="20"/>
                <w:szCs w:val="20"/>
                <w:lang w:val="en-US"/>
              </w:rPr>
              <w:t>)</w:t>
            </w:r>
          </w:p>
        </w:tc>
        <w:tc>
          <w:tcPr>
            <w:tcW w:w="0" w:type="auto"/>
            <w:tcBorders>
              <w:top w:val="single" w:sz="2" w:space="0" w:color="B0B7BB"/>
              <w:left w:val="single" w:sz="2" w:space="0" w:color="B0B7BB"/>
              <w:bottom w:val="single" w:sz="6" w:space="0" w:color="B0B7BB"/>
              <w:right w:val="single" w:sz="6" w:space="0" w:color="B0B7BB"/>
            </w:tcBorders>
            <w:shd w:val="clear" w:color="auto" w:fill="EDF2F9"/>
            <w:vAlign w:val="center"/>
            <w:hideMark/>
          </w:tcPr>
          <w:p w:rsidR="00435E48" w:rsidRPr="00A95724" w:rsidRDefault="00435E48" w:rsidP="00A75247">
            <w:pPr>
              <w:spacing w:after="0" w:line="240" w:lineRule="auto"/>
              <w:jc w:val="center"/>
              <w:rPr>
                <w:rFonts w:ascii="Arial" w:eastAsia="Times New Roman" w:hAnsi="Arial" w:cs="Arial"/>
                <w:b/>
                <w:bCs/>
                <w:color w:val="112277"/>
                <w:sz w:val="20"/>
                <w:szCs w:val="20"/>
                <w:lang w:val="en-US"/>
              </w:rPr>
            </w:pPr>
            <w:r w:rsidRPr="00A95724">
              <w:rPr>
                <w:rFonts w:ascii="Arial" w:eastAsia="Times New Roman" w:hAnsi="Arial" w:cs="Arial"/>
                <w:b/>
                <w:bCs/>
                <w:color w:val="112277"/>
                <w:sz w:val="20"/>
                <w:szCs w:val="20"/>
                <w:lang w:val="en-US"/>
              </w:rPr>
              <w:t>BE22 (</w:t>
            </w:r>
            <w:r w:rsidR="00CE6A7B" w:rsidRPr="00CE6A7B">
              <w:rPr>
                <w:rFonts w:ascii="Arial" w:eastAsia="Times New Roman" w:hAnsi="Arial" w:cs="Arial"/>
                <w:b/>
                <w:bCs/>
                <w:color w:val="112277"/>
                <w:sz w:val="20"/>
                <w:szCs w:val="20"/>
                <w:lang w:val="en-US"/>
              </w:rPr>
              <w:t>Limburg</w:t>
            </w:r>
            <w:r w:rsidRPr="00A95724">
              <w:rPr>
                <w:rFonts w:ascii="Arial" w:eastAsia="Times New Roman" w:hAnsi="Arial" w:cs="Arial"/>
                <w:b/>
                <w:bCs/>
                <w:color w:val="112277"/>
                <w:sz w:val="20"/>
                <w:szCs w:val="20"/>
                <w:lang w:val="en-US"/>
              </w:rPr>
              <w:t>)</w:t>
            </w:r>
          </w:p>
        </w:tc>
        <w:tc>
          <w:tcPr>
            <w:tcW w:w="0" w:type="auto"/>
            <w:tcBorders>
              <w:top w:val="single" w:sz="2" w:space="0" w:color="B0B7BB"/>
              <w:left w:val="single" w:sz="2" w:space="0" w:color="B0B7BB"/>
              <w:bottom w:val="single" w:sz="6" w:space="0" w:color="B0B7BB"/>
              <w:right w:val="single" w:sz="6" w:space="0" w:color="B0B7BB"/>
            </w:tcBorders>
            <w:shd w:val="clear" w:color="auto" w:fill="EDF2F9"/>
            <w:vAlign w:val="center"/>
            <w:hideMark/>
          </w:tcPr>
          <w:p w:rsidR="00435E48" w:rsidRPr="00A95724" w:rsidRDefault="00435E48" w:rsidP="00A75247">
            <w:pPr>
              <w:spacing w:after="0" w:line="240" w:lineRule="auto"/>
              <w:jc w:val="center"/>
              <w:rPr>
                <w:rFonts w:ascii="Arial" w:eastAsia="Times New Roman" w:hAnsi="Arial" w:cs="Arial"/>
                <w:b/>
                <w:bCs/>
                <w:color w:val="112277"/>
                <w:sz w:val="20"/>
                <w:szCs w:val="20"/>
                <w:lang w:val="en-US"/>
              </w:rPr>
            </w:pPr>
            <w:r w:rsidRPr="00A95724">
              <w:rPr>
                <w:rFonts w:ascii="Arial" w:eastAsia="Times New Roman" w:hAnsi="Arial" w:cs="Arial"/>
                <w:b/>
                <w:bCs/>
                <w:color w:val="112277"/>
                <w:sz w:val="20"/>
                <w:szCs w:val="20"/>
                <w:lang w:val="en-US"/>
              </w:rPr>
              <w:t>BE23 (</w:t>
            </w:r>
            <w:proofErr w:type="spellStart"/>
            <w:r w:rsidRPr="00A95724">
              <w:rPr>
                <w:rFonts w:ascii="Arial" w:eastAsia="Times New Roman" w:hAnsi="Arial" w:cs="Arial"/>
                <w:b/>
                <w:bCs/>
                <w:color w:val="112277"/>
                <w:sz w:val="20"/>
                <w:szCs w:val="20"/>
                <w:lang w:val="en-US"/>
              </w:rPr>
              <w:t>Flandre</w:t>
            </w:r>
            <w:proofErr w:type="spellEnd"/>
            <w:r w:rsidRPr="00A95724">
              <w:rPr>
                <w:rFonts w:ascii="Arial" w:eastAsia="Times New Roman" w:hAnsi="Arial" w:cs="Arial"/>
                <w:b/>
                <w:bCs/>
                <w:color w:val="112277"/>
                <w:sz w:val="20"/>
                <w:szCs w:val="20"/>
                <w:lang w:val="en-US"/>
              </w:rPr>
              <w:t xml:space="preserve"> Orientale)</w:t>
            </w:r>
          </w:p>
        </w:tc>
        <w:tc>
          <w:tcPr>
            <w:tcW w:w="0" w:type="auto"/>
            <w:tcBorders>
              <w:top w:val="single" w:sz="2" w:space="0" w:color="B0B7BB"/>
              <w:left w:val="single" w:sz="2" w:space="0" w:color="B0B7BB"/>
              <w:bottom w:val="single" w:sz="6" w:space="0" w:color="B0B7BB"/>
              <w:right w:val="single" w:sz="6" w:space="0" w:color="B0B7BB"/>
            </w:tcBorders>
            <w:shd w:val="clear" w:color="auto" w:fill="EDF2F9"/>
            <w:vAlign w:val="center"/>
            <w:hideMark/>
          </w:tcPr>
          <w:p w:rsidR="00435E48" w:rsidRPr="00A95724" w:rsidRDefault="00435E48" w:rsidP="00A75247">
            <w:pPr>
              <w:spacing w:after="0" w:line="240" w:lineRule="auto"/>
              <w:jc w:val="center"/>
              <w:rPr>
                <w:rFonts w:ascii="Arial" w:eastAsia="Times New Roman" w:hAnsi="Arial" w:cs="Arial"/>
                <w:b/>
                <w:bCs/>
                <w:color w:val="112277"/>
                <w:sz w:val="20"/>
                <w:szCs w:val="20"/>
                <w:lang w:val="en-US"/>
              </w:rPr>
            </w:pPr>
            <w:r w:rsidRPr="00A95724">
              <w:rPr>
                <w:rFonts w:ascii="Arial" w:eastAsia="Times New Roman" w:hAnsi="Arial" w:cs="Arial"/>
                <w:b/>
                <w:bCs/>
                <w:color w:val="112277"/>
                <w:sz w:val="20"/>
                <w:szCs w:val="20"/>
                <w:lang w:val="en-US"/>
              </w:rPr>
              <w:t xml:space="preserve">BE24 (Brabant </w:t>
            </w:r>
            <w:proofErr w:type="spellStart"/>
            <w:r>
              <w:rPr>
                <w:rFonts w:ascii="Arial" w:eastAsia="Times New Roman" w:hAnsi="Arial" w:cs="Arial"/>
                <w:b/>
                <w:bCs/>
                <w:color w:val="112277"/>
                <w:sz w:val="20"/>
                <w:szCs w:val="20"/>
                <w:lang w:val="en-US"/>
              </w:rPr>
              <w:t>F</w:t>
            </w:r>
            <w:r w:rsidRPr="00A95724">
              <w:rPr>
                <w:rFonts w:ascii="Arial" w:eastAsia="Times New Roman" w:hAnsi="Arial" w:cs="Arial"/>
                <w:b/>
                <w:bCs/>
                <w:color w:val="112277"/>
                <w:sz w:val="20"/>
                <w:szCs w:val="20"/>
                <w:lang w:val="en-US"/>
              </w:rPr>
              <w:t>lamand</w:t>
            </w:r>
            <w:proofErr w:type="spellEnd"/>
            <w:r w:rsidRPr="00A95724">
              <w:rPr>
                <w:rFonts w:ascii="Arial" w:eastAsia="Times New Roman" w:hAnsi="Arial" w:cs="Arial"/>
                <w:b/>
                <w:bCs/>
                <w:color w:val="112277"/>
                <w:sz w:val="20"/>
                <w:szCs w:val="20"/>
                <w:lang w:val="en-US"/>
              </w:rPr>
              <w:t>)</w:t>
            </w:r>
          </w:p>
        </w:tc>
        <w:tc>
          <w:tcPr>
            <w:tcW w:w="0" w:type="auto"/>
            <w:tcBorders>
              <w:top w:val="single" w:sz="2" w:space="0" w:color="B0B7BB"/>
              <w:left w:val="single" w:sz="2" w:space="0" w:color="B0B7BB"/>
              <w:bottom w:val="single" w:sz="6" w:space="0" w:color="B0B7BB"/>
              <w:right w:val="single" w:sz="6" w:space="0" w:color="B0B7BB"/>
            </w:tcBorders>
            <w:shd w:val="clear" w:color="auto" w:fill="EDF2F9"/>
            <w:vAlign w:val="center"/>
            <w:hideMark/>
          </w:tcPr>
          <w:p w:rsidR="00435E48" w:rsidRPr="00A95724" w:rsidRDefault="00435E48" w:rsidP="00A75247">
            <w:pPr>
              <w:spacing w:after="0" w:line="240" w:lineRule="auto"/>
              <w:jc w:val="center"/>
              <w:rPr>
                <w:rFonts w:ascii="Arial" w:eastAsia="Times New Roman" w:hAnsi="Arial" w:cs="Arial"/>
                <w:b/>
                <w:bCs/>
                <w:color w:val="112277"/>
                <w:sz w:val="20"/>
                <w:szCs w:val="20"/>
                <w:lang w:val="en-US"/>
              </w:rPr>
            </w:pPr>
            <w:r w:rsidRPr="00A95724">
              <w:rPr>
                <w:rFonts w:ascii="Arial" w:eastAsia="Times New Roman" w:hAnsi="Arial" w:cs="Arial"/>
                <w:b/>
                <w:bCs/>
                <w:color w:val="112277"/>
                <w:sz w:val="20"/>
                <w:szCs w:val="20"/>
                <w:lang w:val="en-US"/>
              </w:rPr>
              <w:t>BE25 (</w:t>
            </w:r>
            <w:proofErr w:type="spellStart"/>
            <w:r w:rsidRPr="00A95724">
              <w:rPr>
                <w:rFonts w:ascii="Arial" w:eastAsia="Times New Roman" w:hAnsi="Arial" w:cs="Arial"/>
                <w:b/>
                <w:bCs/>
                <w:color w:val="112277"/>
                <w:sz w:val="20"/>
                <w:szCs w:val="20"/>
                <w:lang w:val="en-US"/>
              </w:rPr>
              <w:t>Flandre</w:t>
            </w:r>
            <w:proofErr w:type="spellEnd"/>
            <w:r w:rsidRPr="00A95724">
              <w:rPr>
                <w:rFonts w:ascii="Arial" w:eastAsia="Times New Roman" w:hAnsi="Arial" w:cs="Arial"/>
                <w:b/>
                <w:bCs/>
                <w:color w:val="112277"/>
                <w:sz w:val="20"/>
                <w:szCs w:val="20"/>
                <w:lang w:val="en-US"/>
              </w:rPr>
              <w:t xml:space="preserve"> </w:t>
            </w:r>
            <w:proofErr w:type="spellStart"/>
            <w:r w:rsidRPr="00A95724">
              <w:rPr>
                <w:rFonts w:ascii="Arial" w:eastAsia="Times New Roman" w:hAnsi="Arial" w:cs="Arial"/>
                <w:b/>
                <w:bCs/>
                <w:color w:val="112277"/>
                <w:sz w:val="20"/>
                <w:szCs w:val="20"/>
                <w:lang w:val="en-US"/>
              </w:rPr>
              <w:t>Occidentale</w:t>
            </w:r>
            <w:proofErr w:type="spellEnd"/>
            <w:r w:rsidRPr="00A95724">
              <w:rPr>
                <w:rFonts w:ascii="Arial" w:eastAsia="Times New Roman" w:hAnsi="Arial" w:cs="Arial"/>
                <w:b/>
                <w:bCs/>
                <w:color w:val="112277"/>
                <w:sz w:val="20"/>
                <w:szCs w:val="20"/>
                <w:lang w:val="en-US"/>
              </w:rPr>
              <w:t>)</w:t>
            </w:r>
          </w:p>
        </w:tc>
        <w:tc>
          <w:tcPr>
            <w:tcW w:w="0" w:type="auto"/>
            <w:tcBorders>
              <w:top w:val="single" w:sz="2" w:space="0" w:color="B0B7BB"/>
              <w:left w:val="single" w:sz="2" w:space="0" w:color="B0B7BB"/>
              <w:bottom w:val="single" w:sz="6" w:space="0" w:color="B0B7BB"/>
              <w:right w:val="single" w:sz="6" w:space="0" w:color="B0B7BB"/>
            </w:tcBorders>
            <w:shd w:val="clear" w:color="auto" w:fill="EDF2F9"/>
            <w:vAlign w:val="center"/>
            <w:hideMark/>
          </w:tcPr>
          <w:p w:rsidR="00435E48" w:rsidRPr="00A95724" w:rsidRDefault="00435E48" w:rsidP="00A75247">
            <w:pPr>
              <w:spacing w:after="0" w:line="240" w:lineRule="auto"/>
              <w:jc w:val="center"/>
              <w:rPr>
                <w:rFonts w:ascii="Arial" w:eastAsia="Times New Roman" w:hAnsi="Arial" w:cs="Arial"/>
                <w:b/>
                <w:bCs/>
                <w:color w:val="112277"/>
                <w:sz w:val="20"/>
                <w:szCs w:val="20"/>
                <w:lang w:val="en-US"/>
              </w:rPr>
            </w:pPr>
            <w:r w:rsidRPr="00A95724">
              <w:rPr>
                <w:rFonts w:ascii="Arial" w:eastAsia="Times New Roman" w:hAnsi="Arial" w:cs="Arial"/>
                <w:b/>
                <w:bCs/>
                <w:color w:val="112277"/>
                <w:sz w:val="20"/>
                <w:szCs w:val="20"/>
                <w:lang w:val="en-US"/>
              </w:rPr>
              <w:t xml:space="preserve">BE31 (Brabant </w:t>
            </w:r>
            <w:proofErr w:type="spellStart"/>
            <w:r w:rsidR="00CE6A7B">
              <w:rPr>
                <w:rFonts w:ascii="Arial" w:eastAsia="Times New Roman" w:hAnsi="Arial" w:cs="Arial"/>
                <w:b/>
                <w:bCs/>
                <w:color w:val="112277"/>
                <w:sz w:val="20"/>
                <w:szCs w:val="20"/>
                <w:lang w:val="en-US"/>
              </w:rPr>
              <w:t>Wallon</w:t>
            </w:r>
            <w:proofErr w:type="spellEnd"/>
            <w:r w:rsidRPr="00A95724">
              <w:rPr>
                <w:rFonts w:ascii="Arial" w:eastAsia="Times New Roman" w:hAnsi="Arial" w:cs="Arial"/>
                <w:b/>
                <w:bCs/>
                <w:color w:val="112277"/>
                <w:sz w:val="20"/>
                <w:szCs w:val="20"/>
                <w:lang w:val="en-US"/>
              </w:rPr>
              <w:t>)</w:t>
            </w:r>
          </w:p>
        </w:tc>
        <w:tc>
          <w:tcPr>
            <w:tcW w:w="0" w:type="auto"/>
            <w:tcBorders>
              <w:top w:val="single" w:sz="2" w:space="0" w:color="B0B7BB"/>
              <w:left w:val="single" w:sz="2" w:space="0" w:color="B0B7BB"/>
              <w:bottom w:val="single" w:sz="6" w:space="0" w:color="B0B7BB"/>
              <w:right w:val="single" w:sz="6" w:space="0" w:color="B0B7BB"/>
            </w:tcBorders>
            <w:shd w:val="clear" w:color="auto" w:fill="EDF2F9"/>
            <w:vAlign w:val="center"/>
            <w:hideMark/>
          </w:tcPr>
          <w:p w:rsidR="00435E48" w:rsidRPr="00A95724" w:rsidRDefault="00435E48" w:rsidP="00A75247">
            <w:pPr>
              <w:spacing w:after="0" w:line="240" w:lineRule="auto"/>
              <w:jc w:val="center"/>
              <w:rPr>
                <w:rFonts w:ascii="Arial" w:eastAsia="Times New Roman" w:hAnsi="Arial" w:cs="Arial"/>
                <w:b/>
                <w:bCs/>
                <w:color w:val="112277"/>
                <w:sz w:val="20"/>
                <w:szCs w:val="20"/>
                <w:lang w:val="en-US"/>
              </w:rPr>
            </w:pPr>
            <w:r w:rsidRPr="00A95724">
              <w:rPr>
                <w:rFonts w:ascii="Arial" w:eastAsia="Times New Roman" w:hAnsi="Arial" w:cs="Arial"/>
                <w:b/>
                <w:bCs/>
                <w:color w:val="112277"/>
                <w:sz w:val="20"/>
                <w:szCs w:val="20"/>
                <w:lang w:val="en-US"/>
              </w:rPr>
              <w:t>BE32 (Hainaut)</w:t>
            </w:r>
          </w:p>
        </w:tc>
        <w:tc>
          <w:tcPr>
            <w:tcW w:w="0" w:type="auto"/>
            <w:tcBorders>
              <w:top w:val="single" w:sz="2" w:space="0" w:color="B0B7BB"/>
              <w:left w:val="single" w:sz="2" w:space="0" w:color="B0B7BB"/>
              <w:bottom w:val="single" w:sz="6" w:space="0" w:color="B0B7BB"/>
              <w:right w:val="single" w:sz="6" w:space="0" w:color="B0B7BB"/>
            </w:tcBorders>
            <w:shd w:val="clear" w:color="auto" w:fill="EDF2F9"/>
            <w:vAlign w:val="center"/>
            <w:hideMark/>
          </w:tcPr>
          <w:p w:rsidR="00435E48" w:rsidRPr="00A95724" w:rsidRDefault="00435E48" w:rsidP="00A75247">
            <w:pPr>
              <w:spacing w:after="0" w:line="240" w:lineRule="auto"/>
              <w:jc w:val="center"/>
              <w:rPr>
                <w:rFonts w:ascii="Arial" w:eastAsia="Times New Roman" w:hAnsi="Arial" w:cs="Arial"/>
                <w:b/>
                <w:bCs/>
                <w:color w:val="112277"/>
                <w:sz w:val="20"/>
                <w:szCs w:val="20"/>
                <w:lang w:val="en-US"/>
              </w:rPr>
            </w:pPr>
            <w:r w:rsidRPr="00A95724">
              <w:rPr>
                <w:rFonts w:ascii="Arial" w:eastAsia="Times New Roman" w:hAnsi="Arial" w:cs="Arial"/>
                <w:b/>
                <w:bCs/>
                <w:color w:val="112277"/>
                <w:sz w:val="20"/>
                <w:szCs w:val="20"/>
                <w:lang w:val="en-US"/>
              </w:rPr>
              <w:t>BE33 (Liège)</w:t>
            </w:r>
          </w:p>
        </w:tc>
        <w:tc>
          <w:tcPr>
            <w:tcW w:w="0" w:type="auto"/>
            <w:tcBorders>
              <w:top w:val="single" w:sz="2" w:space="0" w:color="B0B7BB"/>
              <w:left w:val="single" w:sz="2" w:space="0" w:color="B0B7BB"/>
              <w:bottom w:val="single" w:sz="6" w:space="0" w:color="B0B7BB"/>
              <w:right w:val="single" w:sz="6" w:space="0" w:color="B0B7BB"/>
            </w:tcBorders>
            <w:shd w:val="clear" w:color="auto" w:fill="EDF2F9"/>
            <w:vAlign w:val="center"/>
            <w:hideMark/>
          </w:tcPr>
          <w:p w:rsidR="00435E48" w:rsidRPr="00A95724" w:rsidRDefault="00435E48" w:rsidP="00A75247">
            <w:pPr>
              <w:spacing w:after="0" w:line="240" w:lineRule="auto"/>
              <w:jc w:val="center"/>
              <w:rPr>
                <w:rFonts w:ascii="Arial" w:eastAsia="Times New Roman" w:hAnsi="Arial" w:cs="Arial"/>
                <w:b/>
                <w:bCs/>
                <w:color w:val="112277"/>
                <w:sz w:val="20"/>
                <w:szCs w:val="20"/>
                <w:lang w:val="en-US"/>
              </w:rPr>
            </w:pPr>
            <w:r w:rsidRPr="00A95724">
              <w:rPr>
                <w:rFonts w:ascii="Arial" w:eastAsia="Times New Roman" w:hAnsi="Arial" w:cs="Arial"/>
                <w:b/>
                <w:bCs/>
                <w:color w:val="112277"/>
                <w:sz w:val="20"/>
                <w:szCs w:val="20"/>
                <w:lang w:val="en-US"/>
              </w:rPr>
              <w:t>BE34 (Luxembourg)</w:t>
            </w:r>
          </w:p>
        </w:tc>
        <w:tc>
          <w:tcPr>
            <w:tcW w:w="0" w:type="auto"/>
            <w:tcBorders>
              <w:top w:val="single" w:sz="2" w:space="0" w:color="B0B7BB"/>
              <w:left w:val="single" w:sz="2" w:space="0" w:color="B0B7BB"/>
              <w:bottom w:val="single" w:sz="6" w:space="0" w:color="B0B7BB"/>
              <w:right w:val="single" w:sz="6" w:space="0" w:color="B0B7BB"/>
            </w:tcBorders>
            <w:shd w:val="clear" w:color="auto" w:fill="EDF2F9"/>
            <w:vAlign w:val="center"/>
            <w:hideMark/>
          </w:tcPr>
          <w:p w:rsidR="00435E48" w:rsidRPr="00A95724" w:rsidRDefault="00435E48" w:rsidP="00A75247">
            <w:pPr>
              <w:spacing w:after="0" w:line="240" w:lineRule="auto"/>
              <w:jc w:val="center"/>
              <w:rPr>
                <w:rFonts w:ascii="Arial" w:eastAsia="Times New Roman" w:hAnsi="Arial" w:cs="Arial"/>
                <w:b/>
                <w:bCs/>
                <w:color w:val="112277"/>
                <w:sz w:val="20"/>
                <w:szCs w:val="20"/>
                <w:lang w:val="en-US"/>
              </w:rPr>
            </w:pPr>
            <w:r w:rsidRPr="00A95724">
              <w:rPr>
                <w:rFonts w:ascii="Arial" w:eastAsia="Times New Roman" w:hAnsi="Arial" w:cs="Arial"/>
                <w:b/>
                <w:bCs/>
                <w:color w:val="112277"/>
                <w:sz w:val="20"/>
                <w:szCs w:val="20"/>
                <w:lang w:val="en-US"/>
              </w:rPr>
              <w:t>BE35 (Namur)</w:t>
            </w:r>
          </w:p>
        </w:tc>
      </w:tr>
      <w:tr w:rsidR="00CE6A7B" w:rsidRPr="00A95724" w:rsidTr="00A75247">
        <w:trPr>
          <w:tblCellSpacing w:w="0" w:type="dxa"/>
          <w:jc w:val="center"/>
        </w:trPr>
        <w:tc>
          <w:tcPr>
            <w:tcW w:w="1361" w:type="dxa"/>
            <w:tcBorders>
              <w:top w:val="single" w:sz="2" w:space="0" w:color="B0B7BB"/>
              <w:left w:val="single" w:sz="2" w:space="0" w:color="B0B7BB"/>
              <w:bottom w:val="single" w:sz="6" w:space="0" w:color="B0B7BB"/>
              <w:right w:val="single" w:sz="6" w:space="0" w:color="B0B7BB"/>
            </w:tcBorders>
            <w:shd w:val="clear" w:color="auto" w:fill="EDF2F9"/>
            <w:vAlign w:val="center"/>
            <w:hideMark/>
          </w:tcPr>
          <w:p w:rsidR="00435E48" w:rsidRPr="00A95724" w:rsidRDefault="00435E48" w:rsidP="00A75247">
            <w:pPr>
              <w:spacing w:after="0" w:line="240" w:lineRule="auto"/>
              <w:jc w:val="center"/>
              <w:rPr>
                <w:rFonts w:ascii="Arial" w:eastAsia="Times New Roman" w:hAnsi="Arial" w:cs="Arial"/>
                <w:b/>
                <w:bCs/>
                <w:color w:val="112277"/>
                <w:sz w:val="20"/>
                <w:szCs w:val="20"/>
                <w:lang w:val="en-US"/>
              </w:rPr>
            </w:pPr>
            <w:r w:rsidRPr="00A95724">
              <w:rPr>
                <w:rFonts w:ascii="Arial" w:eastAsia="Times New Roman" w:hAnsi="Arial" w:cs="Arial"/>
                <w:b/>
                <w:bCs/>
                <w:color w:val="112277"/>
                <w:sz w:val="20"/>
                <w:szCs w:val="20"/>
                <w:lang w:val="en-US"/>
              </w:rPr>
              <w:t>All</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15</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33</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12</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11</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11</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16</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20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16</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11</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17</w:t>
            </w:r>
            <w:r>
              <w:rPr>
                <w:rFonts w:ascii="Times New Roman" w:eastAsia="Times New Roman" w:hAnsi="Times New Roman" w:cs="Times New Roman"/>
                <w:sz w:val="24"/>
                <w:szCs w:val="24"/>
                <w:lang w:val="en-US"/>
              </w:rPr>
              <w:t xml:space="preserve"> %</w:t>
            </w:r>
          </w:p>
        </w:tc>
      </w:tr>
      <w:tr w:rsidR="00CE6A7B" w:rsidRPr="00A95724" w:rsidTr="00A75247">
        <w:trPr>
          <w:tblCellSpacing w:w="0" w:type="dxa"/>
          <w:jc w:val="center"/>
        </w:trPr>
        <w:tc>
          <w:tcPr>
            <w:tcW w:w="1361" w:type="dxa"/>
            <w:tcBorders>
              <w:top w:val="single" w:sz="2" w:space="0" w:color="B0B7BB"/>
              <w:left w:val="single" w:sz="2" w:space="0" w:color="B0B7BB"/>
              <w:bottom w:val="single" w:sz="6" w:space="0" w:color="B0B7BB"/>
              <w:right w:val="single" w:sz="6" w:space="0" w:color="B0B7BB"/>
            </w:tcBorders>
            <w:shd w:val="clear" w:color="auto" w:fill="EDF2F9"/>
            <w:vAlign w:val="center"/>
            <w:hideMark/>
          </w:tcPr>
          <w:p w:rsidR="00435E48" w:rsidRPr="00A95724" w:rsidRDefault="00435E48" w:rsidP="00A75247">
            <w:pPr>
              <w:spacing w:after="0" w:line="240" w:lineRule="auto"/>
              <w:jc w:val="center"/>
              <w:rPr>
                <w:rFonts w:ascii="Arial" w:eastAsia="Times New Roman" w:hAnsi="Arial" w:cs="Arial"/>
                <w:b/>
                <w:bCs/>
                <w:color w:val="112277"/>
                <w:sz w:val="20"/>
                <w:szCs w:val="20"/>
                <w:lang w:val="en-US"/>
              </w:rPr>
            </w:pPr>
            <w:r w:rsidRPr="00A95724">
              <w:rPr>
                <w:rFonts w:ascii="Arial" w:eastAsia="Times New Roman" w:hAnsi="Arial" w:cs="Arial"/>
                <w:b/>
                <w:bCs/>
                <w:color w:val="112277"/>
                <w:sz w:val="20"/>
                <w:szCs w:val="20"/>
                <w:lang w:val="en-US"/>
              </w:rPr>
              <w:t>Income Quantiles</w:t>
            </w:r>
          </w:p>
        </w:tc>
        <w:tc>
          <w:tcPr>
            <w:tcW w:w="0" w:type="auto"/>
            <w:vMerge w:val="restart"/>
            <w:noWrap/>
            <w:vAlign w:val="bottom"/>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71</w:t>
            </w:r>
            <w:r>
              <w:rPr>
                <w:rFonts w:ascii="Times New Roman" w:eastAsia="Times New Roman" w:hAnsi="Times New Roman" w:cs="Times New Roman"/>
                <w:sz w:val="24"/>
                <w:szCs w:val="24"/>
                <w:lang w:val="en-US"/>
              </w:rPr>
              <w:t xml:space="preserve"> %</w:t>
            </w:r>
          </w:p>
        </w:tc>
        <w:tc>
          <w:tcPr>
            <w:tcW w:w="0" w:type="auto"/>
            <w:vMerge w:val="restart"/>
            <w:noWrap/>
            <w:vAlign w:val="bottom"/>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78</w:t>
            </w:r>
            <w:r>
              <w:rPr>
                <w:rFonts w:ascii="Times New Roman" w:eastAsia="Times New Roman" w:hAnsi="Times New Roman" w:cs="Times New Roman"/>
                <w:sz w:val="24"/>
                <w:szCs w:val="24"/>
                <w:lang w:val="en-US"/>
              </w:rPr>
              <w:t xml:space="preserve"> %</w:t>
            </w:r>
          </w:p>
        </w:tc>
        <w:tc>
          <w:tcPr>
            <w:tcW w:w="0" w:type="auto"/>
            <w:vMerge w:val="restart"/>
            <w:noWrap/>
            <w:vAlign w:val="bottom"/>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68</w:t>
            </w:r>
            <w:r>
              <w:rPr>
                <w:rFonts w:ascii="Times New Roman" w:eastAsia="Times New Roman" w:hAnsi="Times New Roman" w:cs="Times New Roman"/>
                <w:sz w:val="24"/>
                <w:szCs w:val="24"/>
                <w:lang w:val="en-US"/>
              </w:rPr>
              <w:t xml:space="preserve"> %</w:t>
            </w:r>
          </w:p>
        </w:tc>
        <w:tc>
          <w:tcPr>
            <w:tcW w:w="0" w:type="auto"/>
            <w:vMerge w:val="restart"/>
            <w:noWrap/>
            <w:vAlign w:val="bottom"/>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11</w:t>
            </w:r>
            <w:r>
              <w:rPr>
                <w:rFonts w:ascii="Times New Roman" w:eastAsia="Times New Roman" w:hAnsi="Times New Roman" w:cs="Times New Roman"/>
                <w:sz w:val="24"/>
                <w:szCs w:val="24"/>
                <w:lang w:val="en-US"/>
              </w:rPr>
              <w:t xml:space="preserve"> %</w:t>
            </w:r>
          </w:p>
        </w:tc>
        <w:tc>
          <w:tcPr>
            <w:tcW w:w="0" w:type="auto"/>
            <w:vMerge w:val="restart"/>
            <w:noWrap/>
            <w:vAlign w:val="bottom"/>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65</w:t>
            </w:r>
            <w:r>
              <w:rPr>
                <w:rFonts w:ascii="Times New Roman" w:eastAsia="Times New Roman" w:hAnsi="Times New Roman" w:cs="Times New Roman"/>
                <w:sz w:val="24"/>
                <w:szCs w:val="24"/>
                <w:lang w:val="en-US"/>
              </w:rPr>
              <w:t xml:space="preserve"> %</w:t>
            </w:r>
          </w:p>
        </w:tc>
        <w:tc>
          <w:tcPr>
            <w:tcW w:w="0" w:type="auto"/>
            <w:vMerge w:val="restart"/>
            <w:noWrap/>
            <w:vAlign w:val="bottom"/>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61</w:t>
            </w:r>
            <w:r>
              <w:rPr>
                <w:rFonts w:ascii="Times New Roman" w:eastAsia="Times New Roman" w:hAnsi="Times New Roman" w:cs="Times New Roman"/>
                <w:sz w:val="24"/>
                <w:szCs w:val="24"/>
                <w:lang w:val="en-US"/>
              </w:rPr>
              <w:t xml:space="preserve"> %</w:t>
            </w:r>
          </w:p>
        </w:tc>
        <w:tc>
          <w:tcPr>
            <w:tcW w:w="0" w:type="auto"/>
            <w:vMerge w:val="restart"/>
            <w:noWrap/>
            <w:vAlign w:val="bottom"/>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54</w:t>
            </w:r>
            <w:r>
              <w:rPr>
                <w:rFonts w:ascii="Times New Roman" w:eastAsia="Times New Roman" w:hAnsi="Times New Roman" w:cs="Times New Roman"/>
                <w:sz w:val="24"/>
                <w:szCs w:val="24"/>
                <w:lang w:val="en-US"/>
              </w:rPr>
              <w:t xml:space="preserve"> %</w:t>
            </w:r>
          </w:p>
        </w:tc>
        <w:tc>
          <w:tcPr>
            <w:tcW w:w="0" w:type="auto"/>
            <w:vMerge w:val="restart"/>
            <w:noWrap/>
            <w:vAlign w:val="bottom"/>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77</w:t>
            </w:r>
            <w:r>
              <w:rPr>
                <w:rFonts w:ascii="Times New Roman" w:eastAsia="Times New Roman" w:hAnsi="Times New Roman" w:cs="Times New Roman"/>
                <w:sz w:val="24"/>
                <w:szCs w:val="24"/>
                <w:lang w:val="en-US"/>
              </w:rPr>
              <w:t xml:space="preserve"> %</w:t>
            </w:r>
          </w:p>
        </w:tc>
        <w:tc>
          <w:tcPr>
            <w:tcW w:w="0" w:type="auto"/>
            <w:vMerge w:val="restart"/>
            <w:noWrap/>
            <w:vAlign w:val="bottom"/>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74</w:t>
            </w:r>
            <w:r>
              <w:rPr>
                <w:rFonts w:ascii="Times New Roman" w:eastAsia="Times New Roman" w:hAnsi="Times New Roman" w:cs="Times New Roman"/>
                <w:sz w:val="24"/>
                <w:szCs w:val="24"/>
                <w:lang w:val="en-US"/>
              </w:rPr>
              <w:t xml:space="preserve"> %</w:t>
            </w:r>
          </w:p>
        </w:tc>
        <w:tc>
          <w:tcPr>
            <w:tcW w:w="0" w:type="auto"/>
            <w:vMerge w:val="restart"/>
            <w:noWrap/>
            <w:vAlign w:val="bottom"/>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85</w:t>
            </w:r>
            <w:r>
              <w:rPr>
                <w:rFonts w:ascii="Times New Roman" w:eastAsia="Times New Roman" w:hAnsi="Times New Roman" w:cs="Times New Roman"/>
                <w:sz w:val="24"/>
                <w:szCs w:val="24"/>
                <w:lang w:val="en-US"/>
              </w:rPr>
              <w:t xml:space="preserve"> %</w:t>
            </w:r>
          </w:p>
        </w:tc>
        <w:tc>
          <w:tcPr>
            <w:tcW w:w="0" w:type="auto"/>
            <w:vMerge w:val="restart"/>
            <w:noWrap/>
            <w:vAlign w:val="bottom"/>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vMerge w:val="restart"/>
            <w:noWrap/>
            <w:vAlign w:val="bottom"/>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94</w:t>
            </w:r>
            <w:r>
              <w:rPr>
                <w:rFonts w:ascii="Times New Roman" w:eastAsia="Times New Roman" w:hAnsi="Times New Roman" w:cs="Times New Roman"/>
                <w:sz w:val="24"/>
                <w:szCs w:val="24"/>
                <w:lang w:val="en-US"/>
              </w:rPr>
              <w:t xml:space="preserve"> %</w:t>
            </w:r>
          </w:p>
        </w:tc>
      </w:tr>
      <w:tr w:rsidR="00CE6A7B" w:rsidRPr="00A95724" w:rsidTr="00A75247">
        <w:trPr>
          <w:tblCellSpacing w:w="0" w:type="dxa"/>
          <w:jc w:val="center"/>
        </w:trPr>
        <w:tc>
          <w:tcPr>
            <w:tcW w:w="1361" w:type="dxa"/>
            <w:tcBorders>
              <w:top w:val="single" w:sz="2" w:space="0" w:color="B0B7BB"/>
              <w:left w:val="single" w:sz="2" w:space="0" w:color="B0B7BB"/>
              <w:bottom w:val="single" w:sz="6" w:space="0" w:color="B0B7BB"/>
              <w:right w:val="single" w:sz="6" w:space="0" w:color="B0B7BB"/>
            </w:tcBorders>
            <w:shd w:val="clear" w:color="auto" w:fill="EDF2F9"/>
            <w:vAlign w:val="center"/>
            <w:hideMark/>
          </w:tcPr>
          <w:p w:rsidR="00435E48" w:rsidRPr="00A95724" w:rsidRDefault="00435E48" w:rsidP="00A75247">
            <w:pPr>
              <w:spacing w:after="0" w:line="240" w:lineRule="auto"/>
              <w:jc w:val="center"/>
              <w:rPr>
                <w:rFonts w:ascii="Arial" w:eastAsia="Times New Roman" w:hAnsi="Arial" w:cs="Arial"/>
                <w:b/>
                <w:bCs/>
                <w:color w:val="112277"/>
                <w:sz w:val="20"/>
                <w:szCs w:val="20"/>
                <w:lang w:val="en-US"/>
              </w:rPr>
            </w:pPr>
            <w:r>
              <w:rPr>
                <w:rFonts w:ascii="Arial" w:eastAsia="Times New Roman" w:hAnsi="Arial" w:cs="Arial"/>
                <w:b/>
                <w:bCs/>
                <w:color w:val="112277"/>
                <w:sz w:val="20"/>
                <w:szCs w:val="20"/>
                <w:lang w:val="en-US"/>
              </w:rPr>
              <w:t>1</w:t>
            </w:r>
          </w:p>
        </w:tc>
        <w:tc>
          <w:tcPr>
            <w:tcW w:w="0" w:type="auto"/>
            <w:vMerge/>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p>
        </w:tc>
        <w:tc>
          <w:tcPr>
            <w:tcW w:w="0" w:type="auto"/>
            <w:vMerge/>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p>
        </w:tc>
        <w:tc>
          <w:tcPr>
            <w:tcW w:w="0" w:type="auto"/>
            <w:vMerge/>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p>
        </w:tc>
        <w:tc>
          <w:tcPr>
            <w:tcW w:w="0" w:type="auto"/>
            <w:vMerge/>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p>
        </w:tc>
        <w:tc>
          <w:tcPr>
            <w:tcW w:w="0" w:type="auto"/>
            <w:vMerge/>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p>
        </w:tc>
        <w:tc>
          <w:tcPr>
            <w:tcW w:w="0" w:type="auto"/>
            <w:vMerge/>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p>
        </w:tc>
        <w:tc>
          <w:tcPr>
            <w:tcW w:w="0" w:type="auto"/>
            <w:vMerge/>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p>
        </w:tc>
        <w:tc>
          <w:tcPr>
            <w:tcW w:w="0" w:type="auto"/>
            <w:vMerge/>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p>
        </w:tc>
        <w:tc>
          <w:tcPr>
            <w:tcW w:w="0" w:type="auto"/>
            <w:vMerge/>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p>
        </w:tc>
        <w:tc>
          <w:tcPr>
            <w:tcW w:w="0" w:type="auto"/>
            <w:vMerge/>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p>
        </w:tc>
        <w:tc>
          <w:tcPr>
            <w:tcW w:w="0" w:type="auto"/>
            <w:vMerge/>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p>
        </w:tc>
        <w:tc>
          <w:tcPr>
            <w:tcW w:w="0" w:type="auto"/>
            <w:vMerge/>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p>
        </w:tc>
      </w:tr>
      <w:tr w:rsidR="00CE6A7B" w:rsidRPr="00A95724" w:rsidTr="00A75247">
        <w:trPr>
          <w:tblCellSpacing w:w="0" w:type="dxa"/>
          <w:jc w:val="center"/>
        </w:trPr>
        <w:tc>
          <w:tcPr>
            <w:tcW w:w="1361" w:type="dxa"/>
            <w:tcBorders>
              <w:top w:val="single" w:sz="2" w:space="0" w:color="B0B7BB"/>
              <w:left w:val="single" w:sz="2" w:space="0" w:color="B0B7BB"/>
              <w:bottom w:val="single" w:sz="6" w:space="0" w:color="B0B7BB"/>
              <w:right w:val="single" w:sz="6" w:space="0" w:color="B0B7BB"/>
            </w:tcBorders>
            <w:shd w:val="clear" w:color="auto" w:fill="EDF2F9"/>
            <w:vAlign w:val="center"/>
            <w:hideMark/>
          </w:tcPr>
          <w:p w:rsidR="00435E48" w:rsidRPr="00A95724" w:rsidRDefault="00435E48" w:rsidP="00A75247">
            <w:pPr>
              <w:spacing w:after="0" w:line="240" w:lineRule="auto"/>
              <w:jc w:val="center"/>
              <w:rPr>
                <w:rFonts w:ascii="Arial" w:eastAsia="Times New Roman" w:hAnsi="Arial" w:cs="Arial"/>
                <w:b/>
                <w:bCs/>
                <w:color w:val="112277"/>
                <w:sz w:val="20"/>
                <w:szCs w:val="20"/>
                <w:lang w:val="en-US"/>
              </w:rPr>
            </w:pPr>
            <w:r>
              <w:rPr>
                <w:rFonts w:ascii="Arial" w:eastAsia="Times New Roman" w:hAnsi="Arial" w:cs="Arial"/>
                <w:b/>
                <w:bCs/>
                <w:color w:val="112277"/>
                <w:sz w:val="20"/>
                <w:szCs w:val="20"/>
                <w:lang w:val="en-US"/>
              </w:rPr>
              <w:t>2</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75</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89</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36</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90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77</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74</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67</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20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79</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79</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88</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82</w:t>
            </w:r>
            <w:r>
              <w:rPr>
                <w:rFonts w:ascii="Times New Roman" w:eastAsia="Times New Roman" w:hAnsi="Times New Roman" w:cs="Times New Roman"/>
                <w:sz w:val="24"/>
                <w:szCs w:val="24"/>
                <w:lang w:val="en-US"/>
              </w:rPr>
              <w:t xml:space="preserve"> %</w:t>
            </w:r>
          </w:p>
        </w:tc>
      </w:tr>
      <w:tr w:rsidR="00CE6A7B" w:rsidRPr="00A95724" w:rsidTr="00A75247">
        <w:trPr>
          <w:tblCellSpacing w:w="0" w:type="dxa"/>
          <w:jc w:val="center"/>
        </w:trPr>
        <w:tc>
          <w:tcPr>
            <w:tcW w:w="1361" w:type="dxa"/>
            <w:tcBorders>
              <w:top w:val="single" w:sz="2" w:space="0" w:color="B0B7BB"/>
              <w:left w:val="single" w:sz="2" w:space="0" w:color="B0B7BB"/>
              <w:bottom w:val="single" w:sz="6" w:space="0" w:color="B0B7BB"/>
              <w:right w:val="single" w:sz="6" w:space="0" w:color="B0B7BB"/>
            </w:tcBorders>
            <w:shd w:val="clear" w:color="auto" w:fill="EDF2F9"/>
            <w:vAlign w:val="center"/>
            <w:hideMark/>
          </w:tcPr>
          <w:p w:rsidR="00435E48" w:rsidRPr="00A95724" w:rsidRDefault="00435E48" w:rsidP="00A75247">
            <w:pPr>
              <w:spacing w:after="0" w:line="240" w:lineRule="auto"/>
              <w:jc w:val="center"/>
              <w:rPr>
                <w:rFonts w:ascii="Arial" w:eastAsia="Times New Roman" w:hAnsi="Arial" w:cs="Arial"/>
                <w:b/>
                <w:bCs/>
                <w:color w:val="112277"/>
                <w:sz w:val="20"/>
                <w:szCs w:val="20"/>
                <w:lang w:val="en-US"/>
              </w:rPr>
            </w:pPr>
            <w:r>
              <w:rPr>
                <w:rFonts w:ascii="Arial" w:eastAsia="Times New Roman" w:hAnsi="Arial" w:cs="Arial"/>
                <w:b/>
                <w:bCs/>
                <w:color w:val="112277"/>
                <w:sz w:val="20"/>
                <w:szCs w:val="20"/>
                <w:lang w:val="en-US"/>
              </w:rPr>
              <w:t>3</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66</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57</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84</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63</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50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45</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77</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71</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65</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68</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63</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71</w:t>
            </w:r>
            <w:r>
              <w:rPr>
                <w:rFonts w:ascii="Times New Roman" w:eastAsia="Times New Roman" w:hAnsi="Times New Roman" w:cs="Times New Roman"/>
                <w:sz w:val="24"/>
                <w:szCs w:val="24"/>
                <w:lang w:val="en-US"/>
              </w:rPr>
              <w:t xml:space="preserve"> %</w:t>
            </w:r>
          </w:p>
        </w:tc>
      </w:tr>
      <w:tr w:rsidR="00CE6A7B" w:rsidRPr="00A95724" w:rsidTr="00A75247">
        <w:trPr>
          <w:tblCellSpacing w:w="0" w:type="dxa"/>
          <w:jc w:val="center"/>
        </w:trPr>
        <w:tc>
          <w:tcPr>
            <w:tcW w:w="1361" w:type="dxa"/>
            <w:tcBorders>
              <w:top w:val="single" w:sz="2" w:space="0" w:color="B0B7BB"/>
              <w:left w:val="single" w:sz="2" w:space="0" w:color="B0B7BB"/>
              <w:bottom w:val="single" w:sz="6" w:space="0" w:color="B0B7BB"/>
              <w:right w:val="single" w:sz="6" w:space="0" w:color="B0B7BB"/>
            </w:tcBorders>
            <w:shd w:val="clear" w:color="auto" w:fill="EDF2F9"/>
            <w:vAlign w:val="center"/>
            <w:hideMark/>
          </w:tcPr>
          <w:p w:rsidR="00435E48" w:rsidRPr="00A95724" w:rsidRDefault="00435E48" w:rsidP="00A75247">
            <w:pPr>
              <w:spacing w:after="0" w:line="240" w:lineRule="auto"/>
              <w:jc w:val="center"/>
              <w:rPr>
                <w:rFonts w:ascii="Arial" w:eastAsia="Times New Roman" w:hAnsi="Arial" w:cs="Arial"/>
                <w:b/>
                <w:bCs/>
                <w:color w:val="112277"/>
                <w:sz w:val="20"/>
                <w:szCs w:val="20"/>
                <w:lang w:val="en-US"/>
              </w:rPr>
            </w:pPr>
            <w:r>
              <w:rPr>
                <w:rFonts w:ascii="Arial" w:eastAsia="Times New Roman" w:hAnsi="Arial" w:cs="Arial"/>
                <w:b/>
                <w:bCs/>
                <w:color w:val="112277"/>
                <w:sz w:val="20"/>
                <w:szCs w:val="20"/>
                <w:lang w:val="en-US"/>
              </w:rPr>
              <w:t>4</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39</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59</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31</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38</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20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48</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33</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50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38</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49</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30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15</w:t>
            </w:r>
            <w:r>
              <w:rPr>
                <w:rFonts w:ascii="Times New Roman" w:eastAsia="Times New Roman" w:hAnsi="Times New Roman" w:cs="Times New Roman"/>
                <w:sz w:val="24"/>
                <w:szCs w:val="24"/>
                <w:lang w:val="en-US"/>
              </w:rPr>
              <w:t xml:space="preserve"> %</w:t>
            </w:r>
          </w:p>
        </w:tc>
      </w:tr>
      <w:tr w:rsidR="00CE6A7B" w:rsidRPr="00A95724" w:rsidTr="00A75247">
        <w:trPr>
          <w:tblCellSpacing w:w="0" w:type="dxa"/>
          <w:jc w:val="center"/>
        </w:trPr>
        <w:tc>
          <w:tcPr>
            <w:tcW w:w="1361" w:type="dxa"/>
            <w:tcBorders>
              <w:top w:val="single" w:sz="2" w:space="0" w:color="B0B7BB"/>
              <w:left w:val="single" w:sz="2" w:space="0" w:color="B0B7BB"/>
              <w:bottom w:val="single" w:sz="6" w:space="0" w:color="B0B7BB"/>
              <w:right w:val="single" w:sz="6" w:space="0" w:color="B0B7BB"/>
            </w:tcBorders>
            <w:shd w:val="clear" w:color="auto" w:fill="EDF2F9"/>
            <w:vAlign w:val="center"/>
            <w:hideMark/>
          </w:tcPr>
          <w:p w:rsidR="00435E48" w:rsidRPr="00A95724" w:rsidRDefault="00435E48" w:rsidP="00A75247">
            <w:pPr>
              <w:spacing w:after="0" w:line="240" w:lineRule="auto"/>
              <w:jc w:val="center"/>
              <w:rPr>
                <w:rFonts w:ascii="Arial" w:eastAsia="Times New Roman" w:hAnsi="Arial" w:cs="Arial"/>
                <w:b/>
                <w:bCs/>
                <w:color w:val="112277"/>
                <w:sz w:val="20"/>
                <w:szCs w:val="20"/>
                <w:lang w:val="en-US"/>
              </w:rPr>
            </w:pPr>
            <w:r>
              <w:rPr>
                <w:rFonts w:ascii="Arial" w:eastAsia="Times New Roman" w:hAnsi="Arial" w:cs="Arial"/>
                <w:b/>
                <w:bCs/>
                <w:color w:val="112277"/>
                <w:sz w:val="20"/>
                <w:szCs w:val="20"/>
                <w:lang w:val="en-US"/>
              </w:rPr>
              <w:t>5</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26</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44</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23</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21</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36</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42</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4</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35</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21</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13</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34</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16</w:t>
            </w:r>
            <w:r>
              <w:rPr>
                <w:rFonts w:ascii="Times New Roman" w:eastAsia="Times New Roman" w:hAnsi="Times New Roman" w:cs="Times New Roman"/>
                <w:sz w:val="24"/>
                <w:szCs w:val="24"/>
                <w:lang w:val="en-US"/>
              </w:rPr>
              <w:t xml:space="preserve"> %</w:t>
            </w:r>
          </w:p>
        </w:tc>
      </w:tr>
      <w:tr w:rsidR="00CE6A7B" w:rsidRPr="00A95724" w:rsidTr="00A75247">
        <w:trPr>
          <w:tblCellSpacing w:w="0" w:type="dxa"/>
          <w:jc w:val="center"/>
        </w:trPr>
        <w:tc>
          <w:tcPr>
            <w:tcW w:w="1361" w:type="dxa"/>
            <w:tcBorders>
              <w:top w:val="single" w:sz="2" w:space="0" w:color="B0B7BB"/>
              <w:left w:val="single" w:sz="2" w:space="0" w:color="B0B7BB"/>
              <w:bottom w:val="single" w:sz="6" w:space="0" w:color="B0B7BB"/>
              <w:right w:val="single" w:sz="6" w:space="0" w:color="B0B7BB"/>
            </w:tcBorders>
            <w:shd w:val="clear" w:color="auto" w:fill="EDF2F9"/>
            <w:vAlign w:val="center"/>
            <w:hideMark/>
          </w:tcPr>
          <w:p w:rsidR="00435E48" w:rsidRPr="00A95724" w:rsidRDefault="00435E48" w:rsidP="00A75247">
            <w:pPr>
              <w:spacing w:after="0" w:line="240" w:lineRule="auto"/>
              <w:jc w:val="center"/>
              <w:rPr>
                <w:rFonts w:ascii="Arial" w:eastAsia="Times New Roman" w:hAnsi="Arial" w:cs="Arial"/>
                <w:b/>
                <w:bCs/>
                <w:color w:val="112277"/>
                <w:sz w:val="20"/>
                <w:szCs w:val="20"/>
                <w:lang w:val="en-US"/>
              </w:rPr>
            </w:pPr>
            <w:r>
              <w:rPr>
                <w:rFonts w:ascii="Arial" w:eastAsia="Times New Roman" w:hAnsi="Arial" w:cs="Arial"/>
                <w:b/>
                <w:bCs/>
                <w:color w:val="112277"/>
                <w:sz w:val="20"/>
                <w:szCs w:val="20"/>
                <w:lang w:val="en-US"/>
              </w:rPr>
              <w:t>6</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15</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18</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15</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12</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22</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13</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12</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15</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14</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13</w:t>
            </w:r>
            <w:r>
              <w:rPr>
                <w:rFonts w:ascii="Times New Roman" w:eastAsia="Times New Roman" w:hAnsi="Times New Roman" w:cs="Times New Roman"/>
                <w:sz w:val="24"/>
                <w:szCs w:val="24"/>
                <w:lang w:val="en-US"/>
              </w:rPr>
              <w:t xml:space="preserve"> %</w:t>
            </w:r>
          </w:p>
        </w:tc>
      </w:tr>
      <w:tr w:rsidR="00CE6A7B" w:rsidRPr="00A95724" w:rsidTr="00A75247">
        <w:trPr>
          <w:tblCellSpacing w:w="0" w:type="dxa"/>
          <w:jc w:val="center"/>
        </w:trPr>
        <w:tc>
          <w:tcPr>
            <w:tcW w:w="1361" w:type="dxa"/>
            <w:tcBorders>
              <w:top w:val="single" w:sz="2" w:space="0" w:color="B0B7BB"/>
              <w:left w:val="single" w:sz="2" w:space="0" w:color="B0B7BB"/>
              <w:bottom w:val="single" w:sz="6" w:space="0" w:color="B0B7BB"/>
              <w:right w:val="single" w:sz="6" w:space="0" w:color="B0B7BB"/>
            </w:tcBorders>
            <w:shd w:val="clear" w:color="auto" w:fill="EDF2F9"/>
            <w:vAlign w:val="center"/>
            <w:hideMark/>
          </w:tcPr>
          <w:p w:rsidR="00435E48" w:rsidRPr="00A95724" w:rsidRDefault="00435E48" w:rsidP="00A75247">
            <w:pPr>
              <w:spacing w:after="0" w:line="240" w:lineRule="auto"/>
              <w:jc w:val="center"/>
              <w:rPr>
                <w:rFonts w:ascii="Arial" w:eastAsia="Times New Roman" w:hAnsi="Arial" w:cs="Arial"/>
                <w:b/>
                <w:bCs/>
                <w:color w:val="112277"/>
                <w:sz w:val="20"/>
                <w:szCs w:val="20"/>
                <w:lang w:val="en-US"/>
              </w:rPr>
            </w:pPr>
            <w:r>
              <w:rPr>
                <w:rFonts w:ascii="Arial" w:eastAsia="Times New Roman" w:hAnsi="Arial" w:cs="Arial"/>
                <w:b/>
                <w:bCs/>
                <w:color w:val="112277"/>
                <w:sz w:val="20"/>
                <w:szCs w:val="20"/>
                <w:lang w:val="en-US"/>
              </w:rPr>
              <w:t>7</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16</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24</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5</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11</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17</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6</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13</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48</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27</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22</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17</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r>
      <w:tr w:rsidR="00CE6A7B" w:rsidRPr="00A95724" w:rsidTr="00A75247">
        <w:trPr>
          <w:tblCellSpacing w:w="0" w:type="dxa"/>
          <w:jc w:val="center"/>
        </w:trPr>
        <w:tc>
          <w:tcPr>
            <w:tcW w:w="1361" w:type="dxa"/>
            <w:tcBorders>
              <w:top w:val="single" w:sz="2" w:space="0" w:color="B0B7BB"/>
              <w:left w:val="single" w:sz="2" w:space="0" w:color="B0B7BB"/>
              <w:bottom w:val="single" w:sz="6" w:space="0" w:color="B0B7BB"/>
              <w:right w:val="single" w:sz="6" w:space="0" w:color="B0B7BB"/>
            </w:tcBorders>
            <w:shd w:val="clear" w:color="auto" w:fill="EDF2F9"/>
            <w:vAlign w:val="center"/>
            <w:hideMark/>
          </w:tcPr>
          <w:p w:rsidR="00435E48" w:rsidRPr="00A95724" w:rsidRDefault="00435E48" w:rsidP="00A75247">
            <w:pPr>
              <w:spacing w:after="0" w:line="240" w:lineRule="auto"/>
              <w:jc w:val="center"/>
              <w:rPr>
                <w:rFonts w:ascii="Arial" w:eastAsia="Times New Roman" w:hAnsi="Arial" w:cs="Arial"/>
                <w:b/>
                <w:bCs/>
                <w:color w:val="112277"/>
                <w:sz w:val="20"/>
                <w:szCs w:val="20"/>
                <w:lang w:val="en-US"/>
              </w:rPr>
            </w:pPr>
            <w:r>
              <w:rPr>
                <w:rFonts w:ascii="Arial" w:eastAsia="Times New Roman" w:hAnsi="Arial" w:cs="Arial"/>
                <w:b/>
                <w:bCs/>
                <w:color w:val="112277"/>
                <w:sz w:val="20"/>
                <w:szCs w:val="20"/>
                <w:lang w:val="en-US"/>
              </w:rPr>
              <w:t>8</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8</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13</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8</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7</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4</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9</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30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6</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7</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45</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r>
      <w:tr w:rsidR="00CE6A7B" w:rsidRPr="00A95724" w:rsidTr="00A75247">
        <w:trPr>
          <w:tblCellSpacing w:w="0" w:type="dxa"/>
          <w:jc w:val="center"/>
        </w:trPr>
        <w:tc>
          <w:tcPr>
            <w:tcW w:w="1361" w:type="dxa"/>
            <w:tcBorders>
              <w:top w:val="single" w:sz="2" w:space="0" w:color="B0B7BB"/>
              <w:left w:val="single" w:sz="2" w:space="0" w:color="B0B7BB"/>
              <w:bottom w:val="single" w:sz="6" w:space="0" w:color="B0B7BB"/>
              <w:right w:val="single" w:sz="6" w:space="0" w:color="B0B7BB"/>
            </w:tcBorders>
            <w:shd w:val="clear" w:color="auto" w:fill="EDF2F9"/>
            <w:vAlign w:val="center"/>
            <w:hideMark/>
          </w:tcPr>
          <w:p w:rsidR="00435E48" w:rsidRPr="00A95724" w:rsidRDefault="00435E48" w:rsidP="00A75247">
            <w:pPr>
              <w:spacing w:after="0" w:line="240" w:lineRule="auto"/>
              <w:jc w:val="center"/>
              <w:rPr>
                <w:rFonts w:ascii="Arial" w:eastAsia="Times New Roman" w:hAnsi="Arial" w:cs="Arial"/>
                <w:b/>
                <w:bCs/>
                <w:color w:val="112277"/>
                <w:sz w:val="20"/>
                <w:szCs w:val="20"/>
                <w:lang w:val="en-US"/>
              </w:rPr>
            </w:pPr>
            <w:r>
              <w:rPr>
                <w:rFonts w:ascii="Arial" w:eastAsia="Times New Roman" w:hAnsi="Arial" w:cs="Arial"/>
                <w:b/>
                <w:bCs/>
                <w:color w:val="112277"/>
                <w:sz w:val="20"/>
                <w:szCs w:val="20"/>
                <w:lang w:val="en-US"/>
              </w:rPr>
              <w:t>9</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4</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6</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7</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r>
      <w:tr w:rsidR="00CE6A7B" w:rsidRPr="00A95724" w:rsidTr="00A75247">
        <w:trPr>
          <w:tblCellSpacing w:w="0" w:type="dxa"/>
          <w:jc w:val="center"/>
        </w:trPr>
        <w:tc>
          <w:tcPr>
            <w:tcW w:w="1361" w:type="dxa"/>
            <w:tcBorders>
              <w:top w:val="single" w:sz="2" w:space="0" w:color="B0B7BB"/>
              <w:left w:val="single" w:sz="2" w:space="0" w:color="B0B7BB"/>
              <w:bottom w:val="single" w:sz="6" w:space="0" w:color="B0B7BB"/>
              <w:right w:val="single" w:sz="6" w:space="0" w:color="B0B7BB"/>
            </w:tcBorders>
            <w:shd w:val="clear" w:color="auto" w:fill="EDF2F9"/>
            <w:vAlign w:val="center"/>
            <w:hideMark/>
          </w:tcPr>
          <w:p w:rsidR="00435E48" w:rsidRPr="00A95724" w:rsidRDefault="00435E48" w:rsidP="00A75247">
            <w:pPr>
              <w:spacing w:after="0" w:line="240" w:lineRule="auto"/>
              <w:jc w:val="center"/>
              <w:rPr>
                <w:rFonts w:ascii="Arial" w:eastAsia="Times New Roman" w:hAnsi="Arial" w:cs="Arial"/>
                <w:b/>
                <w:bCs/>
                <w:color w:val="112277"/>
                <w:sz w:val="20"/>
                <w:szCs w:val="20"/>
                <w:lang w:val="en-US"/>
              </w:rPr>
            </w:pPr>
            <w:r>
              <w:rPr>
                <w:rFonts w:ascii="Arial" w:eastAsia="Times New Roman" w:hAnsi="Arial" w:cs="Arial"/>
                <w:b/>
                <w:bCs/>
                <w:color w:val="112277"/>
                <w:sz w:val="20"/>
                <w:szCs w:val="20"/>
                <w:lang w:val="en-US"/>
              </w:rPr>
              <w:t>10</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4</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7</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7</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5</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12</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4</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6</w:t>
            </w:r>
            <w:r>
              <w:rPr>
                <w:rFonts w:ascii="Times New Roman" w:eastAsia="Times New Roman" w:hAnsi="Times New Roman" w:cs="Times New Roman"/>
                <w:sz w:val="24"/>
                <w:szCs w:val="24"/>
                <w:lang w:val="en-US"/>
              </w:rPr>
              <w:t xml:space="preserve"> %</w:t>
            </w:r>
          </w:p>
        </w:tc>
      </w:tr>
      <w:tr w:rsidR="00CE6A7B" w:rsidRPr="00A95724" w:rsidTr="00A75247">
        <w:trPr>
          <w:tblCellSpacing w:w="0" w:type="dxa"/>
          <w:jc w:val="center"/>
        </w:trPr>
        <w:tc>
          <w:tcPr>
            <w:tcW w:w="1361" w:type="dxa"/>
            <w:tcBorders>
              <w:top w:val="single" w:sz="2" w:space="0" w:color="B0B7BB"/>
              <w:left w:val="single" w:sz="2" w:space="0" w:color="B0B7BB"/>
              <w:bottom w:val="single" w:sz="6" w:space="0" w:color="B0B7BB"/>
              <w:right w:val="single" w:sz="6" w:space="0" w:color="B0B7BB"/>
            </w:tcBorders>
            <w:shd w:val="clear" w:color="auto" w:fill="EDF2F9"/>
            <w:vAlign w:val="center"/>
            <w:hideMark/>
          </w:tcPr>
          <w:p w:rsidR="00435E48" w:rsidRPr="00A95724" w:rsidRDefault="00435E48" w:rsidP="00A75247">
            <w:pPr>
              <w:spacing w:after="0" w:line="240" w:lineRule="auto"/>
              <w:jc w:val="center"/>
              <w:rPr>
                <w:rFonts w:ascii="Arial" w:eastAsia="Times New Roman" w:hAnsi="Arial" w:cs="Arial"/>
                <w:b/>
                <w:bCs/>
                <w:color w:val="112277"/>
                <w:sz w:val="20"/>
                <w:szCs w:val="20"/>
                <w:lang w:val="en-US"/>
              </w:rPr>
            </w:pPr>
            <w:r>
              <w:rPr>
                <w:rFonts w:ascii="Arial" w:eastAsia="Times New Roman" w:hAnsi="Arial" w:cs="Arial"/>
                <w:b/>
                <w:bCs/>
                <w:color w:val="112277"/>
                <w:sz w:val="20"/>
                <w:szCs w:val="20"/>
                <w:lang w:val="en-US"/>
              </w:rPr>
              <w:t>11</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5</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11</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6</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r>
      <w:tr w:rsidR="00CE6A7B" w:rsidRPr="00A95724" w:rsidTr="00A75247">
        <w:trPr>
          <w:tblCellSpacing w:w="0" w:type="dxa"/>
          <w:jc w:val="center"/>
        </w:trPr>
        <w:tc>
          <w:tcPr>
            <w:tcW w:w="1361" w:type="dxa"/>
            <w:tcBorders>
              <w:top w:val="single" w:sz="2" w:space="0" w:color="B0B7BB"/>
              <w:left w:val="single" w:sz="2" w:space="0" w:color="B0B7BB"/>
              <w:bottom w:val="single" w:sz="6" w:space="0" w:color="B0B7BB"/>
              <w:right w:val="single" w:sz="6" w:space="0" w:color="B0B7BB"/>
            </w:tcBorders>
            <w:shd w:val="clear" w:color="auto" w:fill="EDF2F9"/>
            <w:vAlign w:val="center"/>
            <w:hideMark/>
          </w:tcPr>
          <w:p w:rsidR="00435E48" w:rsidRPr="00A95724" w:rsidRDefault="00435E48" w:rsidP="00A75247">
            <w:pPr>
              <w:spacing w:after="0" w:line="240" w:lineRule="auto"/>
              <w:jc w:val="center"/>
              <w:rPr>
                <w:rFonts w:ascii="Arial" w:eastAsia="Times New Roman" w:hAnsi="Arial" w:cs="Arial"/>
                <w:b/>
                <w:bCs/>
                <w:color w:val="112277"/>
                <w:sz w:val="20"/>
                <w:szCs w:val="20"/>
                <w:lang w:val="en-US"/>
              </w:rPr>
            </w:pPr>
            <w:r>
              <w:rPr>
                <w:rFonts w:ascii="Arial" w:eastAsia="Times New Roman" w:hAnsi="Arial" w:cs="Arial"/>
                <w:b/>
                <w:bCs/>
                <w:color w:val="112277"/>
                <w:sz w:val="20"/>
                <w:szCs w:val="20"/>
                <w:lang w:val="en-US"/>
              </w:rPr>
              <w:t>12</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7</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5</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11</w:t>
            </w:r>
            <w:r>
              <w:rPr>
                <w:rFonts w:ascii="Times New Roman" w:eastAsia="Times New Roman" w:hAnsi="Times New Roman" w:cs="Times New Roman"/>
                <w:sz w:val="24"/>
                <w:szCs w:val="24"/>
                <w:lang w:val="en-US"/>
              </w:rPr>
              <w:t xml:space="preserve"> %</w:t>
            </w:r>
          </w:p>
        </w:tc>
      </w:tr>
      <w:tr w:rsidR="00CE6A7B" w:rsidRPr="00A95724" w:rsidTr="00A75247">
        <w:trPr>
          <w:tblCellSpacing w:w="0" w:type="dxa"/>
          <w:jc w:val="center"/>
        </w:trPr>
        <w:tc>
          <w:tcPr>
            <w:tcW w:w="1361" w:type="dxa"/>
            <w:tcBorders>
              <w:top w:val="single" w:sz="2" w:space="0" w:color="B0B7BB"/>
              <w:left w:val="single" w:sz="2" w:space="0" w:color="B0B7BB"/>
              <w:bottom w:val="single" w:sz="6" w:space="0" w:color="B0B7BB"/>
              <w:right w:val="single" w:sz="6" w:space="0" w:color="B0B7BB"/>
            </w:tcBorders>
            <w:shd w:val="clear" w:color="auto" w:fill="EDF2F9"/>
            <w:vAlign w:val="center"/>
            <w:hideMark/>
          </w:tcPr>
          <w:p w:rsidR="00435E48" w:rsidRPr="00A95724" w:rsidRDefault="00435E48" w:rsidP="00A75247">
            <w:pPr>
              <w:spacing w:after="0" w:line="240" w:lineRule="auto"/>
              <w:jc w:val="center"/>
              <w:rPr>
                <w:rFonts w:ascii="Arial" w:eastAsia="Times New Roman" w:hAnsi="Arial" w:cs="Arial"/>
                <w:b/>
                <w:bCs/>
                <w:color w:val="112277"/>
                <w:sz w:val="20"/>
                <w:szCs w:val="20"/>
                <w:lang w:val="en-US"/>
              </w:rPr>
            </w:pPr>
            <w:r>
              <w:rPr>
                <w:rFonts w:ascii="Arial" w:eastAsia="Times New Roman" w:hAnsi="Arial" w:cs="Arial"/>
                <w:b/>
                <w:bCs/>
                <w:color w:val="112277"/>
                <w:sz w:val="20"/>
                <w:szCs w:val="20"/>
                <w:lang w:val="en-US"/>
              </w:rPr>
              <w:t>13</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4</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r>
      <w:tr w:rsidR="00CE6A7B" w:rsidRPr="00A95724" w:rsidTr="00A75247">
        <w:trPr>
          <w:tblCellSpacing w:w="0" w:type="dxa"/>
          <w:jc w:val="center"/>
        </w:trPr>
        <w:tc>
          <w:tcPr>
            <w:tcW w:w="1361" w:type="dxa"/>
            <w:tcBorders>
              <w:top w:val="single" w:sz="2" w:space="0" w:color="B0B7BB"/>
              <w:left w:val="single" w:sz="2" w:space="0" w:color="B0B7BB"/>
              <w:bottom w:val="single" w:sz="6" w:space="0" w:color="B0B7BB"/>
              <w:right w:val="single" w:sz="6" w:space="0" w:color="B0B7BB"/>
            </w:tcBorders>
            <w:shd w:val="clear" w:color="auto" w:fill="EDF2F9"/>
            <w:vAlign w:val="center"/>
            <w:hideMark/>
          </w:tcPr>
          <w:p w:rsidR="00435E48" w:rsidRPr="00A95724" w:rsidRDefault="00435E48" w:rsidP="00A75247">
            <w:pPr>
              <w:spacing w:after="0" w:line="240" w:lineRule="auto"/>
              <w:jc w:val="center"/>
              <w:rPr>
                <w:rFonts w:ascii="Arial" w:eastAsia="Times New Roman" w:hAnsi="Arial" w:cs="Arial"/>
                <w:b/>
                <w:bCs/>
                <w:color w:val="112277"/>
                <w:sz w:val="20"/>
                <w:szCs w:val="20"/>
                <w:lang w:val="en-US"/>
              </w:rPr>
            </w:pPr>
            <w:r>
              <w:rPr>
                <w:rFonts w:ascii="Arial" w:eastAsia="Times New Roman" w:hAnsi="Arial" w:cs="Arial"/>
                <w:b/>
                <w:bCs/>
                <w:color w:val="112277"/>
                <w:sz w:val="20"/>
                <w:szCs w:val="20"/>
                <w:lang w:val="en-US"/>
              </w:rPr>
              <w:t>14</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r>
      <w:tr w:rsidR="00CE6A7B" w:rsidRPr="00A95724" w:rsidTr="00A75247">
        <w:trPr>
          <w:tblCellSpacing w:w="0" w:type="dxa"/>
          <w:jc w:val="center"/>
        </w:trPr>
        <w:tc>
          <w:tcPr>
            <w:tcW w:w="1361" w:type="dxa"/>
            <w:tcBorders>
              <w:top w:val="single" w:sz="2" w:space="0" w:color="B0B7BB"/>
              <w:left w:val="single" w:sz="2" w:space="0" w:color="B0B7BB"/>
              <w:bottom w:val="single" w:sz="6" w:space="0" w:color="B0B7BB"/>
              <w:right w:val="single" w:sz="6" w:space="0" w:color="B0B7BB"/>
            </w:tcBorders>
            <w:shd w:val="clear" w:color="auto" w:fill="EDF2F9"/>
            <w:vAlign w:val="center"/>
            <w:hideMark/>
          </w:tcPr>
          <w:p w:rsidR="00435E48" w:rsidRPr="00A95724" w:rsidRDefault="00435E48" w:rsidP="00A75247">
            <w:pPr>
              <w:spacing w:after="0" w:line="240" w:lineRule="auto"/>
              <w:jc w:val="center"/>
              <w:rPr>
                <w:rFonts w:ascii="Arial" w:eastAsia="Times New Roman" w:hAnsi="Arial" w:cs="Arial"/>
                <w:b/>
                <w:bCs/>
                <w:color w:val="112277"/>
                <w:sz w:val="20"/>
                <w:szCs w:val="20"/>
                <w:lang w:val="en-US"/>
              </w:rPr>
            </w:pPr>
            <w:r>
              <w:rPr>
                <w:rFonts w:ascii="Arial" w:eastAsia="Times New Roman" w:hAnsi="Arial" w:cs="Arial"/>
                <w:b/>
                <w:bCs/>
                <w:color w:val="112277"/>
                <w:sz w:val="20"/>
                <w:szCs w:val="20"/>
                <w:lang w:val="en-US"/>
              </w:rPr>
              <w:t>15</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4</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r>
      <w:tr w:rsidR="00CE6A7B" w:rsidRPr="00A95724" w:rsidTr="00A75247">
        <w:trPr>
          <w:tblCellSpacing w:w="0" w:type="dxa"/>
          <w:jc w:val="center"/>
        </w:trPr>
        <w:tc>
          <w:tcPr>
            <w:tcW w:w="1361" w:type="dxa"/>
            <w:tcBorders>
              <w:top w:val="single" w:sz="2" w:space="0" w:color="B0B7BB"/>
              <w:left w:val="single" w:sz="2" w:space="0" w:color="B0B7BB"/>
              <w:bottom w:val="single" w:sz="6" w:space="0" w:color="B0B7BB"/>
              <w:right w:val="single" w:sz="6" w:space="0" w:color="B0B7BB"/>
            </w:tcBorders>
            <w:shd w:val="clear" w:color="auto" w:fill="EDF2F9"/>
            <w:vAlign w:val="center"/>
            <w:hideMark/>
          </w:tcPr>
          <w:p w:rsidR="00435E48" w:rsidRPr="00A95724" w:rsidRDefault="00435E48" w:rsidP="00A75247">
            <w:pPr>
              <w:spacing w:after="0" w:line="240" w:lineRule="auto"/>
              <w:jc w:val="center"/>
              <w:rPr>
                <w:rFonts w:ascii="Arial" w:eastAsia="Times New Roman" w:hAnsi="Arial" w:cs="Arial"/>
                <w:b/>
                <w:bCs/>
                <w:color w:val="112277"/>
                <w:sz w:val="20"/>
                <w:szCs w:val="20"/>
                <w:lang w:val="en-US"/>
              </w:rPr>
            </w:pPr>
            <w:r>
              <w:rPr>
                <w:rFonts w:ascii="Arial" w:eastAsia="Times New Roman" w:hAnsi="Arial" w:cs="Arial"/>
                <w:b/>
                <w:bCs/>
                <w:color w:val="112277"/>
                <w:sz w:val="20"/>
                <w:szCs w:val="20"/>
                <w:lang w:val="en-US"/>
              </w:rPr>
              <w:t>16</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34</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5</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r>
      <w:tr w:rsidR="00CE6A7B" w:rsidRPr="00A95724" w:rsidTr="00A75247">
        <w:trPr>
          <w:tblCellSpacing w:w="0" w:type="dxa"/>
          <w:jc w:val="center"/>
        </w:trPr>
        <w:tc>
          <w:tcPr>
            <w:tcW w:w="1361" w:type="dxa"/>
            <w:tcBorders>
              <w:top w:val="single" w:sz="2" w:space="0" w:color="B0B7BB"/>
              <w:left w:val="single" w:sz="2" w:space="0" w:color="B0B7BB"/>
              <w:bottom w:val="single" w:sz="6" w:space="0" w:color="B0B7BB"/>
              <w:right w:val="single" w:sz="6" w:space="0" w:color="B0B7BB"/>
            </w:tcBorders>
            <w:shd w:val="clear" w:color="auto" w:fill="EDF2F9"/>
            <w:vAlign w:val="center"/>
            <w:hideMark/>
          </w:tcPr>
          <w:p w:rsidR="00435E48" w:rsidRPr="00A95724" w:rsidRDefault="00435E48" w:rsidP="00A75247">
            <w:pPr>
              <w:spacing w:after="0" w:line="240" w:lineRule="auto"/>
              <w:jc w:val="center"/>
              <w:rPr>
                <w:rFonts w:ascii="Arial" w:eastAsia="Times New Roman" w:hAnsi="Arial" w:cs="Arial"/>
                <w:b/>
                <w:bCs/>
                <w:color w:val="112277"/>
                <w:sz w:val="20"/>
                <w:szCs w:val="20"/>
                <w:lang w:val="en-US"/>
              </w:rPr>
            </w:pPr>
            <w:r>
              <w:rPr>
                <w:rFonts w:ascii="Arial" w:eastAsia="Times New Roman" w:hAnsi="Arial" w:cs="Arial"/>
                <w:b/>
                <w:bCs/>
                <w:color w:val="112277"/>
                <w:sz w:val="20"/>
                <w:szCs w:val="20"/>
                <w:lang w:val="en-US"/>
              </w:rPr>
              <w:t>17</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4</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5</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6</w:t>
            </w:r>
            <w:r>
              <w:rPr>
                <w:rFonts w:ascii="Times New Roman" w:eastAsia="Times New Roman" w:hAnsi="Times New Roman" w:cs="Times New Roman"/>
                <w:sz w:val="24"/>
                <w:szCs w:val="24"/>
                <w:lang w:val="en-US"/>
              </w:rPr>
              <w:t xml:space="preserve"> %</w:t>
            </w:r>
          </w:p>
        </w:tc>
      </w:tr>
      <w:tr w:rsidR="00CE6A7B" w:rsidRPr="00A95724" w:rsidTr="00A75247">
        <w:trPr>
          <w:tblCellSpacing w:w="0" w:type="dxa"/>
          <w:jc w:val="center"/>
        </w:trPr>
        <w:tc>
          <w:tcPr>
            <w:tcW w:w="1361" w:type="dxa"/>
            <w:tcBorders>
              <w:top w:val="single" w:sz="2" w:space="0" w:color="B0B7BB"/>
              <w:left w:val="single" w:sz="2" w:space="0" w:color="B0B7BB"/>
              <w:bottom w:val="single" w:sz="6" w:space="0" w:color="B0B7BB"/>
              <w:right w:val="single" w:sz="6" w:space="0" w:color="B0B7BB"/>
            </w:tcBorders>
            <w:shd w:val="clear" w:color="auto" w:fill="EDF2F9"/>
            <w:vAlign w:val="center"/>
            <w:hideMark/>
          </w:tcPr>
          <w:p w:rsidR="00435E48" w:rsidRPr="00A95724" w:rsidRDefault="00435E48" w:rsidP="00A75247">
            <w:pPr>
              <w:spacing w:after="0" w:line="240" w:lineRule="auto"/>
              <w:jc w:val="center"/>
              <w:rPr>
                <w:rFonts w:ascii="Arial" w:eastAsia="Times New Roman" w:hAnsi="Arial" w:cs="Arial"/>
                <w:b/>
                <w:bCs/>
                <w:color w:val="112277"/>
                <w:sz w:val="20"/>
                <w:szCs w:val="20"/>
                <w:lang w:val="en-US"/>
              </w:rPr>
            </w:pPr>
            <w:r>
              <w:rPr>
                <w:rFonts w:ascii="Arial" w:eastAsia="Times New Roman" w:hAnsi="Arial" w:cs="Arial"/>
                <w:b/>
                <w:bCs/>
                <w:color w:val="112277"/>
                <w:sz w:val="20"/>
                <w:szCs w:val="20"/>
                <w:lang w:val="en-US"/>
              </w:rPr>
              <w:t>18</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7</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5</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r>
      <w:tr w:rsidR="00CE6A7B" w:rsidRPr="00A95724" w:rsidTr="00A75247">
        <w:trPr>
          <w:tblCellSpacing w:w="0" w:type="dxa"/>
          <w:jc w:val="center"/>
        </w:trPr>
        <w:tc>
          <w:tcPr>
            <w:tcW w:w="1361" w:type="dxa"/>
            <w:tcBorders>
              <w:top w:val="single" w:sz="2" w:space="0" w:color="B0B7BB"/>
              <w:left w:val="single" w:sz="2" w:space="0" w:color="B0B7BB"/>
              <w:bottom w:val="single" w:sz="6" w:space="0" w:color="B0B7BB"/>
              <w:right w:val="single" w:sz="6" w:space="0" w:color="B0B7BB"/>
            </w:tcBorders>
            <w:shd w:val="clear" w:color="auto" w:fill="EDF2F9"/>
            <w:vAlign w:val="center"/>
            <w:hideMark/>
          </w:tcPr>
          <w:p w:rsidR="00435E48" w:rsidRPr="00A95724" w:rsidRDefault="00435E48" w:rsidP="00A75247">
            <w:pPr>
              <w:spacing w:after="0" w:line="240" w:lineRule="auto"/>
              <w:jc w:val="center"/>
              <w:rPr>
                <w:rFonts w:ascii="Arial" w:eastAsia="Times New Roman" w:hAnsi="Arial" w:cs="Arial"/>
                <w:b/>
                <w:bCs/>
                <w:color w:val="112277"/>
                <w:sz w:val="20"/>
                <w:szCs w:val="20"/>
                <w:lang w:val="en-US"/>
              </w:rPr>
            </w:pPr>
            <w:r>
              <w:rPr>
                <w:rFonts w:ascii="Arial" w:eastAsia="Times New Roman" w:hAnsi="Arial" w:cs="Arial"/>
                <w:b/>
                <w:bCs/>
                <w:color w:val="112277"/>
                <w:sz w:val="20"/>
                <w:szCs w:val="20"/>
                <w:lang w:val="en-US"/>
              </w:rPr>
              <w:t>19</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6</w:t>
            </w:r>
            <w:r>
              <w:rPr>
                <w:rFonts w:ascii="Times New Roman" w:eastAsia="Times New Roman" w:hAnsi="Times New Roman" w:cs="Times New Roman"/>
                <w:sz w:val="24"/>
                <w:szCs w:val="24"/>
                <w:lang w:val="en-US"/>
              </w:rPr>
              <w:t xml:space="preserve"> %</w:t>
            </w:r>
          </w:p>
        </w:tc>
      </w:tr>
      <w:tr w:rsidR="00CE6A7B" w:rsidRPr="00A95724" w:rsidTr="00A75247">
        <w:trPr>
          <w:tblCellSpacing w:w="0" w:type="dxa"/>
          <w:jc w:val="center"/>
        </w:trPr>
        <w:tc>
          <w:tcPr>
            <w:tcW w:w="1361" w:type="dxa"/>
            <w:tcBorders>
              <w:top w:val="single" w:sz="2" w:space="0" w:color="B0B7BB"/>
              <w:left w:val="single" w:sz="2" w:space="0" w:color="B0B7BB"/>
              <w:bottom w:val="single" w:sz="6" w:space="0" w:color="B0B7BB"/>
              <w:right w:val="single" w:sz="6" w:space="0" w:color="B0B7BB"/>
            </w:tcBorders>
            <w:shd w:val="clear" w:color="auto" w:fill="EDF2F9"/>
            <w:vAlign w:val="center"/>
            <w:hideMark/>
          </w:tcPr>
          <w:p w:rsidR="00435E48" w:rsidRPr="00A95724" w:rsidRDefault="00435E48" w:rsidP="00A75247">
            <w:pPr>
              <w:spacing w:after="0" w:line="240" w:lineRule="auto"/>
              <w:jc w:val="center"/>
              <w:rPr>
                <w:rFonts w:ascii="Arial" w:eastAsia="Times New Roman" w:hAnsi="Arial" w:cs="Arial"/>
                <w:b/>
                <w:bCs/>
                <w:color w:val="112277"/>
                <w:sz w:val="20"/>
                <w:szCs w:val="20"/>
                <w:lang w:val="en-US"/>
              </w:rPr>
            </w:pPr>
            <w:r>
              <w:rPr>
                <w:rFonts w:ascii="Arial" w:eastAsia="Times New Roman" w:hAnsi="Arial" w:cs="Arial"/>
                <w:b/>
                <w:bCs/>
                <w:color w:val="112277"/>
                <w:sz w:val="20"/>
                <w:szCs w:val="20"/>
                <w:lang w:val="en-US"/>
              </w:rPr>
              <w:t>20</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4</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6</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r>
      <w:tr w:rsidR="00CE6A7B" w:rsidRPr="00A95724" w:rsidTr="00A75247">
        <w:trPr>
          <w:tblCellSpacing w:w="0" w:type="dxa"/>
          <w:jc w:val="center"/>
        </w:trPr>
        <w:tc>
          <w:tcPr>
            <w:tcW w:w="1361" w:type="dxa"/>
            <w:tcBorders>
              <w:top w:val="single" w:sz="2" w:space="0" w:color="B0B7BB"/>
              <w:left w:val="single" w:sz="2" w:space="0" w:color="B0B7BB"/>
              <w:bottom w:val="single" w:sz="6" w:space="0" w:color="B0B7BB"/>
              <w:right w:val="single" w:sz="6" w:space="0" w:color="B0B7BB"/>
            </w:tcBorders>
            <w:shd w:val="clear" w:color="auto" w:fill="EDF2F9"/>
            <w:vAlign w:val="center"/>
            <w:hideMark/>
          </w:tcPr>
          <w:p w:rsidR="00435E48" w:rsidRPr="00A95724" w:rsidRDefault="00435E48" w:rsidP="00A75247">
            <w:pPr>
              <w:spacing w:after="0" w:line="240" w:lineRule="auto"/>
              <w:jc w:val="center"/>
              <w:rPr>
                <w:rFonts w:ascii="Arial" w:eastAsia="Times New Roman" w:hAnsi="Arial" w:cs="Arial"/>
                <w:b/>
                <w:bCs/>
                <w:color w:val="112277"/>
                <w:sz w:val="20"/>
                <w:szCs w:val="20"/>
                <w:lang w:val="en-US"/>
              </w:rPr>
            </w:pPr>
            <w:r>
              <w:rPr>
                <w:rFonts w:ascii="Arial" w:eastAsia="Times New Roman" w:hAnsi="Arial" w:cs="Arial"/>
                <w:b/>
                <w:bCs/>
                <w:color w:val="112277"/>
                <w:sz w:val="20"/>
                <w:szCs w:val="20"/>
                <w:lang w:val="en-US"/>
              </w:rPr>
              <w:t>Not available</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18</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17</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20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14</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16</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16</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14</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22</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39</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8</w:t>
            </w:r>
            <w:r>
              <w:rPr>
                <w:rFonts w:ascii="Times New Roman" w:eastAsia="Times New Roman" w:hAnsi="Times New Roman" w:cs="Times New Roman"/>
                <w:sz w:val="24"/>
                <w:szCs w:val="24"/>
                <w:lang w:val="en-US"/>
              </w:rPr>
              <w:t xml:space="preserve"> %</w:t>
            </w:r>
          </w:p>
        </w:tc>
        <w:tc>
          <w:tcPr>
            <w:tcW w:w="0" w:type="auto"/>
            <w:noWrap/>
            <w:vAlign w:val="center"/>
            <w:hideMark/>
          </w:tcPr>
          <w:p w:rsidR="00435E48" w:rsidRPr="00A95724" w:rsidRDefault="00435E48" w:rsidP="00A75247">
            <w:pPr>
              <w:spacing w:after="0" w:line="240" w:lineRule="auto"/>
              <w:jc w:val="center"/>
              <w:rPr>
                <w:rFonts w:ascii="Times New Roman" w:eastAsia="Times New Roman" w:hAnsi="Times New Roman" w:cs="Times New Roman"/>
                <w:sz w:val="24"/>
                <w:szCs w:val="24"/>
                <w:lang w:val="en-US"/>
              </w:rPr>
            </w:pPr>
            <w:r w:rsidRPr="00A95724">
              <w:rPr>
                <w:rFonts w:ascii="Times New Roman" w:eastAsia="Times New Roman" w:hAnsi="Times New Roman" w:cs="Times New Roman"/>
                <w:sz w:val="24"/>
                <w:szCs w:val="24"/>
                <w:lang w:val="en-US"/>
              </w:rPr>
              <w:t>19</w:t>
            </w:r>
            <w:r>
              <w:rPr>
                <w:rFonts w:ascii="Times New Roman" w:eastAsia="Times New Roman" w:hAnsi="Times New Roman" w:cs="Times New Roman"/>
                <w:sz w:val="24"/>
                <w:szCs w:val="24"/>
                <w:lang w:val="en-US"/>
              </w:rPr>
              <w:t xml:space="preserve"> </w:t>
            </w:r>
            <w:r w:rsidRPr="00A95724">
              <w:rPr>
                <w:rFonts w:ascii="Times New Roman" w:eastAsia="Times New Roman" w:hAnsi="Times New Roman" w:cs="Times New Roman"/>
                <w:sz w:val="24"/>
                <w:szCs w:val="24"/>
                <w:lang w:val="en-US"/>
              </w:rPr>
              <w:t>%</w:t>
            </w:r>
          </w:p>
        </w:tc>
      </w:tr>
    </w:tbl>
    <w:p w:rsidR="00435E48" w:rsidRDefault="00435E48">
      <w:pPr>
        <w:rPr>
          <w:rStyle w:val="Emphaseple"/>
          <w:lang w:val="en-US"/>
        </w:rPr>
      </w:pPr>
      <w:r w:rsidRPr="00A6071E">
        <w:rPr>
          <w:rStyle w:val="Emphaseple"/>
          <w:lang w:val="en-US"/>
        </w:rPr>
        <w:t xml:space="preserve">Note : Some fingers appears to be outliers (0 % of AROP in the first IQ in BE34 ; 34 % of AROP in the 16th IQ in BE31). </w:t>
      </w:r>
      <w:r w:rsidRPr="00AE3128">
        <w:rPr>
          <w:rStyle w:val="Emphaseple"/>
          <w:lang w:val="en-US"/>
        </w:rPr>
        <w:t>These results come from the too small sample size in these intersections.</w:t>
      </w:r>
    </w:p>
    <w:p w:rsidR="002555B1" w:rsidRDefault="002555B1">
      <w:pPr>
        <w:rPr>
          <w:color w:val="808080" w:themeColor="text1" w:themeTint="7F"/>
          <w:sz w:val="20"/>
          <w:lang w:val="en-US"/>
        </w:rPr>
        <w:sectPr w:rsidR="002555B1" w:rsidSect="00435E48">
          <w:headerReference w:type="even" r:id="rId28"/>
          <w:headerReference w:type="default" r:id="rId29"/>
          <w:footerReference w:type="even" r:id="rId30"/>
          <w:footerReference w:type="default" r:id="rId31"/>
          <w:headerReference w:type="first" r:id="rId32"/>
          <w:footerReference w:type="first" r:id="rId33"/>
          <w:pgSz w:w="15840" w:h="12240" w:orient="landscape"/>
          <w:pgMar w:top="720" w:right="720" w:bottom="720" w:left="720" w:header="708" w:footer="708" w:gutter="0"/>
          <w:cols w:space="708"/>
          <w:docGrid w:linePitch="360"/>
        </w:sectPr>
      </w:pPr>
    </w:p>
    <w:p w:rsidR="002555B1" w:rsidRPr="002555B1" w:rsidRDefault="00D1249C" w:rsidP="00D1249C">
      <w:pPr>
        <w:pStyle w:val="Lgende"/>
        <w:jc w:val="center"/>
        <w:rPr>
          <w:lang w:val="en-US"/>
        </w:rPr>
      </w:pPr>
      <w:bookmarkStart w:id="59" w:name="_Toc491091224"/>
      <w:r w:rsidRPr="00D1249C">
        <w:rPr>
          <w:lang w:val="en-US"/>
        </w:rPr>
        <w:lastRenderedPageBreak/>
        <w:t xml:space="preserve">Figure </w:t>
      </w:r>
      <w:r>
        <w:rPr>
          <w:lang w:val="en-US"/>
        </w:rPr>
        <w:fldChar w:fldCharType="begin"/>
      </w:r>
      <w:r>
        <w:rPr>
          <w:lang w:val="en-US"/>
        </w:rPr>
        <w:instrText xml:space="preserve"> SEQ Figure \* ARABIC </w:instrText>
      </w:r>
      <w:r>
        <w:rPr>
          <w:lang w:val="en-US"/>
        </w:rPr>
        <w:fldChar w:fldCharType="separate"/>
      </w:r>
      <w:r w:rsidR="002A3687">
        <w:rPr>
          <w:noProof/>
          <w:lang w:val="en-US"/>
        </w:rPr>
        <w:t>14</w:t>
      </w:r>
      <w:r>
        <w:rPr>
          <w:lang w:val="en-US"/>
        </w:rPr>
        <w:fldChar w:fldCharType="end"/>
      </w:r>
      <w:r w:rsidR="002555B1" w:rsidRPr="002555B1">
        <w:rPr>
          <w:lang w:val="en-US"/>
        </w:rPr>
        <w:t xml:space="preserve">: </w:t>
      </w:r>
      <w:r w:rsidR="0023557B">
        <w:rPr>
          <w:lang w:val="en-US"/>
        </w:rPr>
        <w:t>Odds ratios by NUTS-2 for AROP rate</w:t>
      </w:r>
      <w:r w:rsidR="00352D81">
        <w:rPr>
          <w:lang w:val="en-US"/>
        </w:rPr>
        <w:t xml:space="preserve"> (model A</w:t>
      </w:r>
      <w:r w:rsidR="007D08E6">
        <w:rPr>
          <w:lang w:val="en-US"/>
        </w:rPr>
        <w:t>, SILC 2016</w:t>
      </w:r>
      <w:r w:rsidR="00352D81">
        <w:rPr>
          <w:lang w:val="en-US"/>
        </w:rPr>
        <w:t>)</w:t>
      </w:r>
      <w:bookmarkEnd w:id="59"/>
    </w:p>
    <w:p w:rsidR="00352D81" w:rsidRPr="00352D81" w:rsidRDefault="00352D81" w:rsidP="00D1249C">
      <w:pPr>
        <w:jc w:val="center"/>
        <w:rPr>
          <w:lang w:val="en-US"/>
        </w:rPr>
      </w:pPr>
      <w:r>
        <w:rPr>
          <w:rFonts w:ascii="Arial" w:hAnsi="Arial" w:cs="Arial"/>
          <w:noProof/>
          <w:color w:val="000000"/>
          <w:sz w:val="20"/>
          <w:szCs w:val="20"/>
          <w:lang w:val="en-US"/>
        </w:rPr>
        <w:drawing>
          <wp:inline distT="0" distB="0" distL="0" distR="0" wp14:anchorId="38B3EE09" wp14:editId="69BFA908">
            <wp:extent cx="5043308" cy="3780000"/>
            <wp:effectExtent l="0" t="0" r="5080" b="0"/>
            <wp:docPr id="5" name="Image 5"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3308" cy="3780000"/>
                    </a:xfrm>
                    <a:prstGeom prst="rect">
                      <a:avLst/>
                    </a:prstGeom>
                    <a:noFill/>
                    <a:ln>
                      <a:noFill/>
                    </a:ln>
                  </pic:spPr>
                </pic:pic>
              </a:graphicData>
            </a:graphic>
          </wp:inline>
        </w:drawing>
      </w:r>
      <w:r w:rsidRPr="00352D81">
        <w:rPr>
          <w:lang w:val="en-US"/>
        </w:rPr>
        <w:br w:type="textWrapping" w:clear="all"/>
      </w:r>
    </w:p>
    <w:p w:rsidR="00352D81" w:rsidRPr="00352D81" w:rsidRDefault="00D1249C" w:rsidP="00D1249C">
      <w:pPr>
        <w:pStyle w:val="Lgende"/>
        <w:keepNext/>
        <w:jc w:val="center"/>
        <w:rPr>
          <w:lang w:val="en-US"/>
        </w:rPr>
      </w:pPr>
      <w:bookmarkStart w:id="60" w:name="_Toc491091225"/>
      <w:r w:rsidRPr="00D1249C">
        <w:rPr>
          <w:lang w:val="en-US"/>
        </w:rPr>
        <w:t xml:space="preserve">Figure </w:t>
      </w:r>
      <w:r w:rsidR="009E112C">
        <w:fldChar w:fldCharType="begin"/>
      </w:r>
      <w:r w:rsidR="009E112C" w:rsidRPr="009E112C">
        <w:rPr>
          <w:lang w:val="en-US"/>
        </w:rPr>
        <w:instrText xml:space="preserve"> SEQ Figure \* ARABIC </w:instrText>
      </w:r>
      <w:r w:rsidR="009E112C">
        <w:fldChar w:fldCharType="separate"/>
      </w:r>
      <w:r w:rsidR="002A3687">
        <w:rPr>
          <w:noProof/>
          <w:lang w:val="en-US"/>
        </w:rPr>
        <w:t>15</w:t>
      </w:r>
      <w:r w:rsidR="009E112C">
        <w:fldChar w:fldCharType="end"/>
      </w:r>
      <w:r w:rsidR="00352D81" w:rsidRPr="00352D81">
        <w:rPr>
          <w:lang w:val="en-US"/>
        </w:rPr>
        <w:t xml:space="preserve"> </w:t>
      </w:r>
      <w:r w:rsidR="00352D81">
        <w:rPr>
          <w:lang w:val="en-US"/>
        </w:rPr>
        <w:t>: Odds ratios by NUTS-2 for AROP rate (model C</w:t>
      </w:r>
      <w:r w:rsidR="007D08E6">
        <w:rPr>
          <w:lang w:val="en-US"/>
        </w:rPr>
        <w:t>, SILC 2016</w:t>
      </w:r>
      <w:r w:rsidR="00352D81">
        <w:rPr>
          <w:lang w:val="en-US"/>
        </w:rPr>
        <w:t>)</w:t>
      </w:r>
      <w:bookmarkEnd w:id="60"/>
    </w:p>
    <w:p w:rsidR="002555B1" w:rsidRDefault="00352D81" w:rsidP="00D1249C">
      <w:pPr>
        <w:jc w:val="center"/>
      </w:pPr>
      <w:r>
        <w:rPr>
          <w:rFonts w:ascii="Arial" w:hAnsi="Arial" w:cs="Arial"/>
          <w:noProof/>
          <w:color w:val="000000"/>
          <w:sz w:val="20"/>
          <w:szCs w:val="20"/>
          <w:lang w:val="en-US"/>
        </w:rPr>
        <w:drawing>
          <wp:inline distT="0" distB="0" distL="0" distR="0" wp14:anchorId="78C488F8" wp14:editId="26C795F8">
            <wp:extent cx="5042624" cy="3780000"/>
            <wp:effectExtent l="0" t="0" r="5715" b="0"/>
            <wp:docPr id="6" name="Image 6" descr="im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2624" cy="3780000"/>
                    </a:xfrm>
                    <a:prstGeom prst="rect">
                      <a:avLst/>
                    </a:prstGeom>
                    <a:noFill/>
                    <a:ln>
                      <a:noFill/>
                    </a:ln>
                  </pic:spPr>
                </pic:pic>
              </a:graphicData>
            </a:graphic>
          </wp:inline>
        </w:drawing>
      </w:r>
    </w:p>
    <w:p w:rsidR="0023557B" w:rsidRDefault="009E112C" w:rsidP="00D1249C">
      <w:pPr>
        <w:pStyle w:val="Lgende"/>
        <w:jc w:val="center"/>
        <w:rPr>
          <w:lang w:val="en-US"/>
        </w:rPr>
      </w:pPr>
      <w:bookmarkStart w:id="61" w:name="_Toc491091226"/>
      <w:r w:rsidRPr="009E112C">
        <w:rPr>
          <w:lang w:val="en-US"/>
        </w:rPr>
        <w:lastRenderedPageBreak/>
        <w:t xml:space="preserve">Figure </w:t>
      </w:r>
      <w:r>
        <w:rPr>
          <w:lang w:val="en-US"/>
        </w:rPr>
        <w:fldChar w:fldCharType="begin"/>
      </w:r>
      <w:r>
        <w:rPr>
          <w:lang w:val="en-US"/>
        </w:rPr>
        <w:instrText xml:space="preserve"> SEQ Figure \* ARABIC </w:instrText>
      </w:r>
      <w:r>
        <w:rPr>
          <w:lang w:val="en-US"/>
        </w:rPr>
        <w:fldChar w:fldCharType="separate"/>
      </w:r>
      <w:r w:rsidR="002A3687">
        <w:rPr>
          <w:noProof/>
          <w:lang w:val="en-US"/>
        </w:rPr>
        <w:t>16</w:t>
      </w:r>
      <w:r>
        <w:rPr>
          <w:lang w:val="en-US"/>
        </w:rPr>
        <w:fldChar w:fldCharType="end"/>
      </w:r>
      <w:r w:rsidR="0023557B" w:rsidRPr="002555B1">
        <w:rPr>
          <w:lang w:val="en-US"/>
        </w:rPr>
        <w:t xml:space="preserve">: </w:t>
      </w:r>
      <w:r w:rsidR="0023557B">
        <w:rPr>
          <w:lang w:val="en-US"/>
        </w:rPr>
        <w:t>Odds ratios by NUTS-2 for LWI rate</w:t>
      </w:r>
      <w:r w:rsidR="00352D81">
        <w:rPr>
          <w:lang w:val="en-US"/>
        </w:rPr>
        <w:t xml:space="preserve"> (model A</w:t>
      </w:r>
      <w:r w:rsidR="007D08E6">
        <w:rPr>
          <w:lang w:val="en-US"/>
        </w:rPr>
        <w:t>, SILC 2016</w:t>
      </w:r>
      <w:r w:rsidR="00352D81">
        <w:rPr>
          <w:lang w:val="en-US"/>
        </w:rPr>
        <w:t>)</w:t>
      </w:r>
      <w:bookmarkEnd w:id="61"/>
    </w:p>
    <w:p w:rsidR="00352D81" w:rsidRDefault="00352D81" w:rsidP="00D1249C">
      <w:pPr>
        <w:jc w:val="center"/>
        <w:rPr>
          <w:lang w:val="en-US"/>
        </w:rPr>
      </w:pPr>
      <w:r>
        <w:rPr>
          <w:rFonts w:ascii="Arial" w:hAnsi="Arial" w:cs="Arial"/>
          <w:noProof/>
          <w:color w:val="000000"/>
          <w:sz w:val="20"/>
          <w:szCs w:val="20"/>
          <w:lang w:val="en-US"/>
        </w:rPr>
        <w:drawing>
          <wp:inline distT="0" distB="0" distL="0" distR="0" wp14:anchorId="51D118F2" wp14:editId="5DB6CB30">
            <wp:extent cx="5042625" cy="3780000"/>
            <wp:effectExtent l="0" t="0" r="5715" b="0"/>
            <wp:docPr id="7" name="Image 7" descr="im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1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2625" cy="3780000"/>
                    </a:xfrm>
                    <a:prstGeom prst="rect">
                      <a:avLst/>
                    </a:prstGeom>
                    <a:noFill/>
                    <a:ln>
                      <a:noFill/>
                    </a:ln>
                  </pic:spPr>
                </pic:pic>
              </a:graphicData>
            </a:graphic>
          </wp:inline>
        </w:drawing>
      </w:r>
    </w:p>
    <w:p w:rsidR="00352D81" w:rsidRPr="00352D81" w:rsidRDefault="009E112C" w:rsidP="00D1249C">
      <w:pPr>
        <w:pStyle w:val="Lgende"/>
        <w:keepNext/>
        <w:jc w:val="center"/>
        <w:rPr>
          <w:lang w:val="en-US"/>
        </w:rPr>
      </w:pPr>
      <w:bookmarkStart w:id="62" w:name="_Toc491091227"/>
      <w:r w:rsidRPr="009E112C">
        <w:rPr>
          <w:lang w:val="en-US"/>
        </w:rPr>
        <w:t xml:space="preserve">Figure </w:t>
      </w:r>
      <w:r>
        <w:fldChar w:fldCharType="begin"/>
      </w:r>
      <w:r w:rsidRPr="009E112C">
        <w:rPr>
          <w:lang w:val="en-US"/>
        </w:rPr>
        <w:instrText xml:space="preserve"> SEQ Figure \* ARABIC </w:instrText>
      </w:r>
      <w:r>
        <w:fldChar w:fldCharType="separate"/>
      </w:r>
      <w:r w:rsidR="002A3687">
        <w:rPr>
          <w:noProof/>
          <w:lang w:val="en-US"/>
        </w:rPr>
        <w:t>17</w:t>
      </w:r>
      <w:r>
        <w:fldChar w:fldCharType="end"/>
      </w:r>
      <w:r w:rsidR="00352D81" w:rsidRPr="002555B1">
        <w:rPr>
          <w:lang w:val="en-US"/>
        </w:rPr>
        <w:t xml:space="preserve">: </w:t>
      </w:r>
      <w:r w:rsidR="00352D81">
        <w:rPr>
          <w:lang w:val="en-US"/>
        </w:rPr>
        <w:t>Odds ratios by NUTS-2 for LWI rate (model C</w:t>
      </w:r>
      <w:r w:rsidR="007D08E6">
        <w:rPr>
          <w:lang w:val="en-US"/>
        </w:rPr>
        <w:t>, SILC 2016</w:t>
      </w:r>
      <w:r w:rsidR="00352D81">
        <w:rPr>
          <w:lang w:val="en-US"/>
        </w:rPr>
        <w:t>)</w:t>
      </w:r>
      <w:bookmarkEnd w:id="62"/>
    </w:p>
    <w:p w:rsidR="00352D81" w:rsidRDefault="00352D81" w:rsidP="00D1249C">
      <w:pPr>
        <w:jc w:val="center"/>
        <w:rPr>
          <w:lang w:val="en-US"/>
        </w:rPr>
      </w:pPr>
      <w:r>
        <w:rPr>
          <w:rFonts w:ascii="Arial" w:hAnsi="Arial" w:cs="Arial"/>
          <w:noProof/>
          <w:color w:val="000000"/>
          <w:sz w:val="20"/>
          <w:szCs w:val="20"/>
          <w:lang w:val="en-US"/>
        </w:rPr>
        <w:drawing>
          <wp:inline distT="0" distB="0" distL="0" distR="0" wp14:anchorId="489DD105" wp14:editId="69688BD3">
            <wp:extent cx="5042624" cy="3780000"/>
            <wp:effectExtent l="0" t="0" r="5715" b="0"/>
            <wp:docPr id="8" name="Image 8" descr="img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2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2624" cy="3780000"/>
                    </a:xfrm>
                    <a:prstGeom prst="rect">
                      <a:avLst/>
                    </a:prstGeom>
                    <a:noFill/>
                    <a:ln>
                      <a:noFill/>
                    </a:ln>
                  </pic:spPr>
                </pic:pic>
              </a:graphicData>
            </a:graphic>
          </wp:inline>
        </w:drawing>
      </w:r>
    </w:p>
    <w:p w:rsidR="007D08E6" w:rsidRDefault="007D08E6" w:rsidP="00D1249C">
      <w:pPr>
        <w:pStyle w:val="Lgende"/>
        <w:jc w:val="center"/>
        <w:rPr>
          <w:lang w:val="en-US"/>
        </w:rPr>
      </w:pPr>
    </w:p>
    <w:p w:rsidR="0023557B" w:rsidRDefault="009E112C" w:rsidP="00D1249C">
      <w:pPr>
        <w:pStyle w:val="Lgende"/>
        <w:jc w:val="center"/>
        <w:rPr>
          <w:lang w:val="en-US"/>
        </w:rPr>
      </w:pPr>
      <w:bookmarkStart w:id="63" w:name="_Toc491091228"/>
      <w:r w:rsidRPr="009E112C">
        <w:rPr>
          <w:lang w:val="en-US"/>
        </w:rPr>
        <w:lastRenderedPageBreak/>
        <w:t xml:space="preserve">Figure </w:t>
      </w:r>
      <w:r>
        <w:rPr>
          <w:lang w:val="en-US"/>
        </w:rPr>
        <w:fldChar w:fldCharType="begin"/>
      </w:r>
      <w:r>
        <w:rPr>
          <w:lang w:val="en-US"/>
        </w:rPr>
        <w:instrText xml:space="preserve"> SEQ Figure \* ARABIC </w:instrText>
      </w:r>
      <w:r>
        <w:rPr>
          <w:lang w:val="en-US"/>
        </w:rPr>
        <w:fldChar w:fldCharType="separate"/>
      </w:r>
      <w:r w:rsidR="002A3687">
        <w:rPr>
          <w:noProof/>
          <w:lang w:val="en-US"/>
        </w:rPr>
        <w:t>18</w:t>
      </w:r>
      <w:r>
        <w:rPr>
          <w:lang w:val="en-US"/>
        </w:rPr>
        <w:fldChar w:fldCharType="end"/>
      </w:r>
      <w:r w:rsidR="0023557B" w:rsidRPr="002555B1">
        <w:rPr>
          <w:lang w:val="en-US"/>
        </w:rPr>
        <w:t xml:space="preserve">: </w:t>
      </w:r>
      <w:r w:rsidR="0023557B">
        <w:rPr>
          <w:lang w:val="en-US"/>
        </w:rPr>
        <w:t>Odds ratios by NUTS-2 for SMD rate</w:t>
      </w:r>
      <w:r w:rsidR="00352D81">
        <w:rPr>
          <w:lang w:val="en-US"/>
        </w:rPr>
        <w:t xml:space="preserve"> (model A</w:t>
      </w:r>
      <w:r w:rsidR="007D08E6">
        <w:rPr>
          <w:lang w:val="en-US"/>
        </w:rPr>
        <w:t>, SILC 2016</w:t>
      </w:r>
      <w:r w:rsidR="00352D81">
        <w:rPr>
          <w:lang w:val="en-US"/>
        </w:rPr>
        <w:t>)</w:t>
      </w:r>
      <w:bookmarkEnd w:id="63"/>
    </w:p>
    <w:p w:rsidR="0023557B" w:rsidRDefault="00352D81" w:rsidP="00D1249C">
      <w:pPr>
        <w:jc w:val="center"/>
        <w:rPr>
          <w:lang w:val="en-US"/>
        </w:rPr>
      </w:pPr>
      <w:r>
        <w:rPr>
          <w:rFonts w:ascii="Arial" w:hAnsi="Arial" w:cs="Arial"/>
          <w:noProof/>
          <w:color w:val="000000"/>
          <w:sz w:val="20"/>
          <w:szCs w:val="20"/>
          <w:lang w:val="en-US"/>
        </w:rPr>
        <w:drawing>
          <wp:inline distT="0" distB="0" distL="0" distR="0" wp14:anchorId="6AC903C7" wp14:editId="3CA2D93D">
            <wp:extent cx="5042625" cy="3780000"/>
            <wp:effectExtent l="0" t="0" r="5715" b="0"/>
            <wp:docPr id="21" name="Image 21" descr="img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2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2625" cy="3780000"/>
                    </a:xfrm>
                    <a:prstGeom prst="rect">
                      <a:avLst/>
                    </a:prstGeom>
                    <a:noFill/>
                    <a:ln>
                      <a:noFill/>
                    </a:ln>
                  </pic:spPr>
                </pic:pic>
              </a:graphicData>
            </a:graphic>
          </wp:inline>
        </w:drawing>
      </w:r>
    </w:p>
    <w:p w:rsidR="00352D81" w:rsidRPr="00352D81" w:rsidRDefault="009E112C" w:rsidP="00D1249C">
      <w:pPr>
        <w:pStyle w:val="Lgende"/>
        <w:keepNext/>
        <w:jc w:val="center"/>
        <w:rPr>
          <w:lang w:val="en-US"/>
        </w:rPr>
      </w:pPr>
      <w:bookmarkStart w:id="64" w:name="_Toc491091229"/>
      <w:r w:rsidRPr="009E112C">
        <w:rPr>
          <w:lang w:val="en-US"/>
        </w:rPr>
        <w:t xml:space="preserve">Figure </w:t>
      </w:r>
      <w:r>
        <w:fldChar w:fldCharType="begin"/>
      </w:r>
      <w:r w:rsidRPr="009E112C">
        <w:rPr>
          <w:lang w:val="en-US"/>
        </w:rPr>
        <w:instrText xml:space="preserve"> SEQ Figure \* ARABIC </w:instrText>
      </w:r>
      <w:r>
        <w:fldChar w:fldCharType="separate"/>
      </w:r>
      <w:r w:rsidR="002A3687">
        <w:rPr>
          <w:noProof/>
          <w:lang w:val="en-US"/>
        </w:rPr>
        <w:t>19</w:t>
      </w:r>
      <w:r>
        <w:fldChar w:fldCharType="end"/>
      </w:r>
      <w:r w:rsidR="00352D81" w:rsidRPr="00352D81">
        <w:rPr>
          <w:lang w:val="en-US"/>
        </w:rPr>
        <w:t xml:space="preserve"> : </w:t>
      </w:r>
      <w:r w:rsidR="00352D81">
        <w:rPr>
          <w:lang w:val="en-US"/>
        </w:rPr>
        <w:t>Odds ratios by NUTS-2 for SMD rate (model C</w:t>
      </w:r>
      <w:r w:rsidR="007D08E6">
        <w:rPr>
          <w:lang w:val="en-US"/>
        </w:rPr>
        <w:t>, SILC 2016</w:t>
      </w:r>
      <w:r w:rsidR="00352D81">
        <w:rPr>
          <w:lang w:val="en-US"/>
        </w:rPr>
        <w:t>)</w:t>
      </w:r>
      <w:bookmarkEnd w:id="64"/>
    </w:p>
    <w:p w:rsidR="00352D81" w:rsidRDefault="00352D81" w:rsidP="00D1249C">
      <w:pPr>
        <w:jc w:val="center"/>
        <w:rPr>
          <w:lang w:val="en-US"/>
        </w:rPr>
      </w:pPr>
      <w:r>
        <w:rPr>
          <w:rFonts w:ascii="Arial" w:hAnsi="Arial" w:cs="Arial"/>
          <w:noProof/>
          <w:color w:val="000000"/>
          <w:sz w:val="20"/>
          <w:szCs w:val="20"/>
          <w:lang w:val="en-US"/>
        </w:rPr>
        <w:drawing>
          <wp:inline distT="0" distB="0" distL="0" distR="0" wp14:anchorId="4E74BADF" wp14:editId="6F31E250">
            <wp:extent cx="5042625" cy="3780000"/>
            <wp:effectExtent l="0" t="0" r="5715" b="0"/>
            <wp:docPr id="32" name="Image 32" descr="img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3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2625" cy="3780000"/>
                    </a:xfrm>
                    <a:prstGeom prst="rect">
                      <a:avLst/>
                    </a:prstGeom>
                    <a:noFill/>
                    <a:ln>
                      <a:noFill/>
                    </a:ln>
                  </pic:spPr>
                </pic:pic>
              </a:graphicData>
            </a:graphic>
          </wp:inline>
        </w:drawing>
      </w:r>
    </w:p>
    <w:p w:rsidR="00352D81" w:rsidRDefault="00352D81" w:rsidP="00D1249C">
      <w:pPr>
        <w:jc w:val="center"/>
        <w:rPr>
          <w:lang w:val="en-US"/>
        </w:rPr>
      </w:pPr>
    </w:p>
    <w:p w:rsidR="0023557B" w:rsidRPr="0023557B" w:rsidRDefault="009E112C" w:rsidP="00D1249C">
      <w:pPr>
        <w:pStyle w:val="Lgende"/>
        <w:jc w:val="center"/>
        <w:rPr>
          <w:lang w:val="en-US"/>
        </w:rPr>
      </w:pPr>
      <w:bookmarkStart w:id="65" w:name="_Toc491091230"/>
      <w:r w:rsidRPr="009E112C">
        <w:rPr>
          <w:lang w:val="en-US"/>
        </w:rPr>
        <w:lastRenderedPageBreak/>
        <w:t xml:space="preserve">Figure </w:t>
      </w:r>
      <w:r>
        <w:rPr>
          <w:lang w:val="en-US"/>
        </w:rPr>
        <w:fldChar w:fldCharType="begin"/>
      </w:r>
      <w:r>
        <w:rPr>
          <w:lang w:val="en-US"/>
        </w:rPr>
        <w:instrText xml:space="preserve"> SEQ Figure \* ARABIC </w:instrText>
      </w:r>
      <w:r>
        <w:rPr>
          <w:lang w:val="en-US"/>
        </w:rPr>
        <w:fldChar w:fldCharType="separate"/>
      </w:r>
      <w:r w:rsidR="002A3687">
        <w:rPr>
          <w:noProof/>
          <w:lang w:val="en-US"/>
        </w:rPr>
        <w:t>20</w:t>
      </w:r>
      <w:r>
        <w:rPr>
          <w:lang w:val="en-US"/>
        </w:rPr>
        <w:fldChar w:fldCharType="end"/>
      </w:r>
      <w:r w:rsidR="0023557B" w:rsidRPr="002555B1">
        <w:rPr>
          <w:lang w:val="en-US"/>
        </w:rPr>
        <w:t xml:space="preserve">: </w:t>
      </w:r>
      <w:r w:rsidR="0023557B">
        <w:rPr>
          <w:lang w:val="en-US"/>
        </w:rPr>
        <w:t>Odds ratios by NUTS-2 for AROPE rate</w:t>
      </w:r>
      <w:r w:rsidR="00352D81">
        <w:rPr>
          <w:lang w:val="en-US"/>
        </w:rPr>
        <w:t xml:space="preserve"> (model A</w:t>
      </w:r>
      <w:r w:rsidR="007D08E6">
        <w:rPr>
          <w:lang w:val="en-US"/>
        </w:rPr>
        <w:t>, SILC 2016</w:t>
      </w:r>
      <w:r w:rsidR="00352D81">
        <w:rPr>
          <w:lang w:val="en-US"/>
        </w:rPr>
        <w:t>)</w:t>
      </w:r>
      <w:bookmarkEnd w:id="65"/>
    </w:p>
    <w:p w:rsidR="0023557B" w:rsidRDefault="00352D81" w:rsidP="00D1249C">
      <w:pPr>
        <w:jc w:val="center"/>
        <w:rPr>
          <w:lang w:val="en-US"/>
        </w:rPr>
      </w:pPr>
      <w:r>
        <w:rPr>
          <w:rFonts w:ascii="Arial" w:hAnsi="Arial" w:cs="Arial"/>
          <w:noProof/>
          <w:color w:val="000000"/>
          <w:sz w:val="20"/>
          <w:szCs w:val="20"/>
          <w:lang w:val="en-US"/>
        </w:rPr>
        <w:drawing>
          <wp:inline distT="0" distB="0" distL="0" distR="0" wp14:anchorId="67C40714" wp14:editId="66507962">
            <wp:extent cx="5042625" cy="3780000"/>
            <wp:effectExtent l="0" t="0" r="5715" b="0"/>
            <wp:docPr id="33" name="Image 33" descr="img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3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2625" cy="3780000"/>
                    </a:xfrm>
                    <a:prstGeom prst="rect">
                      <a:avLst/>
                    </a:prstGeom>
                    <a:noFill/>
                    <a:ln>
                      <a:noFill/>
                    </a:ln>
                  </pic:spPr>
                </pic:pic>
              </a:graphicData>
            </a:graphic>
          </wp:inline>
        </w:drawing>
      </w:r>
    </w:p>
    <w:p w:rsidR="00352D81" w:rsidRPr="00352D81" w:rsidRDefault="009E112C" w:rsidP="00D1249C">
      <w:pPr>
        <w:pStyle w:val="Lgende"/>
        <w:keepNext/>
        <w:jc w:val="center"/>
        <w:rPr>
          <w:lang w:val="en-US"/>
        </w:rPr>
      </w:pPr>
      <w:bookmarkStart w:id="66" w:name="_Toc491091231"/>
      <w:r w:rsidRPr="009E112C">
        <w:rPr>
          <w:lang w:val="en-US"/>
        </w:rPr>
        <w:t xml:space="preserve">Figure </w:t>
      </w:r>
      <w:r>
        <w:fldChar w:fldCharType="begin"/>
      </w:r>
      <w:r w:rsidRPr="009E112C">
        <w:rPr>
          <w:lang w:val="en-US"/>
        </w:rPr>
        <w:instrText xml:space="preserve"> SEQ Figure \* ARABIC </w:instrText>
      </w:r>
      <w:r>
        <w:fldChar w:fldCharType="separate"/>
      </w:r>
      <w:r w:rsidR="002A3687">
        <w:rPr>
          <w:noProof/>
          <w:lang w:val="en-US"/>
        </w:rPr>
        <w:t>21</w:t>
      </w:r>
      <w:r>
        <w:fldChar w:fldCharType="end"/>
      </w:r>
      <w:r w:rsidR="00352D81" w:rsidRPr="00352D81">
        <w:rPr>
          <w:lang w:val="en-US"/>
        </w:rPr>
        <w:t xml:space="preserve"> : </w:t>
      </w:r>
      <w:r w:rsidR="00352D81">
        <w:rPr>
          <w:lang w:val="en-US"/>
        </w:rPr>
        <w:t>Odds ratios by NUTS-2 for AROPE rate (model C</w:t>
      </w:r>
      <w:r w:rsidR="007D08E6">
        <w:rPr>
          <w:lang w:val="en-US"/>
        </w:rPr>
        <w:t>, SILC 2016</w:t>
      </w:r>
      <w:r w:rsidR="00352D81">
        <w:rPr>
          <w:lang w:val="en-US"/>
        </w:rPr>
        <w:t>)</w:t>
      </w:r>
      <w:bookmarkEnd w:id="66"/>
    </w:p>
    <w:p w:rsidR="00352D81" w:rsidRDefault="00352D81" w:rsidP="00D1249C">
      <w:pPr>
        <w:jc w:val="center"/>
        <w:rPr>
          <w:lang w:val="en-US"/>
        </w:rPr>
      </w:pPr>
      <w:r>
        <w:rPr>
          <w:rFonts w:ascii="Arial" w:hAnsi="Arial" w:cs="Arial"/>
          <w:noProof/>
          <w:color w:val="000000"/>
          <w:sz w:val="20"/>
          <w:szCs w:val="20"/>
          <w:lang w:val="en-US"/>
        </w:rPr>
        <w:drawing>
          <wp:inline distT="0" distB="0" distL="0" distR="0" wp14:anchorId="384D8CC1" wp14:editId="121D8E06">
            <wp:extent cx="5042624" cy="3780000"/>
            <wp:effectExtent l="0" t="0" r="5715" b="0"/>
            <wp:docPr id="34" name="Image 34" descr="img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4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2624" cy="3780000"/>
                    </a:xfrm>
                    <a:prstGeom prst="rect">
                      <a:avLst/>
                    </a:prstGeom>
                    <a:noFill/>
                    <a:ln>
                      <a:noFill/>
                    </a:ln>
                  </pic:spPr>
                </pic:pic>
              </a:graphicData>
            </a:graphic>
          </wp:inline>
        </w:drawing>
      </w:r>
    </w:p>
    <w:p w:rsidR="00352D81" w:rsidRDefault="00352D81" w:rsidP="00D1249C">
      <w:pPr>
        <w:jc w:val="center"/>
        <w:rPr>
          <w:lang w:val="en-US"/>
        </w:rPr>
      </w:pPr>
    </w:p>
    <w:p w:rsidR="007D3509" w:rsidRPr="0023557B" w:rsidRDefault="00D1249C" w:rsidP="00D1249C">
      <w:pPr>
        <w:pStyle w:val="Lgende"/>
        <w:jc w:val="center"/>
        <w:rPr>
          <w:lang w:val="en-US"/>
        </w:rPr>
      </w:pPr>
      <w:bookmarkStart w:id="67" w:name="_Toc491091232"/>
      <w:r>
        <w:rPr>
          <w:lang w:val="en-US"/>
        </w:rPr>
        <w:lastRenderedPageBreak/>
        <w:t>Figure</w:t>
      </w:r>
      <w:r w:rsidR="007D3509" w:rsidRPr="0023557B">
        <w:rPr>
          <w:lang w:val="en-US"/>
        </w:rPr>
        <w:t xml:space="preserve"> </w:t>
      </w:r>
      <w:r>
        <w:rPr>
          <w:lang w:val="en-US"/>
        </w:rPr>
        <w:fldChar w:fldCharType="begin"/>
      </w:r>
      <w:r>
        <w:rPr>
          <w:lang w:val="en-US"/>
        </w:rPr>
        <w:instrText xml:space="preserve"> SEQ Figure \* ARABIC </w:instrText>
      </w:r>
      <w:r>
        <w:rPr>
          <w:lang w:val="en-US"/>
        </w:rPr>
        <w:fldChar w:fldCharType="separate"/>
      </w:r>
      <w:r w:rsidR="002A3687">
        <w:rPr>
          <w:noProof/>
          <w:lang w:val="en-US"/>
        </w:rPr>
        <w:t>22</w:t>
      </w:r>
      <w:r>
        <w:rPr>
          <w:lang w:val="en-US"/>
        </w:rPr>
        <w:fldChar w:fldCharType="end"/>
      </w:r>
      <w:r w:rsidR="007D3509" w:rsidRPr="002555B1">
        <w:rPr>
          <w:lang w:val="en-US"/>
        </w:rPr>
        <w:t xml:space="preserve">: </w:t>
      </w:r>
      <w:r w:rsidR="007D3509">
        <w:rPr>
          <w:lang w:val="en-US"/>
        </w:rPr>
        <w:t xml:space="preserve">Explanatory power of </w:t>
      </w:r>
      <w:r w:rsidR="007D08E6">
        <w:rPr>
          <w:lang w:val="en-US"/>
        </w:rPr>
        <w:t xml:space="preserve">auxiliary </w:t>
      </w:r>
      <w:r w:rsidR="007D3509">
        <w:rPr>
          <w:lang w:val="en-US"/>
        </w:rPr>
        <w:t>variables for AROP rate</w:t>
      </w:r>
      <w:r w:rsidR="007D08E6">
        <w:rPr>
          <w:lang w:val="en-US"/>
        </w:rPr>
        <w:t xml:space="preserve"> (SILC 2016)</w:t>
      </w:r>
      <w:bookmarkEnd w:id="67"/>
    </w:p>
    <w:p w:rsidR="0023557B" w:rsidRPr="0023557B" w:rsidRDefault="007D3509" w:rsidP="00D1249C">
      <w:pPr>
        <w:jc w:val="center"/>
        <w:rPr>
          <w:lang w:val="en-US"/>
        </w:rPr>
      </w:pPr>
      <w:r>
        <w:rPr>
          <w:rFonts w:ascii="Arial" w:hAnsi="Arial" w:cs="Arial"/>
          <w:noProof/>
          <w:color w:val="000000"/>
          <w:sz w:val="20"/>
          <w:szCs w:val="20"/>
          <w:lang w:val="en-US"/>
        </w:rPr>
        <w:drawing>
          <wp:inline distT="0" distB="0" distL="0" distR="0" wp14:anchorId="12DE41B7" wp14:editId="738BD288">
            <wp:extent cx="3780000" cy="3780000"/>
            <wp:effectExtent l="0" t="0" r="0" b="0"/>
            <wp:docPr id="16" name="Image 16" descr="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0000" cy="3780000"/>
                    </a:xfrm>
                    <a:prstGeom prst="rect">
                      <a:avLst/>
                    </a:prstGeom>
                    <a:noFill/>
                    <a:ln>
                      <a:noFill/>
                    </a:ln>
                  </pic:spPr>
                </pic:pic>
              </a:graphicData>
            </a:graphic>
          </wp:inline>
        </w:drawing>
      </w:r>
    </w:p>
    <w:p w:rsidR="007D3509" w:rsidRPr="0023557B" w:rsidRDefault="00D1249C" w:rsidP="00D1249C">
      <w:pPr>
        <w:pStyle w:val="Lgende"/>
        <w:jc w:val="center"/>
        <w:rPr>
          <w:lang w:val="en-US"/>
        </w:rPr>
      </w:pPr>
      <w:bookmarkStart w:id="68" w:name="_Toc491091233"/>
      <w:r>
        <w:rPr>
          <w:lang w:val="en-US"/>
        </w:rPr>
        <w:t>Figure</w:t>
      </w:r>
      <w:r w:rsidR="007D3509" w:rsidRPr="0023557B">
        <w:rPr>
          <w:lang w:val="en-US"/>
        </w:rPr>
        <w:t xml:space="preserve"> </w:t>
      </w:r>
      <w:r>
        <w:rPr>
          <w:lang w:val="en-US"/>
        </w:rPr>
        <w:fldChar w:fldCharType="begin"/>
      </w:r>
      <w:r>
        <w:rPr>
          <w:lang w:val="en-US"/>
        </w:rPr>
        <w:instrText xml:space="preserve"> SEQ Figure \* ARABIC </w:instrText>
      </w:r>
      <w:r>
        <w:rPr>
          <w:lang w:val="en-US"/>
        </w:rPr>
        <w:fldChar w:fldCharType="separate"/>
      </w:r>
      <w:r w:rsidR="002A3687">
        <w:rPr>
          <w:noProof/>
          <w:lang w:val="en-US"/>
        </w:rPr>
        <w:t>23</w:t>
      </w:r>
      <w:r>
        <w:rPr>
          <w:lang w:val="en-US"/>
        </w:rPr>
        <w:fldChar w:fldCharType="end"/>
      </w:r>
      <w:r w:rsidR="007D3509" w:rsidRPr="002555B1">
        <w:rPr>
          <w:lang w:val="en-US"/>
        </w:rPr>
        <w:t xml:space="preserve">: </w:t>
      </w:r>
      <w:r w:rsidR="007D3509">
        <w:rPr>
          <w:lang w:val="en-US"/>
        </w:rPr>
        <w:t xml:space="preserve">Explanatory power of </w:t>
      </w:r>
      <w:r w:rsidR="007D08E6">
        <w:rPr>
          <w:lang w:val="en-US"/>
        </w:rPr>
        <w:t xml:space="preserve">auxiliary </w:t>
      </w:r>
      <w:r w:rsidR="007D3509">
        <w:rPr>
          <w:lang w:val="en-US"/>
        </w:rPr>
        <w:t>variables for LWI rate</w:t>
      </w:r>
      <w:r w:rsidR="007D08E6">
        <w:rPr>
          <w:lang w:val="en-US"/>
        </w:rPr>
        <w:t xml:space="preserve"> (SILC 2016)</w:t>
      </w:r>
      <w:bookmarkEnd w:id="68"/>
    </w:p>
    <w:p w:rsidR="007D3509" w:rsidRDefault="007D3509" w:rsidP="00D1249C">
      <w:pPr>
        <w:jc w:val="center"/>
        <w:rPr>
          <w:lang w:val="en-US"/>
        </w:rPr>
      </w:pPr>
      <w:r>
        <w:rPr>
          <w:rFonts w:ascii="Arial" w:hAnsi="Arial" w:cs="Arial"/>
          <w:noProof/>
          <w:color w:val="000000"/>
          <w:sz w:val="20"/>
          <w:szCs w:val="20"/>
          <w:lang w:val="en-US"/>
        </w:rPr>
        <w:drawing>
          <wp:inline distT="0" distB="0" distL="0" distR="0" wp14:anchorId="5618AF6E" wp14:editId="0C0EEAC0">
            <wp:extent cx="3780000" cy="3780000"/>
            <wp:effectExtent l="0" t="0" r="0" b="0"/>
            <wp:docPr id="15" name="Image 15" descr="img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1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0000" cy="3780000"/>
                    </a:xfrm>
                    <a:prstGeom prst="rect">
                      <a:avLst/>
                    </a:prstGeom>
                    <a:noFill/>
                    <a:ln>
                      <a:noFill/>
                    </a:ln>
                  </pic:spPr>
                </pic:pic>
              </a:graphicData>
            </a:graphic>
          </wp:inline>
        </w:drawing>
      </w:r>
    </w:p>
    <w:p w:rsidR="007D08E6" w:rsidRDefault="007D08E6" w:rsidP="00D1249C">
      <w:pPr>
        <w:jc w:val="center"/>
        <w:rPr>
          <w:lang w:val="en-US"/>
        </w:rPr>
      </w:pPr>
    </w:p>
    <w:p w:rsidR="007D3509" w:rsidRDefault="00D1249C" w:rsidP="00D1249C">
      <w:pPr>
        <w:pStyle w:val="Lgende"/>
        <w:jc w:val="center"/>
        <w:rPr>
          <w:lang w:val="en-US"/>
        </w:rPr>
      </w:pPr>
      <w:bookmarkStart w:id="69" w:name="_Toc491091234"/>
      <w:r>
        <w:rPr>
          <w:lang w:val="en-US"/>
        </w:rPr>
        <w:lastRenderedPageBreak/>
        <w:t>Figure</w:t>
      </w:r>
      <w:r w:rsidR="007D3509" w:rsidRPr="0023557B">
        <w:rPr>
          <w:lang w:val="en-US"/>
        </w:rPr>
        <w:t xml:space="preserve"> </w:t>
      </w:r>
      <w:r>
        <w:rPr>
          <w:lang w:val="en-US"/>
        </w:rPr>
        <w:fldChar w:fldCharType="begin"/>
      </w:r>
      <w:r>
        <w:rPr>
          <w:lang w:val="en-US"/>
        </w:rPr>
        <w:instrText xml:space="preserve"> SEQ Figure \* ARABIC </w:instrText>
      </w:r>
      <w:r>
        <w:rPr>
          <w:lang w:val="en-US"/>
        </w:rPr>
        <w:fldChar w:fldCharType="separate"/>
      </w:r>
      <w:r w:rsidR="002A3687">
        <w:rPr>
          <w:noProof/>
          <w:lang w:val="en-US"/>
        </w:rPr>
        <w:t>24</w:t>
      </w:r>
      <w:r>
        <w:rPr>
          <w:lang w:val="en-US"/>
        </w:rPr>
        <w:fldChar w:fldCharType="end"/>
      </w:r>
      <w:r w:rsidR="007D3509" w:rsidRPr="002555B1">
        <w:rPr>
          <w:lang w:val="en-US"/>
        </w:rPr>
        <w:t xml:space="preserve">: </w:t>
      </w:r>
      <w:r w:rsidR="007D3509">
        <w:rPr>
          <w:lang w:val="en-US"/>
        </w:rPr>
        <w:t xml:space="preserve">Explanatory power of </w:t>
      </w:r>
      <w:r w:rsidR="007D08E6">
        <w:rPr>
          <w:lang w:val="en-US"/>
        </w:rPr>
        <w:t xml:space="preserve">auxiliary </w:t>
      </w:r>
      <w:r w:rsidR="007D3509">
        <w:rPr>
          <w:lang w:val="en-US"/>
        </w:rPr>
        <w:t>variables for SMD rate</w:t>
      </w:r>
      <w:r w:rsidR="007D08E6">
        <w:rPr>
          <w:lang w:val="en-US"/>
        </w:rPr>
        <w:t xml:space="preserve"> (SILC 2016)</w:t>
      </w:r>
      <w:bookmarkEnd w:id="69"/>
    </w:p>
    <w:p w:rsidR="007D3509" w:rsidRPr="007D3509" w:rsidRDefault="007D3509" w:rsidP="00D1249C">
      <w:pPr>
        <w:jc w:val="center"/>
        <w:rPr>
          <w:lang w:val="en-US"/>
        </w:rPr>
      </w:pPr>
      <w:r>
        <w:rPr>
          <w:rFonts w:ascii="Arial" w:hAnsi="Arial" w:cs="Arial"/>
          <w:noProof/>
          <w:color w:val="000000"/>
          <w:sz w:val="20"/>
          <w:szCs w:val="20"/>
          <w:lang w:val="en-US"/>
        </w:rPr>
        <w:drawing>
          <wp:inline distT="0" distB="0" distL="0" distR="0" wp14:anchorId="33508EC8" wp14:editId="34826FFD">
            <wp:extent cx="3780000" cy="3780000"/>
            <wp:effectExtent l="0" t="0" r="0" b="0"/>
            <wp:docPr id="17" name="Image 17" descr="img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29.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80000" cy="3780000"/>
                    </a:xfrm>
                    <a:prstGeom prst="rect">
                      <a:avLst/>
                    </a:prstGeom>
                    <a:noFill/>
                    <a:ln>
                      <a:noFill/>
                    </a:ln>
                  </pic:spPr>
                </pic:pic>
              </a:graphicData>
            </a:graphic>
          </wp:inline>
        </w:drawing>
      </w:r>
    </w:p>
    <w:p w:rsidR="007D3509" w:rsidRPr="0023557B" w:rsidRDefault="00D1249C" w:rsidP="00D1249C">
      <w:pPr>
        <w:pStyle w:val="Lgende"/>
        <w:jc w:val="center"/>
        <w:rPr>
          <w:lang w:val="en-US"/>
        </w:rPr>
      </w:pPr>
      <w:bookmarkStart w:id="70" w:name="_Toc491091235"/>
      <w:r>
        <w:rPr>
          <w:lang w:val="en-US"/>
        </w:rPr>
        <w:t>Figure</w:t>
      </w:r>
      <w:r w:rsidR="007D3509" w:rsidRPr="0023557B">
        <w:rPr>
          <w:lang w:val="en-US"/>
        </w:rPr>
        <w:t xml:space="preserve"> </w:t>
      </w:r>
      <w:r>
        <w:rPr>
          <w:lang w:val="en-US"/>
        </w:rPr>
        <w:fldChar w:fldCharType="begin"/>
      </w:r>
      <w:r>
        <w:rPr>
          <w:lang w:val="en-US"/>
        </w:rPr>
        <w:instrText xml:space="preserve"> SEQ Figure \* ARABIC </w:instrText>
      </w:r>
      <w:r>
        <w:rPr>
          <w:lang w:val="en-US"/>
        </w:rPr>
        <w:fldChar w:fldCharType="separate"/>
      </w:r>
      <w:r w:rsidR="002A3687">
        <w:rPr>
          <w:noProof/>
          <w:lang w:val="en-US"/>
        </w:rPr>
        <w:t>25</w:t>
      </w:r>
      <w:r>
        <w:rPr>
          <w:lang w:val="en-US"/>
        </w:rPr>
        <w:fldChar w:fldCharType="end"/>
      </w:r>
      <w:r w:rsidR="007D3509" w:rsidRPr="002555B1">
        <w:rPr>
          <w:lang w:val="en-US"/>
        </w:rPr>
        <w:t xml:space="preserve">: </w:t>
      </w:r>
      <w:r w:rsidR="007D3509">
        <w:rPr>
          <w:lang w:val="en-US"/>
        </w:rPr>
        <w:t xml:space="preserve">Explanatory power of </w:t>
      </w:r>
      <w:r w:rsidR="007D08E6">
        <w:rPr>
          <w:lang w:val="en-US"/>
        </w:rPr>
        <w:t xml:space="preserve">auxiliary </w:t>
      </w:r>
      <w:r w:rsidR="007D3509">
        <w:rPr>
          <w:lang w:val="en-US"/>
        </w:rPr>
        <w:t>variables for AROPE rate</w:t>
      </w:r>
      <w:r w:rsidR="007D08E6">
        <w:rPr>
          <w:lang w:val="en-US"/>
        </w:rPr>
        <w:t xml:space="preserve"> (SILC 2016)</w:t>
      </w:r>
      <w:bookmarkEnd w:id="70"/>
    </w:p>
    <w:p w:rsidR="007D3509" w:rsidRDefault="007D3509" w:rsidP="00D1249C">
      <w:pPr>
        <w:jc w:val="center"/>
        <w:rPr>
          <w:lang w:val="en-US"/>
        </w:rPr>
      </w:pPr>
      <w:r>
        <w:rPr>
          <w:rFonts w:ascii="Arial" w:hAnsi="Arial" w:cs="Arial"/>
          <w:noProof/>
          <w:color w:val="000000"/>
          <w:sz w:val="20"/>
          <w:szCs w:val="20"/>
          <w:lang w:val="en-US"/>
        </w:rPr>
        <w:drawing>
          <wp:inline distT="0" distB="0" distL="0" distR="0" wp14:anchorId="0B0F14E1" wp14:editId="5CA0B8A7">
            <wp:extent cx="3780000" cy="3780000"/>
            <wp:effectExtent l="0" t="0" r="0" b="0"/>
            <wp:docPr id="18" name="Image 18" descr="img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40.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80000" cy="3780000"/>
                    </a:xfrm>
                    <a:prstGeom prst="rect">
                      <a:avLst/>
                    </a:prstGeom>
                    <a:noFill/>
                    <a:ln>
                      <a:noFill/>
                    </a:ln>
                  </pic:spPr>
                </pic:pic>
              </a:graphicData>
            </a:graphic>
          </wp:inline>
        </w:drawing>
      </w:r>
    </w:p>
    <w:p w:rsidR="007D3509" w:rsidRDefault="00D1249C" w:rsidP="00D1249C">
      <w:pPr>
        <w:pStyle w:val="Lgende"/>
        <w:jc w:val="center"/>
        <w:rPr>
          <w:lang w:val="en-US"/>
        </w:rPr>
      </w:pPr>
      <w:bookmarkStart w:id="71" w:name="_Toc491091236"/>
      <w:r>
        <w:rPr>
          <w:lang w:val="en-US"/>
        </w:rPr>
        <w:t>Figure</w:t>
      </w:r>
      <w:r w:rsidR="007D3509" w:rsidRPr="0023557B">
        <w:rPr>
          <w:lang w:val="en-US"/>
        </w:rPr>
        <w:t xml:space="preserve"> </w:t>
      </w:r>
      <w:r>
        <w:rPr>
          <w:lang w:val="en-US"/>
        </w:rPr>
        <w:fldChar w:fldCharType="begin"/>
      </w:r>
      <w:r>
        <w:rPr>
          <w:lang w:val="en-US"/>
        </w:rPr>
        <w:instrText xml:space="preserve"> SEQ Figure \* ARABIC </w:instrText>
      </w:r>
      <w:r>
        <w:rPr>
          <w:lang w:val="en-US"/>
        </w:rPr>
        <w:fldChar w:fldCharType="separate"/>
      </w:r>
      <w:r w:rsidR="002A3687">
        <w:rPr>
          <w:noProof/>
          <w:lang w:val="en-US"/>
        </w:rPr>
        <w:t>26</w:t>
      </w:r>
      <w:r>
        <w:rPr>
          <w:lang w:val="en-US"/>
        </w:rPr>
        <w:fldChar w:fldCharType="end"/>
      </w:r>
      <w:r w:rsidR="007D3509" w:rsidRPr="002555B1">
        <w:rPr>
          <w:lang w:val="en-US"/>
        </w:rPr>
        <w:t xml:space="preserve">: </w:t>
      </w:r>
      <w:r w:rsidR="007D3509">
        <w:rPr>
          <w:lang w:val="en-US"/>
        </w:rPr>
        <w:t xml:space="preserve">Effect of </w:t>
      </w:r>
      <w:r w:rsidR="007D08E6">
        <w:rPr>
          <w:lang w:val="en-US"/>
        </w:rPr>
        <w:t xml:space="preserve">NUTS-2 variables </w:t>
      </w:r>
      <w:r w:rsidR="007D3509">
        <w:rPr>
          <w:lang w:val="en-US"/>
        </w:rPr>
        <w:t>on the model for AROP rate</w:t>
      </w:r>
      <w:r w:rsidR="007D08E6">
        <w:rPr>
          <w:lang w:val="en-US"/>
        </w:rPr>
        <w:t xml:space="preserve"> (SILC 2016)</w:t>
      </w:r>
      <w:bookmarkEnd w:id="71"/>
    </w:p>
    <w:p w:rsidR="007D3509" w:rsidRPr="007D3509" w:rsidRDefault="007D3509" w:rsidP="00D1249C">
      <w:pPr>
        <w:jc w:val="center"/>
        <w:rPr>
          <w:lang w:val="en-US"/>
        </w:rPr>
      </w:pPr>
      <w:r>
        <w:rPr>
          <w:rFonts w:ascii="Arial" w:hAnsi="Arial" w:cs="Arial"/>
          <w:noProof/>
          <w:color w:val="000000"/>
          <w:sz w:val="20"/>
          <w:szCs w:val="20"/>
          <w:lang w:val="en-US"/>
        </w:rPr>
        <w:lastRenderedPageBreak/>
        <w:drawing>
          <wp:inline distT="0" distB="0" distL="0" distR="0" wp14:anchorId="1CD8D25C" wp14:editId="450AD848">
            <wp:extent cx="3780000" cy="3780000"/>
            <wp:effectExtent l="0" t="0" r="0" b="0"/>
            <wp:docPr id="23" name="Image 23" descr="im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1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0000" cy="3780000"/>
                    </a:xfrm>
                    <a:prstGeom prst="rect">
                      <a:avLst/>
                    </a:prstGeom>
                    <a:noFill/>
                    <a:ln>
                      <a:noFill/>
                    </a:ln>
                  </pic:spPr>
                </pic:pic>
              </a:graphicData>
            </a:graphic>
          </wp:inline>
        </w:drawing>
      </w:r>
    </w:p>
    <w:p w:rsidR="007D3509" w:rsidRDefault="00D1249C" w:rsidP="00D1249C">
      <w:pPr>
        <w:pStyle w:val="Lgende"/>
        <w:jc w:val="center"/>
        <w:rPr>
          <w:lang w:val="en-US"/>
        </w:rPr>
      </w:pPr>
      <w:bookmarkStart w:id="72" w:name="_Toc491091237"/>
      <w:r>
        <w:rPr>
          <w:lang w:val="en-US"/>
        </w:rPr>
        <w:t>Figure</w:t>
      </w:r>
      <w:r w:rsidR="007D3509" w:rsidRPr="0023557B">
        <w:rPr>
          <w:lang w:val="en-US"/>
        </w:rPr>
        <w:t xml:space="preserve"> </w:t>
      </w:r>
      <w:r>
        <w:rPr>
          <w:lang w:val="en-US"/>
        </w:rPr>
        <w:fldChar w:fldCharType="begin"/>
      </w:r>
      <w:r>
        <w:rPr>
          <w:lang w:val="en-US"/>
        </w:rPr>
        <w:instrText xml:space="preserve"> SEQ Figure \* ARABIC </w:instrText>
      </w:r>
      <w:r>
        <w:rPr>
          <w:lang w:val="en-US"/>
        </w:rPr>
        <w:fldChar w:fldCharType="separate"/>
      </w:r>
      <w:r w:rsidR="002A3687">
        <w:rPr>
          <w:noProof/>
          <w:lang w:val="en-US"/>
        </w:rPr>
        <w:t>27</w:t>
      </w:r>
      <w:r>
        <w:rPr>
          <w:lang w:val="en-US"/>
        </w:rPr>
        <w:fldChar w:fldCharType="end"/>
      </w:r>
      <w:r w:rsidR="007D3509" w:rsidRPr="002555B1">
        <w:rPr>
          <w:lang w:val="en-US"/>
        </w:rPr>
        <w:t xml:space="preserve">: </w:t>
      </w:r>
      <w:r w:rsidR="007D3509">
        <w:rPr>
          <w:lang w:val="en-US"/>
        </w:rPr>
        <w:t xml:space="preserve">Effect of </w:t>
      </w:r>
      <w:r w:rsidR="007D08E6">
        <w:rPr>
          <w:lang w:val="en-US"/>
        </w:rPr>
        <w:t xml:space="preserve">NUTS-2 variables </w:t>
      </w:r>
      <w:r w:rsidR="007D3509">
        <w:rPr>
          <w:lang w:val="en-US"/>
        </w:rPr>
        <w:t>on the model for LWI rate</w:t>
      </w:r>
      <w:r w:rsidR="007D08E6">
        <w:rPr>
          <w:lang w:val="en-US"/>
        </w:rPr>
        <w:t xml:space="preserve"> (SILC 2016)</w:t>
      </w:r>
      <w:bookmarkEnd w:id="72"/>
    </w:p>
    <w:p w:rsidR="007D3509" w:rsidRPr="007D3509" w:rsidRDefault="007D3509" w:rsidP="00D1249C">
      <w:pPr>
        <w:jc w:val="center"/>
        <w:rPr>
          <w:lang w:val="en-US"/>
        </w:rPr>
      </w:pPr>
      <w:r>
        <w:rPr>
          <w:rFonts w:ascii="Arial" w:hAnsi="Arial" w:cs="Arial"/>
          <w:noProof/>
          <w:color w:val="000000"/>
          <w:sz w:val="20"/>
          <w:szCs w:val="20"/>
          <w:lang w:val="en-US"/>
        </w:rPr>
        <w:drawing>
          <wp:inline distT="0" distB="0" distL="0" distR="0" wp14:anchorId="4C181939" wp14:editId="538C7C18">
            <wp:extent cx="3780000" cy="3780000"/>
            <wp:effectExtent l="0" t="0" r="0" b="0"/>
            <wp:docPr id="22" name="Image 22" descr="img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2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80000" cy="3780000"/>
                    </a:xfrm>
                    <a:prstGeom prst="rect">
                      <a:avLst/>
                    </a:prstGeom>
                    <a:noFill/>
                    <a:ln>
                      <a:noFill/>
                    </a:ln>
                  </pic:spPr>
                </pic:pic>
              </a:graphicData>
            </a:graphic>
          </wp:inline>
        </w:drawing>
      </w:r>
    </w:p>
    <w:p w:rsidR="007D3509" w:rsidRDefault="00D1249C" w:rsidP="00D1249C">
      <w:pPr>
        <w:pStyle w:val="Lgende"/>
        <w:jc w:val="center"/>
        <w:rPr>
          <w:lang w:val="en-US"/>
        </w:rPr>
      </w:pPr>
      <w:bookmarkStart w:id="73" w:name="_Toc491091238"/>
      <w:r w:rsidRPr="00D1249C">
        <w:rPr>
          <w:lang w:val="en-US"/>
        </w:rPr>
        <w:t xml:space="preserve">Figure </w:t>
      </w:r>
      <w:r>
        <w:rPr>
          <w:lang w:val="en-US"/>
        </w:rPr>
        <w:fldChar w:fldCharType="begin"/>
      </w:r>
      <w:r>
        <w:rPr>
          <w:lang w:val="en-US"/>
        </w:rPr>
        <w:instrText xml:space="preserve"> SEQ Figure \* ARABIC </w:instrText>
      </w:r>
      <w:r>
        <w:rPr>
          <w:lang w:val="en-US"/>
        </w:rPr>
        <w:fldChar w:fldCharType="separate"/>
      </w:r>
      <w:r w:rsidR="002A3687">
        <w:rPr>
          <w:noProof/>
          <w:lang w:val="en-US"/>
        </w:rPr>
        <w:t>28</w:t>
      </w:r>
      <w:r>
        <w:rPr>
          <w:lang w:val="en-US"/>
        </w:rPr>
        <w:fldChar w:fldCharType="end"/>
      </w:r>
      <w:r w:rsidR="007D3509" w:rsidRPr="002555B1">
        <w:rPr>
          <w:lang w:val="en-US"/>
        </w:rPr>
        <w:t xml:space="preserve">: </w:t>
      </w:r>
      <w:r w:rsidR="007D3509">
        <w:rPr>
          <w:lang w:val="en-US"/>
        </w:rPr>
        <w:t xml:space="preserve">Effect of </w:t>
      </w:r>
      <w:r w:rsidR="007D08E6">
        <w:rPr>
          <w:lang w:val="en-US"/>
        </w:rPr>
        <w:t xml:space="preserve">NUTS-2 variables </w:t>
      </w:r>
      <w:r w:rsidR="007D3509">
        <w:rPr>
          <w:lang w:val="en-US"/>
        </w:rPr>
        <w:t>on the model for SMD rate</w:t>
      </w:r>
      <w:r w:rsidR="007D08E6">
        <w:rPr>
          <w:lang w:val="en-US"/>
        </w:rPr>
        <w:t xml:space="preserve"> (SILC 2016)</w:t>
      </w:r>
      <w:bookmarkEnd w:id="73"/>
    </w:p>
    <w:p w:rsidR="007D3509" w:rsidRPr="007D3509" w:rsidRDefault="007D3509" w:rsidP="00D1249C">
      <w:pPr>
        <w:jc w:val="center"/>
        <w:rPr>
          <w:lang w:val="en-US"/>
        </w:rPr>
      </w:pPr>
      <w:r>
        <w:rPr>
          <w:rFonts w:ascii="Arial" w:hAnsi="Arial" w:cs="Arial"/>
          <w:noProof/>
          <w:color w:val="000000"/>
          <w:sz w:val="20"/>
          <w:szCs w:val="20"/>
          <w:lang w:val="en-US"/>
        </w:rPr>
        <w:lastRenderedPageBreak/>
        <w:drawing>
          <wp:inline distT="0" distB="0" distL="0" distR="0" wp14:anchorId="4F817D22" wp14:editId="35AA6814">
            <wp:extent cx="3780000" cy="3780000"/>
            <wp:effectExtent l="0" t="0" r="0" b="0"/>
            <wp:docPr id="20" name="Image 20" descr="img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3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80000" cy="3780000"/>
                    </a:xfrm>
                    <a:prstGeom prst="rect">
                      <a:avLst/>
                    </a:prstGeom>
                    <a:noFill/>
                    <a:ln>
                      <a:noFill/>
                    </a:ln>
                  </pic:spPr>
                </pic:pic>
              </a:graphicData>
            </a:graphic>
          </wp:inline>
        </w:drawing>
      </w:r>
    </w:p>
    <w:p w:rsidR="007D3509" w:rsidRDefault="00D1249C" w:rsidP="00D1249C">
      <w:pPr>
        <w:pStyle w:val="Lgende"/>
        <w:jc w:val="center"/>
        <w:rPr>
          <w:lang w:val="en-US"/>
        </w:rPr>
      </w:pPr>
      <w:bookmarkStart w:id="74" w:name="_Toc491091239"/>
      <w:r w:rsidRPr="00D1249C">
        <w:rPr>
          <w:lang w:val="en-US"/>
        </w:rPr>
        <w:t xml:space="preserve">Figure </w:t>
      </w:r>
      <w:r>
        <w:rPr>
          <w:lang w:val="en-US"/>
        </w:rPr>
        <w:fldChar w:fldCharType="begin"/>
      </w:r>
      <w:r>
        <w:rPr>
          <w:lang w:val="en-US"/>
        </w:rPr>
        <w:instrText xml:space="preserve"> SEQ Figure \* ARABIC </w:instrText>
      </w:r>
      <w:r>
        <w:rPr>
          <w:lang w:val="en-US"/>
        </w:rPr>
        <w:fldChar w:fldCharType="separate"/>
      </w:r>
      <w:r w:rsidR="002A3687">
        <w:rPr>
          <w:noProof/>
          <w:lang w:val="en-US"/>
        </w:rPr>
        <w:t>29</w:t>
      </w:r>
      <w:r>
        <w:rPr>
          <w:lang w:val="en-US"/>
        </w:rPr>
        <w:fldChar w:fldCharType="end"/>
      </w:r>
      <w:r w:rsidR="007D3509" w:rsidRPr="002555B1">
        <w:rPr>
          <w:lang w:val="en-US"/>
        </w:rPr>
        <w:t xml:space="preserve">: </w:t>
      </w:r>
      <w:r w:rsidR="007D3509">
        <w:rPr>
          <w:lang w:val="en-US"/>
        </w:rPr>
        <w:t xml:space="preserve">Effect of </w:t>
      </w:r>
      <w:r w:rsidR="007D08E6">
        <w:rPr>
          <w:lang w:val="en-US"/>
        </w:rPr>
        <w:t>NUTS-2 variables</w:t>
      </w:r>
      <w:r w:rsidR="007D3509">
        <w:rPr>
          <w:lang w:val="en-US"/>
        </w:rPr>
        <w:t xml:space="preserve"> on the model for AROPE rate</w:t>
      </w:r>
      <w:r w:rsidR="007D08E6">
        <w:rPr>
          <w:lang w:val="en-US"/>
        </w:rPr>
        <w:t xml:space="preserve"> (SILC 2016)</w:t>
      </w:r>
      <w:bookmarkEnd w:id="74"/>
    </w:p>
    <w:p w:rsidR="007D3509" w:rsidRPr="0023557B" w:rsidRDefault="007D3509" w:rsidP="009E112C">
      <w:pPr>
        <w:jc w:val="center"/>
        <w:rPr>
          <w:lang w:val="en-US"/>
        </w:rPr>
      </w:pPr>
      <w:r>
        <w:rPr>
          <w:rFonts w:ascii="Arial" w:hAnsi="Arial" w:cs="Arial"/>
          <w:noProof/>
          <w:color w:val="000000"/>
          <w:sz w:val="20"/>
          <w:szCs w:val="20"/>
          <w:lang w:val="en-US"/>
        </w:rPr>
        <w:drawing>
          <wp:inline distT="0" distB="0" distL="0" distR="0">
            <wp:extent cx="3780000" cy="3780000"/>
            <wp:effectExtent l="0" t="0" r="0" b="0"/>
            <wp:docPr id="19" name="Image 19" descr="img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43.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80000" cy="3780000"/>
                    </a:xfrm>
                    <a:prstGeom prst="rect">
                      <a:avLst/>
                    </a:prstGeom>
                    <a:noFill/>
                    <a:ln>
                      <a:noFill/>
                    </a:ln>
                  </pic:spPr>
                </pic:pic>
              </a:graphicData>
            </a:graphic>
          </wp:inline>
        </w:drawing>
      </w:r>
    </w:p>
    <w:sectPr w:rsidR="007D3509" w:rsidRPr="0023557B" w:rsidSect="002555B1">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12D7" w:rsidRDefault="00A512D7" w:rsidP="008B55EB">
      <w:pPr>
        <w:spacing w:after="0" w:line="240" w:lineRule="auto"/>
      </w:pPr>
      <w:r>
        <w:separator/>
      </w:r>
    </w:p>
  </w:endnote>
  <w:endnote w:type="continuationSeparator" w:id="0">
    <w:p w:rsidR="00A512D7" w:rsidRDefault="00A512D7" w:rsidP="008B5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2D7" w:rsidRDefault="00A512D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5243992"/>
      <w:docPartObj>
        <w:docPartGallery w:val="Page Numbers (Bottom of Page)"/>
        <w:docPartUnique/>
      </w:docPartObj>
    </w:sdtPr>
    <w:sdtContent>
      <w:p w:rsidR="00A512D7" w:rsidRDefault="00A512D7">
        <w:pPr>
          <w:pStyle w:val="Pieddepage"/>
          <w:jc w:val="right"/>
        </w:pPr>
        <w:r>
          <w:fldChar w:fldCharType="begin"/>
        </w:r>
        <w:r>
          <w:instrText>PAGE   \* MERGEFORMAT</w:instrText>
        </w:r>
        <w:r>
          <w:fldChar w:fldCharType="separate"/>
        </w:r>
        <w:r w:rsidR="00E83F39" w:rsidRPr="00E83F39">
          <w:rPr>
            <w:noProof/>
            <w:lang w:val="fr-FR"/>
          </w:rPr>
          <w:t>34</w:t>
        </w:r>
        <w:r>
          <w:fldChar w:fldCharType="end"/>
        </w:r>
      </w:p>
    </w:sdtContent>
  </w:sdt>
  <w:p w:rsidR="00A512D7" w:rsidRDefault="00A512D7">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2D7" w:rsidRDefault="00A512D7">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2D7" w:rsidRDefault="00A512D7">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5485814"/>
      <w:docPartObj>
        <w:docPartGallery w:val="Page Numbers (Bottom of Page)"/>
        <w:docPartUnique/>
      </w:docPartObj>
    </w:sdtPr>
    <w:sdtContent>
      <w:p w:rsidR="00A512D7" w:rsidRDefault="00A512D7">
        <w:pPr>
          <w:pStyle w:val="Pieddepage"/>
          <w:jc w:val="right"/>
        </w:pPr>
        <w:r>
          <w:fldChar w:fldCharType="begin"/>
        </w:r>
        <w:r>
          <w:instrText>PAGE   \* MERGEFORMAT</w:instrText>
        </w:r>
        <w:r>
          <w:fldChar w:fldCharType="separate"/>
        </w:r>
        <w:r w:rsidR="00E83F39" w:rsidRPr="00E83F39">
          <w:rPr>
            <w:noProof/>
            <w:lang w:val="fr-FR"/>
          </w:rPr>
          <w:t>44</w:t>
        </w:r>
        <w:r>
          <w:fldChar w:fldCharType="end"/>
        </w:r>
      </w:p>
    </w:sdtContent>
  </w:sdt>
  <w:p w:rsidR="00A512D7" w:rsidRDefault="00A512D7">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2D7" w:rsidRDefault="00A512D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12D7" w:rsidRDefault="00A512D7" w:rsidP="008B55EB">
      <w:pPr>
        <w:spacing w:after="0" w:line="240" w:lineRule="auto"/>
      </w:pPr>
      <w:r>
        <w:separator/>
      </w:r>
    </w:p>
  </w:footnote>
  <w:footnote w:type="continuationSeparator" w:id="0">
    <w:p w:rsidR="00A512D7" w:rsidRDefault="00A512D7" w:rsidP="008B55EB">
      <w:pPr>
        <w:spacing w:after="0" w:line="240" w:lineRule="auto"/>
      </w:pPr>
      <w:r>
        <w:continuationSeparator/>
      </w:r>
    </w:p>
  </w:footnote>
  <w:footnote w:id="1">
    <w:p w:rsidR="00A512D7" w:rsidRPr="005D1BA9" w:rsidRDefault="00A512D7" w:rsidP="006031F9">
      <w:pPr>
        <w:pStyle w:val="Notedebasdepage"/>
        <w:rPr>
          <w:lang w:val="en-US"/>
        </w:rPr>
      </w:pPr>
      <w:r>
        <w:rPr>
          <w:rStyle w:val="Appelnotedebasdep"/>
        </w:rPr>
        <w:footnoteRef/>
      </w:r>
      <w:r w:rsidRPr="00712AD6">
        <w:rPr>
          <w:lang w:val="en-US"/>
        </w:rPr>
        <w:t xml:space="preserve"> </w:t>
      </w:r>
      <w:r>
        <w:rPr>
          <w:lang w:val="en-US"/>
        </w:rPr>
        <w:t xml:space="preserve"> </w:t>
      </w:r>
      <w:r w:rsidRPr="00712AD6">
        <w:rPr>
          <w:lang w:val="en-US"/>
        </w:rPr>
        <w:t>Rao, J. N. (2003). Small area estimatio</w:t>
      </w:r>
      <w:r>
        <w:rPr>
          <w:lang w:val="en-US"/>
        </w:rPr>
        <w:t xml:space="preserve">n. </w:t>
      </w:r>
      <w:r w:rsidRPr="005D1BA9">
        <w:rPr>
          <w:lang w:val="en-US"/>
        </w:rPr>
        <w:t>John Wiley &amp; Sons, Inc.</w:t>
      </w:r>
    </w:p>
  </w:footnote>
  <w:footnote w:id="2">
    <w:p w:rsidR="00A512D7" w:rsidRPr="00B7713F" w:rsidRDefault="00A512D7" w:rsidP="00D75331">
      <w:pPr>
        <w:pStyle w:val="Notedebasdepage"/>
        <w:rPr>
          <w:lang w:val="en-US"/>
        </w:rPr>
      </w:pPr>
      <w:r>
        <w:rPr>
          <w:rStyle w:val="Appelnotedebasdep"/>
        </w:rPr>
        <w:footnoteRef/>
      </w:r>
      <w:r>
        <w:rPr>
          <w:lang w:val="en-US"/>
        </w:rPr>
        <w:t xml:space="preserve"> </w:t>
      </w:r>
      <w:proofErr w:type="spellStart"/>
      <w:r>
        <w:rPr>
          <w:lang w:val="en-US"/>
        </w:rPr>
        <w:t>Ardilly</w:t>
      </w:r>
      <w:proofErr w:type="spellEnd"/>
      <w:r>
        <w:rPr>
          <w:lang w:val="en-US"/>
        </w:rPr>
        <w:t>, Pascal (2013). “</w:t>
      </w:r>
      <w:r w:rsidRPr="00B7713F">
        <w:rPr>
          <w:lang w:val="en-US"/>
        </w:rPr>
        <w:t>Regional estimates of poverty indicators</w:t>
      </w:r>
      <w:r>
        <w:rPr>
          <w:lang w:val="en-US"/>
        </w:rPr>
        <w:t xml:space="preserve"> </w:t>
      </w:r>
      <w:r w:rsidRPr="00B7713F">
        <w:rPr>
          <w:lang w:val="en-US"/>
        </w:rPr>
        <w:t>based on a calibration technique</w:t>
      </w:r>
      <w:r>
        <w:rPr>
          <w:lang w:val="en-US"/>
        </w:rPr>
        <w:t>”, Eurostat Statistical working paper.</w:t>
      </w:r>
    </w:p>
  </w:footnote>
  <w:footnote w:id="3">
    <w:p w:rsidR="00A512D7" w:rsidRPr="00712AD6" w:rsidRDefault="00A512D7" w:rsidP="00435E48">
      <w:pPr>
        <w:pStyle w:val="Notedebasdepage"/>
        <w:rPr>
          <w:lang w:val="en-US"/>
        </w:rPr>
      </w:pPr>
      <w:r>
        <w:rPr>
          <w:rStyle w:val="Appelnotedebasdep"/>
        </w:rPr>
        <w:footnoteRef/>
      </w:r>
      <w:r w:rsidRPr="00712AD6">
        <w:rPr>
          <w:lang w:val="en-US"/>
        </w:rPr>
        <w:t xml:space="preserve"> </w:t>
      </w:r>
      <w:r>
        <w:rPr>
          <w:lang w:val="en-US"/>
        </w:rPr>
        <w:t xml:space="preserve"> </w:t>
      </w:r>
      <w:r w:rsidRPr="00712AD6">
        <w:rPr>
          <w:lang w:val="en-US"/>
        </w:rPr>
        <w:t>Rao, J. N. (2003). Small area estimatio</w:t>
      </w:r>
      <w:r>
        <w:rPr>
          <w:lang w:val="en-US"/>
        </w:rPr>
        <w:t>n. John Wiley &amp; Sons, Inc.</w:t>
      </w:r>
    </w:p>
  </w:footnote>
  <w:footnote w:id="4">
    <w:p w:rsidR="00A512D7" w:rsidRPr="00965E2B" w:rsidRDefault="00A512D7" w:rsidP="001C770F">
      <w:pPr>
        <w:pStyle w:val="Notedebasdepage"/>
        <w:rPr>
          <w:lang w:val="en-US"/>
        </w:rPr>
      </w:pPr>
      <w:r>
        <w:rPr>
          <w:rStyle w:val="Appelnotedebasdep"/>
        </w:rPr>
        <w:footnoteRef/>
      </w:r>
      <w:r w:rsidRPr="00965E2B">
        <w:rPr>
          <w:lang w:val="en-US"/>
        </w:rPr>
        <w:t xml:space="preserve"> </w:t>
      </w:r>
      <w:r>
        <w:rPr>
          <w:lang w:val="en-US"/>
        </w:rPr>
        <w:t xml:space="preserve">Some other variables need to be </w:t>
      </w:r>
      <w:proofErr w:type="spellStart"/>
      <w:r>
        <w:rPr>
          <w:lang w:val="en-US"/>
        </w:rPr>
        <w:t>analysed</w:t>
      </w:r>
      <w:proofErr w:type="spellEnd"/>
      <w:r>
        <w:rPr>
          <w:lang w:val="en-US"/>
        </w:rPr>
        <w:t>. For example, the owner/renter status could help to explain SMD or AROP, and we will have this status by administrative data for the entire population in the future.</w:t>
      </w:r>
    </w:p>
  </w:footnote>
  <w:footnote w:id="5">
    <w:p w:rsidR="00A512D7" w:rsidRPr="00C02CC2" w:rsidRDefault="00A512D7" w:rsidP="00435E48">
      <w:pPr>
        <w:pStyle w:val="Notedebasdepage"/>
        <w:rPr>
          <w:lang w:val="en-US"/>
        </w:rPr>
      </w:pPr>
      <w:r w:rsidRPr="00C02CC2">
        <w:footnoteRef/>
      </w:r>
      <w:r w:rsidRPr="00C02CC2">
        <w:rPr>
          <w:lang w:val="en-US"/>
        </w:rPr>
        <w:t xml:space="preserve"> “A pair of observations with different observed responses is said to be </w:t>
      </w:r>
      <w:r w:rsidRPr="00C02CC2">
        <w:rPr>
          <w:i/>
          <w:iCs/>
          <w:lang w:val="en-US"/>
        </w:rPr>
        <w:t>concordant</w:t>
      </w:r>
      <w:r w:rsidRPr="00C02CC2">
        <w:rPr>
          <w:lang w:val="en-US"/>
        </w:rPr>
        <w:t> if the observation with the lower ordered response value has a lower predicted mean score than the observation with the higher ordered response value. If the observation with the lower ordered response value has a higher predicted mean score than the observation with the higher ordered response value, then the pair is </w:t>
      </w:r>
      <w:r w:rsidRPr="00C02CC2">
        <w:rPr>
          <w:i/>
          <w:iCs/>
          <w:lang w:val="en-US"/>
        </w:rPr>
        <w:t>discordant</w:t>
      </w:r>
      <w:r w:rsidRPr="00C02CC2">
        <w:rPr>
          <w:lang w:val="en-US"/>
        </w:rPr>
        <w:t>. If the pair is neither concordant nor discordant, it is a </w:t>
      </w:r>
      <w:r w:rsidRPr="00C02CC2">
        <w:rPr>
          <w:i/>
          <w:iCs/>
          <w:lang w:val="en-US"/>
        </w:rPr>
        <w:t>tie</w:t>
      </w:r>
      <w:r w:rsidRPr="00C02CC2">
        <w:rPr>
          <w:lang w:val="en-US"/>
        </w:rPr>
        <w:t xml:space="preserve">.” </w:t>
      </w:r>
      <w:r w:rsidRPr="00435E48">
        <w:rPr>
          <w:lang w:val="en-US"/>
        </w:rPr>
        <w:t>(SAS, user guide, second edition)</w:t>
      </w:r>
    </w:p>
  </w:footnote>
  <w:footnote w:id="6">
    <w:p w:rsidR="00A512D7" w:rsidRPr="00A472C5" w:rsidRDefault="00A512D7" w:rsidP="00435E48">
      <w:pPr>
        <w:pStyle w:val="Notedebasdepage"/>
        <w:rPr>
          <w:lang w:val="en-US"/>
        </w:rPr>
      </w:pPr>
      <w:r>
        <w:rPr>
          <w:rStyle w:val="Appelnotedebasdep"/>
        </w:rPr>
        <w:footnoteRef/>
      </w:r>
      <w:r w:rsidRPr="00A472C5">
        <w:rPr>
          <w:lang w:val="en-US"/>
        </w:rPr>
        <w:t xml:space="preserve"> Th</w:t>
      </w:r>
      <w:r>
        <w:rPr>
          <w:lang w:val="en-US"/>
        </w:rPr>
        <w:t>e word</w:t>
      </w:r>
      <w:r w:rsidRPr="00A472C5">
        <w:rPr>
          <w:lang w:val="en-US"/>
        </w:rPr>
        <w:t xml:space="preserve"> </w:t>
      </w:r>
      <w:r>
        <w:rPr>
          <w:lang w:val="en-US"/>
        </w:rPr>
        <w:t>“</w:t>
      </w:r>
      <w:r w:rsidRPr="00A472C5">
        <w:rPr>
          <w:lang w:val="en-US"/>
        </w:rPr>
        <w:t>mix</w:t>
      </w:r>
      <w:r>
        <w:rPr>
          <w:lang w:val="en-US"/>
        </w:rPr>
        <w:t>”</w:t>
      </w:r>
      <w:r w:rsidRPr="00A472C5">
        <w:rPr>
          <w:lang w:val="en-US"/>
        </w:rPr>
        <w:t xml:space="preserve"> </w:t>
      </w:r>
      <w:r>
        <w:rPr>
          <w:lang w:val="en-US"/>
        </w:rPr>
        <w:t xml:space="preserve">here </w:t>
      </w:r>
      <w:r w:rsidRPr="00A472C5">
        <w:rPr>
          <w:lang w:val="en-US"/>
        </w:rPr>
        <w:t>is not related to the theory of the mixed model.</w:t>
      </w:r>
    </w:p>
  </w:footnote>
  <w:footnote w:id="7">
    <w:p w:rsidR="00A512D7" w:rsidRPr="002740C8" w:rsidRDefault="00A512D7">
      <w:pPr>
        <w:pStyle w:val="Notedebasdepage"/>
        <w:rPr>
          <w:lang w:val="en-US"/>
        </w:rPr>
      </w:pPr>
      <w:r>
        <w:rPr>
          <w:rStyle w:val="Appelnotedebasdep"/>
        </w:rPr>
        <w:footnoteRef/>
      </w:r>
      <w:r w:rsidRPr="00302B0A">
        <w:rPr>
          <w:lang w:val="en-US"/>
        </w:rPr>
        <w:t xml:space="preserve"> Beca</w:t>
      </w:r>
      <w:r>
        <w:rPr>
          <w:lang w:val="en-US"/>
        </w:rPr>
        <w:t>use of technical issues, we can</w:t>
      </w:r>
      <w:r w:rsidRPr="00302B0A">
        <w:rPr>
          <w:lang w:val="en-US"/>
        </w:rPr>
        <w:t>not have convergence with PROC GLIMMIX with rando</w:t>
      </w:r>
      <w:r>
        <w:rPr>
          <w:lang w:val="en-US"/>
        </w:rPr>
        <w:t>m effects</w:t>
      </w:r>
      <w:r w:rsidRPr="00302B0A">
        <w:rPr>
          <w:lang w:val="en-US"/>
        </w:rPr>
        <w:t xml:space="preserve">. Temporarily, we considers these effects as fixed. We can do that without any </w:t>
      </w:r>
      <w:r>
        <w:rPr>
          <w:lang w:val="en-US"/>
        </w:rPr>
        <w:t xml:space="preserve">other technical </w:t>
      </w:r>
      <w:r w:rsidRPr="00302B0A">
        <w:rPr>
          <w:lang w:val="en-US"/>
        </w:rPr>
        <w:t xml:space="preserve">issues, because </w:t>
      </w:r>
      <w:r>
        <w:rPr>
          <w:lang w:val="en-US"/>
        </w:rPr>
        <w:t xml:space="preserve">that </w:t>
      </w:r>
      <w:r w:rsidRPr="00302B0A">
        <w:rPr>
          <w:lang w:val="en-US"/>
        </w:rPr>
        <w:t xml:space="preserve">add </w:t>
      </w:r>
      <w:r>
        <w:rPr>
          <w:lang w:val="en-US"/>
        </w:rPr>
        <w:t>a weak amount of</w:t>
      </w:r>
      <w:r w:rsidRPr="00302B0A">
        <w:rPr>
          <w:lang w:val="en-US"/>
        </w:rPr>
        <w:t xml:space="preserve"> degree</w:t>
      </w:r>
      <w:r>
        <w:rPr>
          <w:lang w:val="en-US"/>
        </w:rPr>
        <w:t>s</w:t>
      </w:r>
      <w:r w:rsidRPr="00302B0A">
        <w:rPr>
          <w:lang w:val="en-US"/>
        </w:rPr>
        <w:t xml:space="preserve"> of freedom </w:t>
      </w:r>
      <w:r>
        <w:rPr>
          <w:lang w:val="en-US"/>
        </w:rPr>
        <w:t>in view of the sample size.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2D7" w:rsidRDefault="00A512D7">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2D7" w:rsidRDefault="00A512D7">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2D7" w:rsidRDefault="00A512D7">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2D7" w:rsidRDefault="00A512D7">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2D7" w:rsidRDefault="00A512D7">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2D7" w:rsidRDefault="00A512D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C0942"/>
    <w:multiLevelType w:val="hybridMultilevel"/>
    <w:tmpl w:val="7812E1A4"/>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
    <w:nsid w:val="122F5A1F"/>
    <w:multiLevelType w:val="hybridMultilevel"/>
    <w:tmpl w:val="4FBAE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EA60CD"/>
    <w:multiLevelType w:val="multilevel"/>
    <w:tmpl w:val="E418EA1E"/>
    <w:lvl w:ilvl="0">
      <w:start w:val="1"/>
      <w:numFmt w:val="decimal"/>
      <w:lvlText w:val="%1"/>
      <w:lvlJc w:val="left"/>
      <w:pPr>
        <w:ind w:left="432" w:hanging="432"/>
      </w:pPr>
    </w:lvl>
    <w:lvl w:ilvl="1">
      <w:start w:val="1"/>
      <w:numFmt w:val="decimal"/>
      <w:lvlText w:val="%1.%2"/>
      <w:lvlJc w:val="left"/>
      <w:pPr>
        <w:ind w:left="576" w:hanging="576"/>
      </w:pPr>
      <w:rPr>
        <w:lang w:val="en-US"/>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23343A32"/>
    <w:multiLevelType w:val="hybridMultilevel"/>
    <w:tmpl w:val="7812E1A4"/>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
    <w:nsid w:val="23AA733C"/>
    <w:multiLevelType w:val="hybridMultilevel"/>
    <w:tmpl w:val="48D20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1A0245"/>
    <w:multiLevelType w:val="hybridMultilevel"/>
    <w:tmpl w:val="71183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870B0E"/>
    <w:multiLevelType w:val="hybridMultilevel"/>
    <w:tmpl w:val="6DA2559C"/>
    <w:lvl w:ilvl="0" w:tplc="61649BF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AC032D8"/>
    <w:multiLevelType w:val="hybridMultilevel"/>
    <w:tmpl w:val="87EE5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9BB03E4"/>
    <w:multiLevelType w:val="hybridMultilevel"/>
    <w:tmpl w:val="0096C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5B44C02"/>
    <w:multiLevelType w:val="multilevel"/>
    <w:tmpl w:val="9F040620"/>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0">
    <w:nsid w:val="76892C6B"/>
    <w:multiLevelType w:val="hybridMultilevel"/>
    <w:tmpl w:val="7812E1A4"/>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1">
    <w:nsid w:val="768E09BB"/>
    <w:multiLevelType w:val="hybridMultilevel"/>
    <w:tmpl w:val="1B6071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B1F340E"/>
    <w:multiLevelType w:val="hybridMultilevel"/>
    <w:tmpl w:val="8DFEF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7"/>
  </w:num>
  <w:num w:numId="4">
    <w:abstractNumId w:val="3"/>
  </w:num>
  <w:num w:numId="5">
    <w:abstractNumId w:val="9"/>
  </w:num>
  <w:num w:numId="6">
    <w:abstractNumId w:val="0"/>
  </w:num>
  <w:num w:numId="7">
    <w:abstractNumId w:val="2"/>
  </w:num>
  <w:num w:numId="8">
    <w:abstractNumId w:val="5"/>
  </w:num>
  <w:num w:numId="9">
    <w:abstractNumId w:val="4"/>
  </w:num>
  <w:num w:numId="10">
    <w:abstractNumId w:val="6"/>
  </w:num>
  <w:num w:numId="11">
    <w:abstractNumId w:val="12"/>
  </w:num>
  <w:num w:numId="12">
    <w:abstractNumId w:val="8"/>
  </w:num>
  <w:num w:numId="13">
    <w:abstractNumId w:val="9"/>
  </w:num>
  <w:num w:numId="14">
    <w:abstractNumId w:val="9"/>
    <w:lvlOverride w:ilvl="0">
      <w:startOverride w:val="1"/>
    </w:lvlOverride>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5EB"/>
    <w:rsid w:val="00003C55"/>
    <w:rsid w:val="00030DF1"/>
    <w:rsid w:val="00032FF5"/>
    <w:rsid w:val="000354D9"/>
    <w:rsid w:val="00036BCB"/>
    <w:rsid w:val="0004697B"/>
    <w:rsid w:val="00064916"/>
    <w:rsid w:val="00067DB0"/>
    <w:rsid w:val="000C2A34"/>
    <w:rsid w:val="000D1B74"/>
    <w:rsid w:val="000E2CF1"/>
    <w:rsid w:val="000E399F"/>
    <w:rsid w:val="00101AEC"/>
    <w:rsid w:val="00137100"/>
    <w:rsid w:val="0015430E"/>
    <w:rsid w:val="00174940"/>
    <w:rsid w:val="0018615F"/>
    <w:rsid w:val="00197ABD"/>
    <w:rsid w:val="001C5096"/>
    <w:rsid w:val="001C770F"/>
    <w:rsid w:val="001D4427"/>
    <w:rsid w:val="00201B7A"/>
    <w:rsid w:val="0020328F"/>
    <w:rsid w:val="0023557B"/>
    <w:rsid w:val="002555B1"/>
    <w:rsid w:val="002740C8"/>
    <w:rsid w:val="002775C7"/>
    <w:rsid w:val="002A3687"/>
    <w:rsid w:val="002A4567"/>
    <w:rsid w:val="002B460D"/>
    <w:rsid w:val="002C19BC"/>
    <w:rsid w:val="002F01CA"/>
    <w:rsid w:val="00302B0A"/>
    <w:rsid w:val="00302DB5"/>
    <w:rsid w:val="00337CF6"/>
    <w:rsid w:val="00352D81"/>
    <w:rsid w:val="003546F4"/>
    <w:rsid w:val="00362432"/>
    <w:rsid w:val="00365C16"/>
    <w:rsid w:val="0036603F"/>
    <w:rsid w:val="003A2315"/>
    <w:rsid w:val="003A4DBE"/>
    <w:rsid w:val="003A795C"/>
    <w:rsid w:val="003B3748"/>
    <w:rsid w:val="003C4FFA"/>
    <w:rsid w:val="003E3550"/>
    <w:rsid w:val="003F33F3"/>
    <w:rsid w:val="0042759D"/>
    <w:rsid w:val="00435E48"/>
    <w:rsid w:val="00452B2C"/>
    <w:rsid w:val="00465662"/>
    <w:rsid w:val="00465E68"/>
    <w:rsid w:val="00475FD5"/>
    <w:rsid w:val="00480D0C"/>
    <w:rsid w:val="00492B50"/>
    <w:rsid w:val="004936EC"/>
    <w:rsid w:val="00497A96"/>
    <w:rsid w:val="004B0F3A"/>
    <w:rsid w:val="004C54A1"/>
    <w:rsid w:val="004F2891"/>
    <w:rsid w:val="005034A7"/>
    <w:rsid w:val="00531F29"/>
    <w:rsid w:val="0054118D"/>
    <w:rsid w:val="00541885"/>
    <w:rsid w:val="00556403"/>
    <w:rsid w:val="00574D1F"/>
    <w:rsid w:val="0058392F"/>
    <w:rsid w:val="005E3CF7"/>
    <w:rsid w:val="005F5FCF"/>
    <w:rsid w:val="006031F9"/>
    <w:rsid w:val="006066BF"/>
    <w:rsid w:val="006157C8"/>
    <w:rsid w:val="006174C8"/>
    <w:rsid w:val="006707E8"/>
    <w:rsid w:val="006915DB"/>
    <w:rsid w:val="00697003"/>
    <w:rsid w:val="006B29E0"/>
    <w:rsid w:val="006D49C4"/>
    <w:rsid w:val="00710597"/>
    <w:rsid w:val="00731EB7"/>
    <w:rsid w:val="00736925"/>
    <w:rsid w:val="007465B8"/>
    <w:rsid w:val="00770F52"/>
    <w:rsid w:val="00785770"/>
    <w:rsid w:val="00794588"/>
    <w:rsid w:val="0079759C"/>
    <w:rsid w:val="007D0588"/>
    <w:rsid w:val="007D08E6"/>
    <w:rsid w:val="007D3509"/>
    <w:rsid w:val="007D5163"/>
    <w:rsid w:val="007E22EA"/>
    <w:rsid w:val="007F26C9"/>
    <w:rsid w:val="00840DBF"/>
    <w:rsid w:val="00880ED2"/>
    <w:rsid w:val="00891847"/>
    <w:rsid w:val="00896812"/>
    <w:rsid w:val="008A7741"/>
    <w:rsid w:val="008B55EB"/>
    <w:rsid w:val="008E6865"/>
    <w:rsid w:val="00903D01"/>
    <w:rsid w:val="009063B5"/>
    <w:rsid w:val="00926CF2"/>
    <w:rsid w:val="00940E9F"/>
    <w:rsid w:val="009433C7"/>
    <w:rsid w:val="0094716D"/>
    <w:rsid w:val="00965E2B"/>
    <w:rsid w:val="00981E8E"/>
    <w:rsid w:val="009A79A6"/>
    <w:rsid w:val="009D70C0"/>
    <w:rsid w:val="009E112C"/>
    <w:rsid w:val="00A512D7"/>
    <w:rsid w:val="00A67B83"/>
    <w:rsid w:val="00A7088A"/>
    <w:rsid w:val="00A75247"/>
    <w:rsid w:val="00A83487"/>
    <w:rsid w:val="00A85F9A"/>
    <w:rsid w:val="00A9510F"/>
    <w:rsid w:val="00AA40FF"/>
    <w:rsid w:val="00AC25CE"/>
    <w:rsid w:val="00B01AD1"/>
    <w:rsid w:val="00B50055"/>
    <w:rsid w:val="00B729C9"/>
    <w:rsid w:val="00B93DCB"/>
    <w:rsid w:val="00B95094"/>
    <w:rsid w:val="00BA17E9"/>
    <w:rsid w:val="00BA2DB8"/>
    <w:rsid w:val="00C14E5B"/>
    <w:rsid w:val="00C476F4"/>
    <w:rsid w:val="00C47DDD"/>
    <w:rsid w:val="00C66B96"/>
    <w:rsid w:val="00C77E3C"/>
    <w:rsid w:val="00C93EE9"/>
    <w:rsid w:val="00CE6A7B"/>
    <w:rsid w:val="00D1249C"/>
    <w:rsid w:val="00D4591C"/>
    <w:rsid w:val="00D5286E"/>
    <w:rsid w:val="00D625B3"/>
    <w:rsid w:val="00D74B60"/>
    <w:rsid w:val="00D75331"/>
    <w:rsid w:val="00D764C4"/>
    <w:rsid w:val="00D920EE"/>
    <w:rsid w:val="00DC14CE"/>
    <w:rsid w:val="00DE1655"/>
    <w:rsid w:val="00E00660"/>
    <w:rsid w:val="00E01ED5"/>
    <w:rsid w:val="00E40FAF"/>
    <w:rsid w:val="00E47869"/>
    <w:rsid w:val="00E556FC"/>
    <w:rsid w:val="00E63C13"/>
    <w:rsid w:val="00E72FCD"/>
    <w:rsid w:val="00E750EA"/>
    <w:rsid w:val="00E83F39"/>
    <w:rsid w:val="00E9207C"/>
    <w:rsid w:val="00ED0205"/>
    <w:rsid w:val="00EE1279"/>
    <w:rsid w:val="00F06084"/>
    <w:rsid w:val="00F62171"/>
    <w:rsid w:val="00F63D32"/>
    <w:rsid w:val="00F666AF"/>
    <w:rsid w:val="00F66C5D"/>
    <w:rsid w:val="00F7006C"/>
    <w:rsid w:val="00F80447"/>
    <w:rsid w:val="00F8149A"/>
    <w:rsid w:val="00FB450A"/>
    <w:rsid w:val="00FD76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5EB"/>
    <w:pPr>
      <w:jc w:val="both"/>
    </w:pPr>
    <w:rPr>
      <w:lang w:val="fr-BE"/>
    </w:rPr>
  </w:style>
  <w:style w:type="paragraph" w:styleId="Titre1">
    <w:name w:val="heading 1"/>
    <w:basedOn w:val="Normal"/>
    <w:next w:val="Normal"/>
    <w:link w:val="Titre1Car"/>
    <w:uiPriority w:val="9"/>
    <w:qFormat/>
    <w:rsid w:val="009E112C"/>
    <w:pPr>
      <w:keepNext/>
      <w:keepLines/>
      <w:numPr>
        <w:numId w:val="13"/>
      </w:numPr>
      <w:spacing w:before="480" w:after="240"/>
      <w:outlineLvl w:val="0"/>
    </w:pPr>
    <w:rPr>
      <w:rFonts w:asciiTheme="majorHAnsi" w:eastAsiaTheme="majorEastAsia" w:hAnsiTheme="majorHAnsi" w:cstheme="majorBidi"/>
      <w:b/>
      <w:bCs/>
      <w:color w:val="365F91" w:themeColor="accent1" w:themeShade="BF"/>
      <w:sz w:val="28"/>
      <w:szCs w:val="28"/>
      <w:lang w:val="en-US"/>
    </w:rPr>
  </w:style>
  <w:style w:type="paragraph" w:styleId="Titre2">
    <w:name w:val="heading 2"/>
    <w:basedOn w:val="Normal"/>
    <w:next w:val="Normal"/>
    <w:link w:val="Titre2Car"/>
    <w:uiPriority w:val="9"/>
    <w:unhideWhenUsed/>
    <w:qFormat/>
    <w:rsid w:val="00F06084"/>
    <w:pPr>
      <w:keepNext/>
      <w:keepLines/>
      <w:numPr>
        <w:ilvl w:val="1"/>
        <w:numId w:val="13"/>
      </w:numPr>
      <w:spacing w:before="240" w:after="120"/>
      <w:ind w:left="1145" w:hanging="578"/>
      <w:outlineLvl w:val="1"/>
    </w:pPr>
    <w:rPr>
      <w:rFonts w:asciiTheme="majorHAnsi" w:eastAsiaTheme="majorEastAsia" w:hAnsiTheme="majorHAnsi" w:cstheme="majorBidi"/>
      <w:b/>
      <w:bCs/>
      <w:color w:val="4F81BD" w:themeColor="accent1"/>
      <w:sz w:val="26"/>
      <w:szCs w:val="26"/>
      <w:lang w:val="en-US"/>
    </w:rPr>
  </w:style>
  <w:style w:type="paragraph" w:styleId="Titre3">
    <w:name w:val="heading 3"/>
    <w:basedOn w:val="Normal"/>
    <w:next w:val="Normal"/>
    <w:link w:val="Titre3Car"/>
    <w:uiPriority w:val="9"/>
    <w:unhideWhenUsed/>
    <w:qFormat/>
    <w:rsid w:val="00F06084"/>
    <w:pPr>
      <w:keepNext/>
      <w:keepLines/>
      <w:numPr>
        <w:ilvl w:val="2"/>
        <w:numId w:val="13"/>
      </w:numPr>
      <w:spacing w:before="200" w:after="120"/>
      <w:ind w:left="1571"/>
      <w:outlineLvl w:val="2"/>
    </w:pPr>
    <w:rPr>
      <w:rFonts w:asciiTheme="majorHAnsi" w:eastAsiaTheme="majorEastAsia" w:hAnsiTheme="majorHAnsi" w:cstheme="majorBidi"/>
      <w:b/>
      <w:bCs/>
      <w:color w:val="4F81BD" w:themeColor="accent1"/>
      <w:lang w:val="en-US"/>
    </w:rPr>
  </w:style>
  <w:style w:type="paragraph" w:styleId="Titre4">
    <w:name w:val="heading 4"/>
    <w:basedOn w:val="Normal"/>
    <w:next w:val="Normal"/>
    <w:link w:val="Titre4Car"/>
    <w:uiPriority w:val="9"/>
    <w:unhideWhenUsed/>
    <w:qFormat/>
    <w:rsid w:val="00F06084"/>
    <w:pPr>
      <w:keepNext/>
      <w:keepLines/>
      <w:numPr>
        <w:ilvl w:val="3"/>
        <w:numId w:val="13"/>
      </w:numPr>
      <w:spacing w:before="200" w:after="0"/>
      <w:ind w:left="1996" w:hanging="862"/>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8B55EB"/>
    <w:pPr>
      <w:keepNext/>
      <w:keepLines/>
      <w:numPr>
        <w:ilvl w:val="4"/>
        <w:numId w:val="13"/>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8B55EB"/>
    <w:pPr>
      <w:keepNext/>
      <w:keepLines/>
      <w:numPr>
        <w:ilvl w:val="5"/>
        <w:numId w:val="13"/>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8B55EB"/>
    <w:pPr>
      <w:keepNext/>
      <w:keepLines/>
      <w:numPr>
        <w:ilvl w:val="6"/>
        <w:numId w:val="13"/>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8B55EB"/>
    <w:pPr>
      <w:keepNext/>
      <w:keepLines/>
      <w:numPr>
        <w:ilvl w:val="7"/>
        <w:numId w:val="13"/>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8B55EB"/>
    <w:pPr>
      <w:keepNext/>
      <w:keepLines/>
      <w:numPr>
        <w:ilvl w:val="8"/>
        <w:numId w:val="1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E112C"/>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06084"/>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06084"/>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F06084"/>
    <w:rPr>
      <w:rFonts w:asciiTheme="majorHAnsi" w:eastAsiaTheme="majorEastAsia" w:hAnsiTheme="majorHAnsi" w:cstheme="majorBidi"/>
      <w:b/>
      <w:bCs/>
      <w:i/>
      <w:iCs/>
      <w:color w:val="4F81BD" w:themeColor="accent1"/>
      <w:lang w:val="fr-BE"/>
    </w:rPr>
  </w:style>
  <w:style w:type="character" w:customStyle="1" w:styleId="Titre5Car">
    <w:name w:val="Titre 5 Car"/>
    <w:basedOn w:val="Policepardfaut"/>
    <w:link w:val="Titre5"/>
    <w:uiPriority w:val="9"/>
    <w:semiHidden/>
    <w:rsid w:val="008B55EB"/>
    <w:rPr>
      <w:rFonts w:asciiTheme="majorHAnsi" w:eastAsiaTheme="majorEastAsia" w:hAnsiTheme="majorHAnsi" w:cstheme="majorBidi"/>
      <w:color w:val="243F60" w:themeColor="accent1" w:themeShade="7F"/>
      <w:lang w:val="fr-BE"/>
    </w:rPr>
  </w:style>
  <w:style w:type="character" w:customStyle="1" w:styleId="Titre6Car">
    <w:name w:val="Titre 6 Car"/>
    <w:basedOn w:val="Policepardfaut"/>
    <w:link w:val="Titre6"/>
    <w:uiPriority w:val="9"/>
    <w:semiHidden/>
    <w:rsid w:val="008B55EB"/>
    <w:rPr>
      <w:rFonts w:asciiTheme="majorHAnsi" w:eastAsiaTheme="majorEastAsia" w:hAnsiTheme="majorHAnsi" w:cstheme="majorBidi"/>
      <w:i/>
      <w:iCs/>
      <w:color w:val="243F60" w:themeColor="accent1" w:themeShade="7F"/>
      <w:lang w:val="fr-BE"/>
    </w:rPr>
  </w:style>
  <w:style w:type="character" w:customStyle="1" w:styleId="Titre7Car">
    <w:name w:val="Titre 7 Car"/>
    <w:basedOn w:val="Policepardfaut"/>
    <w:link w:val="Titre7"/>
    <w:uiPriority w:val="9"/>
    <w:semiHidden/>
    <w:rsid w:val="008B55EB"/>
    <w:rPr>
      <w:rFonts w:asciiTheme="majorHAnsi" w:eastAsiaTheme="majorEastAsia" w:hAnsiTheme="majorHAnsi" w:cstheme="majorBidi"/>
      <w:i/>
      <w:iCs/>
      <w:color w:val="404040" w:themeColor="text1" w:themeTint="BF"/>
      <w:lang w:val="fr-BE"/>
    </w:rPr>
  </w:style>
  <w:style w:type="character" w:customStyle="1" w:styleId="Titre8Car">
    <w:name w:val="Titre 8 Car"/>
    <w:basedOn w:val="Policepardfaut"/>
    <w:link w:val="Titre8"/>
    <w:uiPriority w:val="9"/>
    <w:semiHidden/>
    <w:rsid w:val="008B55EB"/>
    <w:rPr>
      <w:rFonts w:asciiTheme="majorHAnsi" w:eastAsiaTheme="majorEastAsia" w:hAnsiTheme="majorHAnsi" w:cstheme="majorBidi"/>
      <w:color w:val="404040" w:themeColor="text1" w:themeTint="BF"/>
      <w:sz w:val="20"/>
      <w:szCs w:val="20"/>
      <w:lang w:val="fr-BE"/>
    </w:rPr>
  </w:style>
  <w:style w:type="character" w:customStyle="1" w:styleId="Titre9Car">
    <w:name w:val="Titre 9 Car"/>
    <w:basedOn w:val="Policepardfaut"/>
    <w:link w:val="Titre9"/>
    <w:uiPriority w:val="9"/>
    <w:semiHidden/>
    <w:rsid w:val="008B55EB"/>
    <w:rPr>
      <w:rFonts w:asciiTheme="majorHAnsi" w:eastAsiaTheme="majorEastAsia" w:hAnsiTheme="majorHAnsi" w:cstheme="majorBidi"/>
      <w:i/>
      <w:iCs/>
      <w:color w:val="404040" w:themeColor="text1" w:themeTint="BF"/>
      <w:sz w:val="20"/>
      <w:szCs w:val="20"/>
      <w:lang w:val="fr-BE"/>
    </w:rPr>
  </w:style>
  <w:style w:type="character" w:styleId="Appelnotedebasdep">
    <w:name w:val="footnote reference"/>
    <w:basedOn w:val="Policepardfaut"/>
    <w:uiPriority w:val="99"/>
    <w:semiHidden/>
    <w:unhideWhenUsed/>
    <w:rsid w:val="008B55EB"/>
    <w:rPr>
      <w:vertAlign w:val="superscript"/>
    </w:rPr>
  </w:style>
  <w:style w:type="paragraph" w:styleId="Sous-titre">
    <w:name w:val="Subtitle"/>
    <w:basedOn w:val="Normal"/>
    <w:next w:val="Normal"/>
    <w:link w:val="Sous-titreCar"/>
    <w:uiPriority w:val="11"/>
    <w:qFormat/>
    <w:rsid w:val="008B55EB"/>
    <w:pPr>
      <w:numPr>
        <w:ilvl w:val="1"/>
      </w:numPr>
    </w:pPr>
    <w:rPr>
      <w:rFonts w:asciiTheme="majorHAnsi" w:eastAsiaTheme="majorEastAsia" w:hAnsiTheme="majorHAnsi" w:cstheme="majorBidi"/>
      <w:i/>
      <w:iCs/>
      <w:color w:val="4F81BD" w:themeColor="accent1"/>
      <w:spacing w:val="15"/>
      <w:sz w:val="20"/>
      <w:szCs w:val="24"/>
    </w:rPr>
  </w:style>
  <w:style w:type="character" w:customStyle="1" w:styleId="Sous-titreCar">
    <w:name w:val="Sous-titre Car"/>
    <w:basedOn w:val="Policepardfaut"/>
    <w:link w:val="Sous-titre"/>
    <w:uiPriority w:val="11"/>
    <w:rsid w:val="008B55EB"/>
    <w:rPr>
      <w:rFonts w:asciiTheme="majorHAnsi" w:eastAsiaTheme="majorEastAsia" w:hAnsiTheme="majorHAnsi" w:cstheme="majorBidi"/>
      <w:i/>
      <w:iCs/>
      <w:color w:val="4F81BD" w:themeColor="accent1"/>
      <w:spacing w:val="15"/>
      <w:sz w:val="20"/>
      <w:szCs w:val="24"/>
      <w:lang w:val="fr-BE"/>
    </w:rPr>
  </w:style>
  <w:style w:type="paragraph" w:styleId="Notedebasdepage">
    <w:name w:val="footnote text"/>
    <w:basedOn w:val="Normal"/>
    <w:link w:val="NotedebasdepageCar"/>
    <w:uiPriority w:val="99"/>
    <w:unhideWhenUsed/>
    <w:rsid w:val="008B55EB"/>
    <w:pPr>
      <w:spacing w:after="0" w:line="240" w:lineRule="auto"/>
    </w:pPr>
    <w:rPr>
      <w:sz w:val="20"/>
      <w:szCs w:val="20"/>
    </w:rPr>
  </w:style>
  <w:style w:type="character" w:customStyle="1" w:styleId="NotedebasdepageCar">
    <w:name w:val="Note de bas de page Car"/>
    <w:basedOn w:val="Policepardfaut"/>
    <w:link w:val="Notedebasdepage"/>
    <w:uiPriority w:val="99"/>
    <w:rsid w:val="008B55EB"/>
    <w:rPr>
      <w:sz w:val="20"/>
      <w:szCs w:val="20"/>
      <w:lang w:val="fr-BE"/>
    </w:rPr>
  </w:style>
  <w:style w:type="table" w:styleId="Trameclaire-Accent1">
    <w:name w:val="Light Shading Accent 1"/>
    <w:basedOn w:val="TableauNormal"/>
    <w:uiPriority w:val="60"/>
    <w:rsid w:val="008B55E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Emphaseple">
    <w:name w:val="Subtle Emphasis"/>
    <w:basedOn w:val="Policepardfaut"/>
    <w:uiPriority w:val="19"/>
    <w:qFormat/>
    <w:rsid w:val="008B55EB"/>
    <w:rPr>
      <w:color w:val="808080" w:themeColor="text1" w:themeTint="7F"/>
      <w:sz w:val="20"/>
    </w:rPr>
  </w:style>
  <w:style w:type="paragraph" w:styleId="Textedebulles">
    <w:name w:val="Balloon Text"/>
    <w:basedOn w:val="Normal"/>
    <w:link w:val="TextedebullesCar"/>
    <w:uiPriority w:val="99"/>
    <w:semiHidden/>
    <w:unhideWhenUsed/>
    <w:rsid w:val="008B55E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B55EB"/>
    <w:rPr>
      <w:rFonts w:ascii="Tahoma" w:hAnsi="Tahoma" w:cs="Tahoma"/>
      <w:sz w:val="16"/>
      <w:szCs w:val="16"/>
      <w:lang w:val="fr-BE"/>
    </w:rPr>
  </w:style>
  <w:style w:type="paragraph" w:styleId="Paragraphedeliste">
    <w:name w:val="List Paragraph"/>
    <w:basedOn w:val="Normal"/>
    <w:uiPriority w:val="34"/>
    <w:qFormat/>
    <w:rsid w:val="008B55EB"/>
    <w:pPr>
      <w:ind w:left="720"/>
      <w:contextualSpacing/>
    </w:pPr>
  </w:style>
  <w:style w:type="paragraph" w:styleId="Titre">
    <w:name w:val="Title"/>
    <w:basedOn w:val="Normal"/>
    <w:next w:val="Normal"/>
    <w:link w:val="TitreCar"/>
    <w:uiPriority w:val="10"/>
    <w:qFormat/>
    <w:rsid w:val="008B55E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8B55EB"/>
    <w:rPr>
      <w:rFonts w:asciiTheme="majorHAnsi" w:eastAsiaTheme="majorEastAsia" w:hAnsiTheme="majorHAnsi" w:cstheme="majorBidi"/>
      <w:color w:val="17365D" w:themeColor="text2" w:themeShade="BF"/>
      <w:spacing w:val="5"/>
      <w:kern w:val="28"/>
      <w:sz w:val="52"/>
      <w:szCs w:val="52"/>
      <w:lang w:val="fr-BE"/>
    </w:rPr>
  </w:style>
  <w:style w:type="paragraph" w:styleId="Lgende">
    <w:name w:val="caption"/>
    <w:basedOn w:val="Normal"/>
    <w:next w:val="Normal"/>
    <w:uiPriority w:val="35"/>
    <w:unhideWhenUsed/>
    <w:qFormat/>
    <w:rsid w:val="008B55EB"/>
    <w:pPr>
      <w:spacing w:line="240" w:lineRule="auto"/>
    </w:pPr>
    <w:rPr>
      <w:b/>
      <w:bCs/>
      <w:color w:val="4F81BD" w:themeColor="accent1"/>
      <w:sz w:val="18"/>
      <w:szCs w:val="18"/>
    </w:rPr>
  </w:style>
  <w:style w:type="character" w:customStyle="1" w:styleId="apple-converted-space">
    <w:name w:val="apple-converted-space"/>
    <w:basedOn w:val="Policepardfaut"/>
    <w:rsid w:val="008B55EB"/>
  </w:style>
  <w:style w:type="character" w:styleId="Accentuation">
    <w:name w:val="Emphasis"/>
    <w:basedOn w:val="Policepardfaut"/>
    <w:uiPriority w:val="20"/>
    <w:qFormat/>
    <w:rsid w:val="008B55EB"/>
    <w:rPr>
      <w:i/>
      <w:iCs/>
    </w:rPr>
  </w:style>
  <w:style w:type="paragraph" w:styleId="En-tte">
    <w:name w:val="header"/>
    <w:basedOn w:val="Normal"/>
    <w:link w:val="En-tteCar"/>
    <w:uiPriority w:val="99"/>
    <w:unhideWhenUsed/>
    <w:rsid w:val="008B55EB"/>
    <w:pPr>
      <w:tabs>
        <w:tab w:val="center" w:pos="4680"/>
        <w:tab w:val="right" w:pos="9360"/>
      </w:tabs>
      <w:spacing w:after="0" w:line="240" w:lineRule="auto"/>
    </w:pPr>
  </w:style>
  <w:style w:type="character" w:customStyle="1" w:styleId="En-tteCar">
    <w:name w:val="En-tête Car"/>
    <w:basedOn w:val="Policepardfaut"/>
    <w:link w:val="En-tte"/>
    <w:uiPriority w:val="99"/>
    <w:rsid w:val="008B55EB"/>
    <w:rPr>
      <w:lang w:val="fr-BE"/>
    </w:rPr>
  </w:style>
  <w:style w:type="paragraph" w:styleId="Pieddepage">
    <w:name w:val="footer"/>
    <w:basedOn w:val="Normal"/>
    <w:link w:val="PieddepageCar"/>
    <w:uiPriority w:val="99"/>
    <w:unhideWhenUsed/>
    <w:rsid w:val="008B55EB"/>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8B55EB"/>
    <w:rPr>
      <w:lang w:val="fr-BE"/>
    </w:rPr>
  </w:style>
  <w:style w:type="paragraph" w:styleId="En-ttedetabledesmatires">
    <w:name w:val="TOC Heading"/>
    <w:basedOn w:val="Titre1"/>
    <w:next w:val="Normal"/>
    <w:uiPriority w:val="39"/>
    <w:unhideWhenUsed/>
    <w:qFormat/>
    <w:rsid w:val="00201B7A"/>
    <w:pPr>
      <w:numPr>
        <w:numId w:val="0"/>
      </w:numPr>
      <w:jc w:val="left"/>
      <w:outlineLvl w:val="9"/>
    </w:pPr>
    <w:rPr>
      <w:lang w:eastAsia="ja-JP"/>
    </w:rPr>
  </w:style>
  <w:style w:type="paragraph" w:styleId="TM1">
    <w:name w:val="toc 1"/>
    <w:basedOn w:val="Normal"/>
    <w:next w:val="Normal"/>
    <w:autoRedefine/>
    <w:uiPriority w:val="39"/>
    <w:unhideWhenUsed/>
    <w:rsid w:val="00201B7A"/>
    <w:pPr>
      <w:spacing w:after="100"/>
    </w:pPr>
  </w:style>
  <w:style w:type="paragraph" w:styleId="TM2">
    <w:name w:val="toc 2"/>
    <w:basedOn w:val="Normal"/>
    <w:next w:val="Normal"/>
    <w:autoRedefine/>
    <w:uiPriority w:val="39"/>
    <w:unhideWhenUsed/>
    <w:rsid w:val="00201B7A"/>
    <w:pPr>
      <w:spacing w:after="100"/>
      <w:ind w:left="220"/>
    </w:pPr>
  </w:style>
  <w:style w:type="paragraph" w:styleId="TM3">
    <w:name w:val="toc 3"/>
    <w:basedOn w:val="Normal"/>
    <w:next w:val="Normal"/>
    <w:autoRedefine/>
    <w:uiPriority w:val="39"/>
    <w:unhideWhenUsed/>
    <w:rsid w:val="00201B7A"/>
    <w:pPr>
      <w:spacing w:after="100"/>
      <w:ind w:left="440"/>
    </w:pPr>
  </w:style>
  <w:style w:type="character" w:styleId="Lienhypertexte">
    <w:name w:val="Hyperlink"/>
    <w:basedOn w:val="Policepardfaut"/>
    <w:uiPriority w:val="99"/>
    <w:unhideWhenUsed/>
    <w:rsid w:val="00201B7A"/>
    <w:rPr>
      <w:color w:val="0000FF" w:themeColor="hyperlink"/>
      <w:u w:val="single"/>
    </w:rPr>
  </w:style>
  <w:style w:type="table" w:styleId="Grilledutableau">
    <w:name w:val="Table Grid"/>
    <w:basedOn w:val="TableauNormal"/>
    <w:uiPriority w:val="59"/>
    <w:rsid w:val="007E22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desillustrations">
    <w:name w:val="table of figures"/>
    <w:basedOn w:val="Normal"/>
    <w:next w:val="Normal"/>
    <w:uiPriority w:val="99"/>
    <w:unhideWhenUsed/>
    <w:rsid w:val="00DE1655"/>
    <w:pPr>
      <w:spacing w:after="0"/>
    </w:pPr>
  </w:style>
  <w:style w:type="character" w:styleId="Emphaseintense">
    <w:name w:val="Intense Emphasis"/>
    <w:basedOn w:val="Policepardfaut"/>
    <w:uiPriority w:val="21"/>
    <w:qFormat/>
    <w:rsid w:val="00174940"/>
    <w:rPr>
      <w:b/>
      <w:bCs/>
      <w:i/>
      <w:iCs/>
      <w:color w:val="4F81BD" w:themeColor="accent1"/>
    </w:rPr>
  </w:style>
  <w:style w:type="character" w:styleId="Marquedecommentaire">
    <w:name w:val="annotation reference"/>
    <w:basedOn w:val="Policepardfaut"/>
    <w:uiPriority w:val="99"/>
    <w:semiHidden/>
    <w:unhideWhenUsed/>
    <w:rsid w:val="003546F4"/>
    <w:rPr>
      <w:sz w:val="16"/>
      <w:szCs w:val="16"/>
    </w:rPr>
  </w:style>
  <w:style w:type="paragraph" w:styleId="Commentaire">
    <w:name w:val="annotation text"/>
    <w:basedOn w:val="Normal"/>
    <w:link w:val="CommentaireCar"/>
    <w:uiPriority w:val="99"/>
    <w:semiHidden/>
    <w:unhideWhenUsed/>
    <w:rsid w:val="003546F4"/>
    <w:pPr>
      <w:spacing w:line="240" w:lineRule="auto"/>
    </w:pPr>
    <w:rPr>
      <w:sz w:val="20"/>
      <w:szCs w:val="20"/>
    </w:rPr>
  </w:style>
  <w:style w:type="character" w:customStyle="1" w:styleId="CommentaireCar">
    <w:name w:val="Commentaire Car"/>
    <w:basedOn w:val="Policepardfaut"/>
    <w:link w:val="Commentaire"/>
    <w:uiPriority w:val="99"/>
    <w:semiHidden/>
    <w:rsid w:val="003546F4"/>
    <w:rPr>
      <w:sz w:val="20"/>
      <w:szCs w:val="20"/>
      <w:lang w:val="fr-BE"/>
    </w:rPr>
  </w:style>
  <w:style w:type="paragraph" w:styleId="Objetducommentaire">
    <w:name w:val="annotation subject"/>
    <w:basedOn w:val="Commentaire"/>
    <w:next w:val="Commentaire"/>
    <w:link w:val="ObjetducommentaireCar"/>
    <w:uiPriority w:val="99"/>
    <w:semiHidden/>
    <w:unhideWhenUsed/>
    <w:rsid w:val="003546F4"/>
    <w:rPr>
      <w:b/>
      <w:bCs/>
    </w:rPr>
  </w:style>
  <w:style w:type="character" w:customStyle="1" w:styleId="ObjetducommentaireCar">
    <w:name w:val="Objet du commentaire Car"/>
    <w:basedOn w:val="CommentaireCar"/>
    <w:link w:val="Objetducommentaire"/>
    <w:uiPriority w:val="99"/>
    <w:semiHidden/>
    <w:rsid w:val="003546F4"/>
    <w:rPr>
      <w:b/>
      <w:bCs/>
      <w:sz w:val="20"/>
      <w:szCs w:val="20"/>
      <w:lang w:val="fr-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5EB"/>
    <w:pPr>
      <w:jc w:val="both"/>
    </w:pPr>
    <w:rPr>
      <w:lang w:val="fr-BE"/>
    </w:rPr>
  </w:style>
  <w:style w:type="paragraph" w:styleId="Titre1">
    <w:name w:val="heading 1"/>
    <w:basedOn w:val="Normal"/>
    <w:next w:val="Normal"/>
    <w:link w:val="Titre1Car"/>
    <w:uiPriority w:val="9"/>
    <w:qFormat/>
    <w:rsid w:val="009E112C"/>
    <w:pPr>
      <w:keepNext/>
      <w:keepLines/>
      <w:numPr>
        <w:numId w:val="13"/>
      </w:numPr>
      <w:spacing w:before="480" w:after="240"/>
      <w:outlineLvl w:val="0"/>
    </w:pPr>
    <w:rPr>
      <w:rFonts w:asciiTheme="majorHAnsi" w:eastAsiaTheme="majorEastAsia" w:hAnsiTheme="majorHAnsi" w:cstheme="majorBidi"/>
      <w:b/>
      <w:bCs/>
      <w:color w:val="365F91" w:themeColor="accent1" w:themeShade="BF"/>
      <w:sz w:val="28"/>
      <w:szCs w:val="28"/>
      <w:lang w:val="en-US"/>
    </w:rPr>
  </w:style>
  <w:style w:type="paragraph" w:styleId="Titre2">
    <w:name w:val="heading 2"/>
    <w:basedOn w:val="Normal"/>
    <w:next w:val="Normal"/>
    <w:link w:val="Titre2Car"/>
    <w:uiPriority w:val="9"/>
    <w:unhideWhenUsed/>
    <w:qFormat/>
    <w:rsid w:val="00F06084"/>
    <w:pPr>
      <w:keepNext/>
      <w:keepLines/>
      <w:numPr>
        <w:ilvl w:val="1"/>
        <w:numId w:val="13"/>
      </w:numPr>
      <w:spacing w:before="240" w:after="120"/>
      <w:ind w:left="1145" w:hanging="578"/>
      <w:outlineLvl w:val="1"/>
    </w:pPr>
    <w:rPr>
      <w:rFonts w:asciiTheme="majorHAnsi" w:eastAsiaTheme="majorEastAsia" w:hAnsiTheme="majorHAnsi" w:cstheme="majorBidi"/>
      <w:b/>
      <w:bCs/>
      <w:color w:val="4F81BD" w:themeColor="accent1"/>
      <w:sz w:val="26"/>
      <w:szCs w:val="26"/>
      <w:lang w:val="en-US"/>
    </w:rPr>
  </w:style>
  <w:style w:type="paragraph" w:styleId="Titre3">
    <w:name w:val="heading 3"/>
    <w:basedOn w:val="Normal"/>
    <w:next w:val="Normal"/>
    <w:link w:val="Titre3Car"/>
    <w:uiPriority w:val="9"/>
    <w:unhideWhenUsed/>
    <w:qFormat/>
    <w:rsid w:val="00F06084"/>
    <w:pPr>
      <w:keepNext/>
      <w:keepLines/>
      <w:numPr>
        <w:ilvl w:val="2"/>
        <w:numId w:val="13"/>
      </w:numPr>
      <w:spacing w:before="200" w:after="120"/>
      <w:ind w:left="1571"/>
      <w:outlineLvl w:val="2"/>
    </w:pPr>
    <w:rPr>
      <w:rFonts w:asciiTheme="majorHAnsi" w:eastAsiaTheme="majorEastAsia" w:hAnsiTheme="majorHAnsi" w:cstheme="majorBidi"/>
      <w:b/>
      <w:bCs/>
      <w:color w:val="4F81BD" w:themeColor="accent1"/>
      <w:lang w:val="en-US"/>
    </w:rPr>
  </w:style>
  <w:style w:type="paragraph" w:styleId="Titre4">
    <w:name w:val="heading 4"/>
    <w:basedOn w:val="Normal"/>
    <w:next w:val="Normal"/>
    <w:link w:val="Titre4Car"/>
    <w:uiPriority w:val="9"/>
    <w:unhideWhenUsed/>
    <w:qFormat/>
    <w:rsid w:val="00F06084"/>
    <w:pPr>
      <w:keepNext/>
      <w:keepLines/>
      <w:numPr>
        <w:ilvl w:val="3"/>
        <w:numId w:val="13"/>
      </w:numPr>
      <w:spacing w:before="200" w:after="0"/>
      <w:ind w:left="1996" w:hanging="862"/>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8B55EB"/>
    <w:pPr>
      <w:keepNext/>
      <w:keepLines/>
      <w:numPr>
        <w:ilvl w:val="4"/>
        <w:numId w:val="13"/>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8B55EB"/>
    <w:pPr>
      <w:keepNext/>
      <w:keepLines/>
      <w:numPr>
        <w:ilvl w:val="5"/>
        <w:numId w:val="13"/>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8B55EB"/>
    <w:pPr>
      <w:keepNext/>
      <w:keepLines/>
      <w:numPr>
        <w:ilvl w:val="6"/>
        <w:numId w:val="13"/>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8B55EB"/>
    <w:pPr>
      <w:keepNext/>
      <w:keepLines/>
      <w:numPr>
        <w:ilvl w:val="7"/>
        <w:numId w:val="13"/>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8B55EB"/>
    <w:pPr>
      <w:keepNext/>
      <w:keepLines/>
      <w:numPr>
        <w:ilvl w:val="8"/>
        <w:numId w:val="1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E112C"/>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06084"/>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06084"/>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F06084"/>
    <w:rPr>
      <w:rFonts w:asciiTheme="majorHAnsi" w:eastAsiaTheme="majorEastAsia" w:hAnsiTheme="majorHAnsi" w:cstheme="majorBidi"/>
      <w:b/>
      <w:bCs/>
      <w:i/>
      <w:iCs/>
      <w:color w:val="4F81BD" w:themeColor="accent1"/>
      <w:lang w:val="fr-BE"/>
    </w:rPr>
  </w:style>
  <w:style w:type="character" w:customStyle="1" w:styleId="Titre5Car">
    <w:name w:val="Titre 5 Car"/>
    <w:basedOn w:val="Policepardfaut"/>
    <w:link w:val="Titre5"/>
    <w:uiPriority w:val="9"/>
    <w:semiHidden/>
    <w:rsid w:val="008B55EB"/>
    <w:rPr>
      <w:rFonts w:asciiTheme="majorHAnsi" w:eastAsiaTheme="majorEastAsia" w:hAnsiTheme="majorHAnsi" w:cstheme="majorBidi"/>
      <w:color w:val="243F60" w:themeColor="accent1" w:themeShade="7F"/>
      <w:lang w:val="fr-BE"/>
    </w:rPr>
  </w:style>
  <w:style w:type="character" w:customStyle="1" w:styleId="Titre6Car">
    <w:name w:val="Titre 6 Car"/>
    <w:basedOn w:val="Policepardfaut"/>
    <w:link w:val="Titre6"/>
    <w:uiPriority w:val="9"/>
    <w:semiHidden/>
    <w:rsid w:val="008B55EB"/>
    <w:rPr>
      <w:rFonts w:asciiTheme="majorHAnsi" w:eastAsiaTheme="majorEastAsia" w:hAnsiTheme="majorHAnsi" w:cstheme="majorBidi"/>
      <w:i/>
      <w:iCs/>
      <w:color w:val="243F60" w:themeColor="accent1" w:themeShade="7F"/>
      <w:lang w:val="fr-BE"/>
    </w:rPr>
  </w:style>
  <w:style w:type="character" w:customStyle="1" w:styleId="Titre7Car">
    <w:name w:val="Titre 7 Car"/>
    <w:basedOn w:val="Policepardfaut"/>
    <w:link w:val="Titre7"/>
    <w:uiPriority w:val="9"/>
    <w:semiHidden/>
    <w:rsid w:val="008B55EB"/>
    <w:rPr>
      <w:rFonts w:asciiTheme="majorHAnsi" w:eastAsiaTheme="majorEastAsia" w:hAnsiTheme="majorHAnsi" w:cstheme="majorBidi"/>
      <w:i/>
      <w:iCs/>
      <w:color w:val="404040" w:themeColor="text1" w:themeTint="BF"/>
      <w:lang w:val="fr-BE"/>
    </w:rPr>
  </w:style>
  <w:style w:type="character" w:customStyle="1" w:styleId="Titre8Car">
    <w:name w:val="Titre 8 Car"/>
    <w:basedOn w:val="Policepardfaut"/>
    <w:link w:val="Titre8"/>
    <w:uiPriority w:val="9"/>
    <w:semiHidden/>
    <w:rsid w:val="008B55EB"/>
    <w:rPr>
      <w:rFonts w:asciiTheme="majorHAnsi" w:eastAsiaTheme="majorEastAsia" w:hAnsiTheme="majorHAnsi" w:cstheme="majorBidi"/>
      <w:color w:val="404040" w:themeColor="text1" w:themeTint="BF"/>
      <w:sz w:val="20"/>
      <w:szCs w:val="20"/>
      <w:lang w:val="fr-BE"/>
    </w:rPr>
  </w:style>
  <w:style w:type="character" w:customStyle="1" w:styleId="Titre9Car">
    <w:name w:val="Titre 9 Car"/>
    <w:basedOn w:val="Policepardfaut"/>
    <w:link w:val="Titre9"/>
    <w:uiPriority w:val="9"/>
    <w:semiHidden/>
    <w:rsid w:val="008B55EB"/>
    <w:rPr>
      <w:rFonts w:asciiTheme="majorHAnsi" w:eastAsiaTheme="majorEastAsia" w:hAnsiTheme="majorHAnsi" w:cstheme="majorBidi"/>
      <w:i/>
      <w:iCs/>
      <w:color w:val="404040" w:themeColor="text1" w:themeTint="BF"/>
      <w:sz w:val="20"/>
      <w:szCs w:val="20"/>
      <w:lang w:val="fr-BE"/>
    </w:rPr>
  </w:style>
  <w:style w:type="character" w:styleId="Appelnotedebasdep">
    <w:name w:val="footnote reference"/>
    <w:basedOn w:val="Policepardfaut"/>
    <w:uiPriority w:val="99"/>
    <w:semiHidden/>
    <w:unhideWhenUsed/>
    <w:rsid w:val="008B55EB"/>
    <w:rPr>
      <w:vertAlign w:val="superscript"/>
    </w:rPr>
  </w:style>
  <w:style w:type="paragraph" w:styleId="Sous-titre">
    <w:name w:val="Subtitle"/>
    <w:basedOn w:val="Normal"/>
    <w:next w:val="Normal"/>
    <w:link w:val="Sous-titreCar"/>
    <w:uiPriority w:val="11"/>
    <w:qFormat/>
    <w:rsid w:val="008B55EB"/>
    <w:pPr>
      <w:numPr>
        <w:ilvl w:val="1"/>
      </w:numPr>
    </w:pPr>
    <w:rPr>
      <w:rFonts w:asciiTheme="majorHAnsi" w:eastAsiaTheme="majorEastAsia" w:hAnsiTheme="majorHAnsi" w:cstheme="majorBidi"/>
      <w:i/>
      <w:iCs/>
      <w:color w:val="4F81BD" w:themeColor="accent1"/>
      <w:spacing w:val="15"/>
      <w:sz w:val="20"/>
      <w:szCs w:val="24"/>
    </w:rPr>
  </w:style>
  <w:style w:type="character" w:customStyle="1" w:styleId="Sous-titreCar">
    <w:name w:val="Sous-titre Car"/>
    <w:basedOn w:val="Policepardfaut"/>
    <w:link w:val="Sous-titre"/>
    <w:uiPriority w:val="11"/>
    <w:rsid w:val="008B55EB"/>
    <w:rPr>
      <w:rFonts w:asciiTheme="majorHAnsi" w:eastAsiaTheme="majorEastAsia" w:hAnsiTheme="majorHAnsi" w:cstheme="majorBidi"/>
      <w:i/>
      <w:iCs/>
      <w:color w:val="4F81BD" w:themeColor="accent1"/>
      <w:spacing w:val="15"/>
      <w:sz w:val="20"/>
      <w:szCs w:val="24"/>
      <w:lang w:val="fr-BE"/>
    </w:rPr>
  </w:style>
  <w:style w:type="paragraph" w:styleId="Notedebasdepage">
    <w:name w:val="footnote text"/>
    <w:basedOn w:val="Normal"/>
    <w:link w:val="NotedebasdepageCar"/>
    <w:uiPriority w:val="99"/>
    <w:unhideWhenUsed/>
    <w:rsid w:val="008B55EB"/>
    <w:pPr>
      <w:spacing w:after="0" w:line="240" w:lineRule="auto"/>
    </w:pPr>
    <w:rPr>
      <w:sz w:val="20"/>
      <w:szCs w:val="20"/>
    </w:rPr>
  </w:style>
  <w:style w:type="character" w:customStyle="1" w:styleId="NotedebasdepageCar">
    <w:name w:val="Note de bas de page Car"/>
    <w:basedOn w:val="Policepardfaut"/>
    <w:link w:val="Notedebasdepage"/>
    <w:uiPriority w:val="99"/>
    <w:rsid w:val="008B55EB"/>
    <w:rPr>
      <w:sz w:val="20"/>
      <w:szCs w:val="20"/>
      <w:lang w:val="fr-BE"/>
    </w:rPr>
  </w:style>
  <w:style w:type="table" w:styleId="Trameclaire-Accent1">
    <w:name w:val="Light Shading Accent 1"/>
    <w:basedOn w:val="TableauNormal"/>
    <w:uiPriority w:val="60"/>
    <w:rsid w:val="008B55E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Emphaseple">
    <w:name w:val="Subtle Emphasis"/>
    <w:basedOn w:val="Policepardfaut"/>
    <w:uiPriority w:val="19"/>
    <w:qFormat/>
    <w:rsid w:val="008B55EB"/>
    <w:rPr>
      <w:color w:val="808080" w:themeColor="text1" w:themeTint="7F"/>
      <w:sz w:val="20"/>
    </w:rPr>
  </w:style>
  <w:style w:type="paragraph" w:styleId="Textedebulles">
    <w:name w:val="Balloon Text"/>
    <w:basedOn w:val="Normal"/>
    <w:link w:val="TextedebullesCar"/>
    <w:uiPriority w:val="99"/>
    <w:semiHidden/>
    <w:unhideWhenUsed/>
    <w:rsid w:val="008B55E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B55EB"/>
    <w:rPr>
      <w:rFonts w:ascii="Tahoma" w:hAnsi="Tahoma" w:cs="Tahoma"/>
      <w:sz w:val="16"/>
      <w:szCs w:val="16"/>
      <w:lang w:val="fr-BE"/>
    </w:rPr>
  </w:style>
  <w:style w:type="paragraph" w:styleId="Paragraphedeliste">
    <w:name w:val="List Paragraph"/>
    <w:basedOn w:val="Normal"/>
    <w:uiPriority w:val="34"/>
    <w:qFormat/>
    <w:rsid w:val="008B55EB"/>
    <w:pPr>
      <w:ind w:left="720"/>
      <w:contextualSpacing/>
    </w:pPr>
  </w:style>
  <w:style w:type="paragraph" w:styleId="Titre">
    <w:name w:val="Title"/>
    <w:basedOn w:val="Normal"/>
    <w:next w:val="Normal"/>
    <w:link w:val="TitreCar"/>
    <w:uiPriority w:val="10"/>
    <w:qFormat/>
    <w:rsid w:val="008B55E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8B55EB"/>
    <w:rPr>
      <w:rFonts w:asciiTheme="majorHAnsi" w:eastAsiaTheme="majorEastAsia" w:hAnsiTheme="majorHAnsi" w:cstheme="majorBidi"/>
      <w:color w:val="17365D" w:themeColor="text2" w:themeShade="BF"/>
      <w:spacing w:val="5"/>
      <w:kern w:val="28"/>
      <w:sz w:val="52"/>
      <w:szCs w:val="52"/>
      <w:lang w:val="fr-BE"/>
    </w:rPr>
  </w:style>
  <w:style w:type="paragraph" w:styleId="Lgende">
    <w:name w:val="caption"/>
    <w:basedOn w:val="Normal"/>
    <w:next w:val="Normal"/>
    <w:uiPriority w:val="35"/>
    <w:unhideWhenUsed/>
    <w:qFormat/>
    <w:rsid w:val="008B55EB"/>
    <w:pPr>
      <w:spacing w:line="240" w:lineRule="auto"/>
    </w:pPr>
    <w:rPr>
      <w:b/>
      <w:bCs/>
      <w:color w:val="4F81BD" w:themeColor="accent1"/>
      <w:sz w:val="18"/>
      <w:szCs w:val="18"/>
    </w:rPr>
  </w:style>
  <w:style w:type="character" w:customStyle="1" w:styleId="apple-converted-space">
    <w:name w:val="apple-converted-space"/>
    <w:basedOn w:val="Policepardfaut"/>
    <w:rsid w:val="008B55EB"/>
  </w:style>
  <w:style w:type="character" w:styleId="Accentuation">
    <w:name w:val="Emphasis"/>
    <w:basedOn w:val="Policepardfaut"/>
    <w:uiPriority w:val="20"/>
    <w:qFormat/>
    <w:rsid w:val="008B55EB"/>
    <w:rPr>
      <w:i/>
      <w:iCs/>
    </w:rPr>
  </w:style>
  <w:style w:type="paragraph" w:styleId="En-tte">
    <w:name w:val="header"/>
    <w:basedOn w:val="Normal"/>
    <w:link w:val="En-tteCar"/>
    <w:uiPriority w:val="99"/>
    <w:unhideWhenUsed/>
    <w:rsid w:val="008B55EB"/>
    <w:pPr>
      <w:tabs>
        <w:tab w:val="center" w:pos="4680"/>
        <w:tab w:val="right" w:pos="9360"/>
      </w:tabs>
      <w:spacing w:after="0" w:line="240" w:lineRule="auto"/>
    </w:pPr>
  </w:style>
  <w:style w:type="character" w:customStyle="1" w:styleId="En-tteCar">
    <w:name w:val="En-tête Car"/>
    <w:basedOn w:val="Policepardfaut"/>
    <w:link w:val="En-tte"/>
    <w:uiPriority w:val="99"/>
    <w:rsid w:val="008B55EB"/>
    <w:rPr>
      <w:lang w:val="fr-BE"/>
    </w:rPr>
  </w:style>
  <w:style w:type="paragraph" w:styleId="Pieddepage">
    <w:name w:val="footer"/>
    <w:basedOn w:val="Normal"/>
    <w:link w:val="PieddepageCar"/>
    <w:uiPriority w:val="99"/>
    <w:unhideWhenUsed/>
    <w:rsid w:val="008B55EB"/>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8B55EB"/>
    <w:rPr>
      <w:lang w:val="fr-BE"/>
    </w:rPr>
  </w:style>
  <w:style w:type="paragraph" w:styleId="En-ttedetabledesmatires">
    <w:name w:val="TOC Heading"/>
    <w:basedOn w:val="Titre1"/>
    <w:next w:val="Normal"/>
    <w:uiPriority w:val="39"/>
    <w:unhideWhenUsed/>
    <w:qFormat/>
    <w:rsid w:val="00201B7A"/>
    <w:pPr>
      <w:numPr>
        <w:numId w:val="0"/>
      </w:numPr>
      <w:jc w:val="left"/>
      <w:outlineLvl w:val="9"/>
    </w:pPr>
    <w:rPr>
      <w:lang w:eastAsia="ja-JP"/>
    </w:rPr>
  </w:style>
  <w:style w:type="paragraph" w:styleId="TM1">
    <w:name w:val="toc 1"/>
    <w:basedOn w:val="Normal"/>
    <w:next w:val="Normal"/>
    <w:autoRedefine/>
    <w:uiPriority w:val="39"/>
    <w:unhideWhenUsed/>
    <w:rsid w:val="00201B7A"/>
    <w:pPr>
      <w:spacing w:after="100"/>
    </w:pPr>
  </w:style>
  <w:style w:type="paragraph" w:styleId="TM2">
    <w:name w:val="toc 2"/>
    <w:basedOn w:val="Normal"/>
    <w:next w:val="Normal"/>
    <w:autoRedefine/>
    <w:uiPriority w:val="39"/>
    <w:unhideWhenUsed/>
    <w:rsid w:val="00201B7A"/>
    <w:pPr>
      <w:spacing w:after="100"/>
      <w:ind w:left="220"/>
    </w:pPr>
  </w:style>
  <w:style w:type="paragraph" w:styleId="TM3">
    <w:name w:val="toc 3"/>
    <w:basedOn w:val="Normal"/>
    <w:next w:val="Normal"/>
    <w:autoRedefine/>
    <w:uiPriority w:val="39"/>
    <w:unhideWhenUsed/>
    <w:rsid w:val="00201B7A"/>
    <w:pPr>
      <w:spacing w:after="100"/>
      <w:ind w:left="440"/>
    </w:pPr>
  </w:style>
  <w:style w:type="character" w:styleId="Lienhypertexte">
    <w:name w:val="Hyperlink"/>
    <w:basedOn w:val="Policepardfaut"/>
    <w:uiPriority w:val="99"/>
    <w:unhideWhenUsed/>
    <w:rsid w:val="00201B7A"/>
    <w:rPr>
      <w:color w:val="0000FF" w:themeColor="hyperlink"/>
      <w:u w:val="single"/>
    </w:rPr>
  </w:style>
  <w:style w:type="table" w:styleId="Grilledutableau">
    <w:name w:val="Table Grid"/>
    <w:basedOn w:val="TableauNormal"/>
    <w:uiPriority w:val="59"/>
    <w:rsid w:val="007E22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desillustrations">
    <w:name w:val="table of figures"/>
    <w:basedOn w:val="Normal"/>
    <w:next w:val="Normal"/>
    <w:uiPriority w:val="99"/>
    <w:unhideWhenUsed/>
    <w:rsid w:val="00DE1655"/>
    <w:pPr>
      <w:spacing w:after="0"/>
    </w:pPr>
  </w:style>
  <w:style w:type="character" w:styleId="Emphaseintense">
    <w:name w:val="Intense Emphasis"/>
    <w:basedOn w:val="Policepardfaut"/>
    <w:uiPriority w:val="21"/>
    <w:qFormat/>
    <w:rsid w:val="00174940"/>
    <w:rPr>
      <w:b/>
      <w:bCs/>
      <w:i/>
      <w:iCs/>
      <w:color w:val="4F81BD" w:themeColor="accent1"/>
    </w:rPr>
  </w:style>
  <w:style w:type="character" w:styleId="Marquedecommentaire">
    <w:name w:val="annotation reference"/>
    <w:basedOn w:val="Policepardfaut"/>
    <w:uiPriority w:val="99"/>
    <w:semiHidden/>
    <w:unhideWhenUsed/>
    <w:rsid w:val="003546F4"/>
    <w:rPr>
      <w:sz w:val="16"/>
      <w:szCs w:val="16"/>
    </w:rPr>
  </w:style>
  <w:style w:type="paragraph" w:styleId="Commentaire">
    <w:name w:val="annotation text"/>
    <w:basedOn w:val="Normal"/>
    <w:link w:val="CommentaireCar"/>
    <w:uiPriority w:val="99"/>
    <w:semiHidden/>
    <w:unhideWhenUsed/>
    <w:rsid w:val="003546F4"/>
    <w:pPr>
      <w:spacing w:line="240" w:lineRule="auto"/>
    </w:pPr>
    <w:rPr>
      <w:sz w:val="20"/>
      <w:szCs w:val="20"/>
    </w:rPr>
  </w:style>
  <w:style w:type="character" w:customStyle="1" w:styleId="CommentaireCar">
    <w:name w:val="Commentaire Car"/>
    <w:basedOn w:val="Policepardfaut"/>
    <w:link w:val="Commentaire"/>
    <w:uiPriority w:val="99"/>
    <w:semiHidden/>
    <w:rsid w:val="003546F4"/>
    <w:rPr>
      <w:sz w:val="20"/>
      <w:szCs w:val="20"/>
      <w:lang w:val="fr-BE"/>
    </w:rPr>
  </w:style>
  <w:style w:type="paragraph" w:styleId="Objetducommentaire">
    <w:name w:val="annotation subject"/>
    <w:basedOn w:val="Commentaire"/>
    <w:next w:val="Commentaire"/>
    <w:link w:val="ObjetducommentaireCar"/>
    <w:uiPriority w:val="99"/>
    <w:semiHidden/>
    <w:unhideWhenUsed/>
    <w:rsid w:val="003546F4"/>
    <w:rPr>
      <w:b/>
      <w:bCs/>
    </w:rPr>
  </w:style>
  <w:style w:type="character" w:customStyle="1" w:styleId="ObjetducommentaireCar">
    <w:name w:val="Objet du commentaire Car"/>
    <w:basedOn w:val="CommentaireCar"/>
    <w:link w:val="Objetducommentaire"/>
    <w:uiPriority w:val="99"/>
    <w:semiHidden/>
    <w:rsid w:val="003546F4"/>
    <w:rPr>
      <w:b/>
      <w:bCs/>
      <w:sz w:val="20"/>
      <w:szCs w:val="20"/>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738570">
      <w:bodyDiv w:val="1"/>
      <w:marLeft w:val="120"/>
      <w:marRight w:val="120"/>
      <w:marTop w:val="0"/>
      <w:marBottom w:val="0"/>
      <w:divBdr>
        <w:top w:val="none" w:sz="0" w:space="0" w:color="auto"/>
        <w:left w:val="none" w:sz="0" w:space="0" w:color="auto"/>
        <w:bottom w:val="none" w:sz="0" w:space="0" w:color="auto"/>
        <w:right w:val="none" w:sz="0" w:space="0" w:color="auto"/>
      </w:divBdr>
    </w:div>
    <w:div w:id="147329440">
      <w:bodyDiv w:val="1"/>
      <w:marLeft w:val="120"/>
      <w:marRight w:val="120"/>
      <w:marTop w:val="0"/>
      <w:marBottom w:val="0"/>
      <w:divBdr>
        <w:top w:val="none" w:sz="0" w:space="0" w:color="auto"/>
        <w:left w:val="none" w:sz="0" w:space="0" w:color="auto"/>
        <w:bottom w:val="none" w:sz="0" w:space="0" w:color="auto"/>
        <w:right w:val="none" w:sz="0" w:space="0" w:color="auto"/>
      </w:divBdr>
    </w:div>
    <w:div w:id="277224723">
      <w:bodyDiv w:val="1"/>
      <w:marLeft w:val="0"/>
      <w:marRight w:val="0"/>
      <w:marTop w:val="0"/>
      <w:marBottom w:val="0"/>
      <w:divBdr>
        <w:top w:val="none" w:sz="0" w:space="0" w:color="auto"/>
        <w:left w:val="none" w:sz="0" w:space="0" w:color="auto"/>
        <w:bottom w:val="none" w:sz="0" w:space="0" w:color="auto"/>
        <w:right w:val="none" w:sz="0" w:space="0" w:color="auto"/>
      </w:divBdr>
    </w:div>
    <w:div w:id="280233092">
      <w:bodyDiv w:val="1"/>
      <w:marLeft w:val="0"/>
      <w:marRight w:val="0"/>
      <w:marTop w:val="0"/>
      <w:marBottom w:val="0"/>
      <w:divBdr>
        <w:top w:val="none" w:sz="0" w:space="0" w:color="auto"/>
        <w:left w:val="none" w:sz="0" w:space="0" w:color="auto"/>
        <w:bottom w:val="none" w:sz="0" w:space="0" w:color="auto"/>
        <w:right w:val="none" w:sz="0" w:space="0" w:color="auto"/>
      </w:divBdr>
    </w:div>
    <w:div w:id="292059944">
      <w:bodyDiv w:val="1"/>
      <w:marLeft w:val="120"/>
      <w:marRight w:val="120"/>
      <w:marTop w:val="0"/>
      <w:marBottom w:val="0"/>
      <w:divBdr>
        <w:top w:val="none" w:sz="0" w:space="0" w:color="auto"/>
        <w:left w:val="none" w:sz="0" w:space="0" w:color="auto"/>
        <w:bottom w:val="none" w:sz="0" w:space="0" w:color="auto"/>
        <w:right w:val="none" w:sz="0" w:space="0" w:color="auto"/>
      </w:divBdr>
    </w:div>
    <w:div w:id="344479516">
      <w:bodyDiv w:val="1"/>
      <w:marLeft w:val="120"/>
      <w:marRight w:val="120"/>
      <w:marTop w:val="0"/>
      <w:marBottom w:val="0"/>
      <w:divBdr>
        <w:top w:val="none" w:sz="0" w:space="0" w:color="auto"/>
        <w:left w:val="none" w:sz="0" w:space="0" w:color="auto"/>
        <w:bottom w:val="none" w:sz="0" w:space="0" w:color="auto"/>
        <w:right w:val="none" w:sz="0" w:space="0" w:color="auto"/>
      </w:divBdr>
    </w:div>
    <w:div w:id="391855298">
      <w:bodyDiv w:val="1"/>
      <w:marLeft w:val="0"/>
      <w:marRight w:val="0"/>
      <w:marTop w:val="0"/>
      <w:marBottom w:val="0"/>
      <w:divBdr>
        <w:top w:val="none" w:sz="0" w:space="0" w:color="auto"/>
        <w:left w:val="none" w:sz="0" w:space="0" w:color="auto"/>
        <w:bottom w:val="none" w:sz="0" w:space="0" w:color="auto"/>
        <w:right w:val="none" w:sz="0" w:space="0" w:color="auto"/>
      </w:divBdr>
    </w:div>
    <w:div w:id="413820347">
      <w:bodyDiv w:val="1"/>
      <w:marLeft w:val="0"/>
      <w:marRight w:val="0"/>
      <w:marTop w:val="0"/>
      <w:marBottom w:val="0"/>
      <w:divBdr>
        <w:top w:val="none" w:sz="0" w:space="0" w:color="auto"/>
        <w:left w:val="none" w:sz="0" w:space="0" w:color="auto"/>
        <w:bottom w:val="none" w:sz="0" w:space="0" w:color="auto"/>
        <w:right w:val="none" w:sz="0" w:space="0" w:color="auto"/>
      </w:divBdr>
    </w:div>
    <w:div w:id="471488948">
      <w:bodyDiv w:val="1"/>
      <w:marLeft w:val="120"/>
      <w:marRight w:val="120"/>
      <w:marTop w:val="0"/>
      <w:marBottom w:val="0"/>
      <w:divBdr>
        <w:top w:val="none" w:sz="0" w:space="0" w:color="auto"/>
        <w:left w:val="none" w:sz="0" w:space="0" w:color="auto"/>
        <w:bottom w:val="none" w:sz="0" w:space="0" w:color="auto"/>
        <w:right w:val="none" w:sz="0" w:space="0" w:color="auto"/>
      </w:divBdr>
    </w:div>
    <w:div w:id="511837741">
      <w:bodyDiv w:val="1"/>
      <w:marLeft w:val="0"/>
      <w:marRight w:val="0"/>
      <w:marTop w:val="0"/>
      <w:marBottom w:val="0"/>
      <w:divBdr>
        <w:top w:val="none" w:sz="0" w:space="0" w:color="auto"/>
        <w:left w:val="none" w:sz="0" w:space="0" w:color="auto"/>
        <w:bottom w:val="none" w:sz="0" w:space="0" w:color="auto"/>
        <w:right w:val="none" w:sz="0" w:space="0" w:color="auto"/>
      </w:divBdr>
    </w:div>
    <w:div w:id="656614765">
      <w:bodyDiv w:val="1"/>
      <w:marLeft w:val="0"/>
      <w:marRight w:val="0"/>
      <w:marTop w:val="0"/>
      <w:marBottom w:val="0"/>
      <w:divBdr>
        <w:top w:val="none" w:sz="0" w:space="0" w:color="auto"/>
        <w:left w:val="none" w:sz="0" w:space="0" w:color="auto"/>
        <w:bottom w:val="none" w:sz="0" w:space="0" w:color="auto"/>
        <w:right w:val="none" w:sz="0" w:space="0" w:color="auto"/>
      </w:divBdr>
    </w:div>
    <w:div w:id="787621491">
      <w:bodyDiv w:val="1"/>
      <w:marLeft w:val="0"/>
      <w:marRight w:val="0"/>
      <w:marTop w:val="0"/>
      <w:marBottom w:val="0"/>
      <w:divBdr>
        <w:top w:val="none" w:sz="0" w:space="0" w:color="auto"/>
        <w:left w:val="none" w:sz="0" w:space="0" w:color="auto"/>
        <w:bottom w:val="none" w:sz="0" w:space="0" w:color="auto"/>
        <w:right w:val="none" w:sz="0" w:space="0" w:color="auto"/>
      </w:divBdr>
    </w:div>
    <w:div w:id="798306601">
      <w:bodyDiv w:val="1"/>
      <w:marLeft w:val="0"/>
      <w:marRight w:val="0"/>
      <w:marTop w:val="0"/>
      <w:marBottom w:val="0"/>
      <w:divBdr>
        <w:top w:val="none" w:sz="0" w:space="0" w:color="auto"/>
        <w:left w:val="none" w:sz="0" w:space="0" w:color="auto"/>
        <w:bottom w:val="none" w:sz="0" w:space="0" w:color="auto"/>
        <w:right w:val="none" w:sz="0" w:space="0" w:color="auto"/>
      </w:divBdr>
    </w:div>
    <w:div w:id="1008872141">
      <w:bodyDiv w:val="1"/>
      <w:marLeft w:val="120"/>
      <w:marRight w:val="120"/>
      <w:marTop w:val="0"/>
      <w:marBottom w:val="0"/>
      <w:divBdr>
        <w:top w:val="none" w:sz="0" w:space="0" w:color="auto"/>
        <w:left w:val="none" w:sz="0" w:space="0" w:color="auto"/>
        <w:bottom w:val="none" w:sz="0" w:space="0" w:color="auto"/>
        <w:right w:val="none" w:sz="0" w:space="0" w:color="auto"/>
      </w:divBdr>
    </w:div>
    <w:div w:id="1083650934">
      <w:bodyDiv w:val="1"/>
      <w:marLeft w:val="0"/>
      <w:marRight w:val="0"/>
      <w:marTop w:val="0"/>
      <w:marBottom w:val="0"/>
      <w:divBdr>
        <w:top w:val="none" w:sz="0" w:space="0" w:color="auto"/>
        <w:left w:val="none" w:sz="0" w:space="0" w:color="auto"/>
        <w:bottom w:val="none" w:sz="0" w:space="0" w:color="auto"/>
        <w:right w:val="none" w:sz="0" w:space="0" w:color="auto"/>
      </w:divBdr>
    </w:div>
    <w:div w:id="1153450058">
      <w:bodyDiv w:val="1"/>
      <w:marLeft w:val="0"/>
      <w:marRight w:val="0"/>
      <w:marTop w:val="0"/>
      <w:marBottom w:val="0"/>
      <w:divBdr>
        <w:top w:val="none" w:sz="0" w:space="0" w:color="auto"/>
        <w:left w:val="none" w:sz="0" w:space="0" w:color="auto"/>
        <w:bottom w:val="none" w:sz="0" w:space="0" w:color="auto"/>
        <w:right w:val="none" w:sz="0" w:space="0" w:color="auto"/>
      </w:divBdr>
    </w:div>
    <w:div w:id="1267805270">
      <w:bodyDiv w:val="1"/>
      <w:marLeft w:val="120"/>
      <w:marRight w:val="120"/>
      <w:marTop w:val="0"/>
      <w:marBottom w:val="0"/>
      <w:divBdr>
        <w:top w:val="none" w:sz="0" w:space="0" w:color="auto"/>
        <w:left w:val="none" w:sz="0" w:space="0" w:color="auto"/>
        <w:bottom w:val="none" w:sz="0" w:space="0" w:color="auto"/>
        <w:right w:val="none" w:sz="0" w:space="0" w:color="auto"/>
      </w:divBdr>
    </w:div>
    <w:div w:id="1279526958">
      <w:bodyDiv w:val="1"/>
      <w:marLeft w:val="120"/>
      <w:marRight w:val="120"/>
      <w:marTop w:val="0"/>
      <w:marBottom w:val="0"/>
      <w:divBdr>
        <w:top w:val="none" w:sz="0" w:space="0" w:color="auto"/>
        <w:left w:val="none" w:sz="0" w:space="0" w:color="auto"/>
        <w:bottom w:val="none" w:sz="0" w:space="0" w:color="auto"/>
        <w:right w:val="none" w:sz="0" w:space="0" w:color="auto"/>
      </w:divBdr>
    </w:div>
    <w:div w:id="1366557881">
      <w:bodyDiv w:val="1"/>
      <w:marLeft w:val="0"/>
      <w:marRight w:val="0"/>
      <w:marTop w:val="0"/>
      <w:marBottom w:val="0"/>
      <w:divBdr>
        <w:top w:val="none" w:sz="0" w:space="0" w:color="auto"/>
        <w:left w:val="none" w:sz="0" w:space="0" w:color="auto"/>
        <w:bottom w:val="none" w:sz="0" w:space="0" w:color="auto"/>
        <w:right w:val="none" w:sz="0" w:space="0" w:color="auto"/>
      </w:divBdr>
    </w:div>
    <w:div w:id="1378357210">
      <w:bodyDiv w:val="1"/>
      <w:marLeft w:val="0"/>
      <w:marRight w:val="0"/>
      <w:marTop w:val="0"/>
      <w:marBottom w:val="0"/>
      <w:divBdr>
        <w:top w:val="none" w:sz="0" w:space="0" w:color="auto"/>
        <w:left w:val="none" w:sz="0" w:space="0" w:color="auto"/>
        <w:bottom w:val="none" w:sz="0" w:space="0" w:color="auto"/>
        <w:right w:val="none" w:sz="0" w:space="0" w:color="auto"/>
      </w:divBdr>
    </w:div>
    <w:div w:id="1512376816">
      <w:bodyDiv w:val="1"/>
      <w:marLeft w:val="0"/>
      <w:marRight w:val="0"/>
      <w:marTop w:val="0"/>
      <w:marBottom w:val="0"/>
      <w:divBdr>
        <w:top w:val="none" w:sz="0" w:space="0" w:color="auto"/>
        <w:left w:val="none" w:sz="0" w:space="0" w:color="auto"/>
        <w:bottom w:val="none" w:sz="0" w:space="0" w:color="auto"/>
        <w:right w:val="none" w:sz="0" w:space="0" w:color="auto"/>
      </w:divBdr>
    </w:div>
    <w:div w:id="1576815633">
      <w:bodyDiv w:val="1"/>
      <w:marLeft w:val="0"/>
      <w:marRight w:val="0"/>
      <w:marTop w:val="0"/>
      <w:marBottom w:val="0"/>
      <w:divBdr>
        <w:top w:val="none" w:sz="0" w:space="0" w:color="auto"/>
        <w:left w:val="none" w:sz="0" w:space="0" w:color="auto"/>
        <w:bottom w:val="none" w:sz="0" w:space="0" w:color="auto"/>
        <w:right w:val="none" w:sz="0" w:space="0" w:color="auto"/>
      </w:divBdr>
    </w:div>
    <w:div w:id="1589389899">
      <w:bodyDiv w:val="1"/>
      <w:marLeft w:val="0"/>
      <w:marRight w:val="0"/>
      <w:marTop w:val="0"/>
      <w:marBottom w:val="0"/>
      <w:divBdr>
        <w:top w:val="none" w:sz="0" w:space="0" w:color="auto"/>
        <w:left w:val="none" w:sz="0" w:space="0" w:color="auto"/>
        <w:bottom w:val="none" w:sz="0" w:space="0" w:color="auto"/>
        <w:right w:val="none" w:sz="0" w:space="0" w:color="auto"/>
      </w:divBdr>
    </w:div>
    <w:div w:id="1726221140">
      <w:bodyDiv w:val="1"/>
      <w:marLeft w:val="0"/>
      <w:marRight w:val="0"/>
      <w:marTop w:val="0"/>
      <w:marBottom w:val="0"/>
      <w:divBdr>
        <w:top w:val="none" w:sz="0" w:space="0" w:color="auto"/>
        <w:left w:val="none" w:sz="0" w:space="0" w:color="auto"/>
        <w:bottom w:val="none" w:sz="0" w:space="0" w:color="auto"/>
        <w:right w:val="none" w:sz="0" w:space="0" w:color="auto"/>
      </w:divBdr>
    </w:div>
    <w:div w:id="1777213300">
      <w:bodyDiv w:val="1"/>
      <w:marLeft w:val="120"/>
      <w:marRight w:val="120"/>
      <w:marTop w:val="0"/>
      <w:marBottom w:val="0"/>
      <w:divBdr>
        <w:top w:val="none" w:sz="0" w:space="0" w:color="auto"/>
        <w:left w:val="none" w:sz="0" w:space="0" w:color="auto"/>
        <w:bottom w:val="none" w:sz="0" w:space="0" w:color="auto"/>
        <w:right w:val="none" w:sz="0" w:space="0" w:color="auto"/>
      </w:divBdr>
    </w:div>
    <w:div w:id="1806317024">
      <w:bodyDiv w:val="1"/>
      <w:marLeft w:val="0"/>
      <w:marRight w:val="0"/>
      <w:marTop w:val="0"/>
      <w:marBottom w:val="0"/>
      <w:divBdr>
        <w:top w:val="none" w:sz="0" w:space="0" w:color="auto"/>
        <w:left w:val="none" w:sz="0" w:space="0" w:color="auto"/>
        <w:bottom w:val="none" w:sz="0" w:space="0" w:color="auto"/>
        <w:right w:val="none" w:sz="0" w:space="0" w:color="auto"/>
      </w:divBdr>
    </w:div>
    <w:div w:id="1829901580">
      <w:bodyDiv w:val="1"/>
      <w:marLeft w:val="120"/>
      <w:marRight w:val="120"/>
      <w:marTop w:val="0"/>
      <w:marBottom w:val="0"/>
      <w:divBdr>
        <w:top w:val="none" w:sz="0" w:space="0" w:color="auto"/>
        <w:left w:val="none" w:sz="0" w:space="0" w:color="auto"/>
        <w:bottom w:val="none" w:sz="0" w:space="0" w:color="auto"/>
        <w:right w:val="none" w:sz="0" w:space="0" w:color="auto"/>
      </w:divBdr>
    </w:div>
    <w:div w:id="1872186852">
      <w:bodyDiv w:val="1"/>
      <w:marLeft w:val="0"/>
      <w:marRight w:val="0"/>
      <w:marTop w:val="0"/>
      <w:marBottom w:val="0"/>
      <w:divBdr>
        <w:top w:val="none" w:sz="0" w:space="0" w:color="auto"/>
        <w:left w:val="none" w:sz="0" w:space="0" w:color="auto"/>
        <w:bottom w:val="none" w:sz="0" w:space="0" w:color="auto"/>
        <w:right w:val="none" w:sz="0" w:space="0" w:color="auto"/>
      </w:divBdr>
    </w:div>
    <w:div w:id="2088651041">
      <w:bodyDiv w:val="1"/>
      <w:marLeft w:val="0"/>
      <w:marRight w:val="0"/>
      <w:marTop w:val="0"/>
      <w:marBottom w:val="0"/>
      <w:divBdr>
        <w:top w:val="none" w:sz="0" w:space="0" w:color="auto"/>
        <w:left w:val="none" w:sz="0" w:space="0" w:color="auto"/>
        <w:bottom w:val="none" w:sz="0" w:space="0" w:color="auto"/>
        <w:right w:val="none" w:sz="0" w:space="0" w:color="auto"/>
      </w:divBdr>
    </w:div>
    <w:div w:id="2109234199">
      <w:bodyDiv w:val="1"/>
      <w:marLeft w:val="120"/>
      <w:marRight w:val="12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33" Type="http://schemas.openxmlformats.org/officeDocument/2006/relationships/footer" Target="footer6.xml"/><Relationship Id="rId38" Type="http://schemas.openxmlformats.org/officeDocument/2006/relationships/image" Target="media/image18.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5.xm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header" Target="header6.xm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5.xml"/><Relationship Id="rId44"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oter" Target="footer4.xml"/><Relationship Id="rId35" Type="http://schemas.openxmlformats.org/officeDocument/2006/relationships/image" Target="media/image15.png"/><Relationship Id="rId43" Type="http://schemas.openxmlformats.org/officeDocument/2006/relationships/image" Target="media/image2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19750-2B90-468F-BABE-1653AC33C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44</Pages>
  <Words>9912</Words>
  <Characters>56500</Characters>
  <Application>Microsoft Office Word</Application>
  <DocSecurity>0</DocSecurity>
  <Lines>470</Lines>
  <Paragraphs>132</Paragraphs>
  <ScaleCrop>false</ScaleCrop>
  <HeadingPairs>
    <vt:vector size="2" baseType="variant">
      <vt:variant>
        <vt:lpstr>Titre</vt:lpstr>
      </vt:variant>
      <vt:variant>
        <vt:i4>1</vt:i4>
      </vt:variant>
    </vt:vector>
  </HeadingPairs>
  <TitlesOfParts>
    <vt:vector size="1" baseType="lpstr">
      <vt:lpstr/>
    </vt:vector>
  </TitlesOfParts>
  <Company>SPF/FOD Economie</Company>
  <LinksUpToDate>false</LinksUpToDate>
  <CharactersWithSpaces>66280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DELCLITE Thomas</dc:creator>
  <cp:lastModifiedBy>DELCLITE Thomas</cp:lastModifiedBy>
  <cp:revision>6</cp:revision>
  <cp:lastPrinted>2017-08-24T13:53:00Z</cp:lastPrinted>
  <dcterms:created xsi:type="dcterms:W3CDTF">2018-01-26T09:02:00Z</dcterms:created>
  <dcterms:modified xsi:type="dcterms:W3CDTF">2018-02-02T10:56:00Z</dcterms:modified>
</cp:coreProperties>
</file>